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911D8" w14:textId="77777777" w:rsidR="00FD4CFE" w:rsidRDefault="00FD4CFE" w:rsidP="00FD4CFE">
      <w:pPr>
        <w:pStyle w:val="p3"/>
      </w:pPr>
    </w:p>
    <w:p w14:paraId="732E6C0C" w14:textId="77777777" w:rsidR="00FD4CFE" w:rsidRDefault="00FD4CFE" w:rsidP="00FD4CFE">
      <w:pPr>
        <w:pStyle w:val="p3"/>
      </w:pPr>
    </w:p>
    <w:p w14:paraId="56F40DBB" w14:textId="77777777" w:rsidR="00FD4CFE" w:rsidRDefault="00FD4CFE" w:rsidP="00FD4CFE">
      <w:pPr>
        <w:pStyle w:val="p3"/>
      </w:pPr>
    </w:p>
    <w:p w14:paraId="6BBFA50F" w14:textId="77777777" w:rsidR="00FD4CFE" w:rsidRDefault="00FD4CFE" w:rsidP="00FD4CFE">
      <w:pPr>
        <w:pStyle w:val="p3"/>
      </w:pPr>
    </w:p>
    <w:p w14:paraId="322C2065" w14:textId="558E7EA4" w:rsidR="00FD4CFE" w:rsidRDefault="00FD4CFE" w:rsidP="00FD4CFE">
      <w:pPr>
        <w:pStyle w:val="p3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Scope of Appeal</w:t>
      </w:r>
    </w:p>
    <w:p w14:paraId="569D4972" w14:textId="77777777" w:rsidR="00FD4CFE" w:rsidRPr="00FD4CFE" w:rsidRDefault="00FD4CFE" w:rsidP="00FD4CFE">
      <w:pPr>
        <w:pStyle w:val="p3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6852FC4C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Any member of Baseball Calgary who is affected by a decision of the Board of Directors,</w:t>
      </w:r>
    </w:p>
    <w:p w14:paraId="52A5E8C5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of any Committee of the Board of Directors, or of </w:t>
      </w:r>
      <w:proofErr w:type="spellStart"/>
      <w:r w:rsidRPr="00FD4CFE">
        <w:rPr>
          <w:rFonts w:asciiTheme="minorHAnsi" w:hAnsiTheme="minorHAnsi"/>
          <w:sz w:val="24"/>
          <w:szCs w:val="24"/>
        </w:rPr>
        <w:t>any body</w:t>
      </w:r>
      <w:proofErr w:type="spellEnd"/>
      <w:r w:rsidRPr="00FD4CFE">
        <w:rPr>
          <w:rFonts w:asciiTheme="minorHAnsi" w:hAnsiTheme="minorHAnsi"/>
          <w:sz w:val="24"/>
          <w:szCs w:val="24"/>
        </w:rPr>
        <w:t xml:space="preserve"> or individual who has been</w:t>
      </w:r>
    </w:p>
    <w:p w14:paraId="41DF9C64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delegated authority to make decisions on behalf of the Board of Directory, shall have the</w:t>
      </w:r>
    </w:p>
    <w:p w14:paraId="3A7F8577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right to appeal that decision, provided there are sufficient grounds for the appeal as set</w:t>
      </w:r>
    </w:p>
    <w:p w14:paraId="492FF79A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out in Paragraph </w:t>
      </w:r>
      <w:r w:rsidRPr="00FD4CFE">
        <w:rPr>
          <w:rStyle w:val="s1"/>
          <w:rFonts w:asciiTheme="minorHAnsi" w:hAnsiTheme="minorHAnsi"/>
          <w:sz w:val="24"/>
          <w:szCs w:val="24"/>
        </w:rPr>
        <w:t xml:space="preserve">s </w:t>
      </w:r>
      <w:r w:rsidRPr="00FD4CFE">
        <w:rPr>
          <w:rFonts w:asciiTheme="minorHAnsi" w:hAnsiTheme="minorHAnsi"/>
          <w:sz w:val="24"/>
          <w:szCs w:val="24"/>
        </w:rPr>
        <w:t>of this Policy. Such decisions may include, but are not limited to,</w:t>
      </w:r>
    </w:p>
    <w:p w14:paraId="503AB2D3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carding, employment, contract matters, harassment, selection and discipline.</w:t>
      </w:r>
    </w:p>
    <w:p w14:paraId="76EB275C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This policy shall not apply to matters relating to the rules of Baseball, which may not be</w:t>
      </w:r>
    </w:p>
    <w:p w14:paraId="3651E50A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appealed.</w:t>
      </w:r>
    </w:p>
    <w:p w14:paraId="6B177B85" w14:textId="77777777" w:rsidR="00FD4CFE" w:rsidRDefault="00FD4CFE" w:rsidP="00FD4CFE">
      <w:pPr>
        <w:pStyle w:val="p1"/>
        <w:rPr>
          <w:rFonts w:asciiTheme="minorHAnsi" w:hAnsiTheme="minorHAnsi"/>
          <w:sz w:val="24"/>
          <w:szCs w:val="24"/>
        </w:rPr>
      </w:pPr>
    </w:p>
    <w:p w14:paraId="7ECC8AC5" w14:textId="77777777" w:rsidR="00FD4CFE" w:rsidRDefault="00FD4CFE" w:rsidP="00FD4CFE">
      <w:pPr>
        <w:pStyle w:val="p1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TIMING OF APPEAL</w:t>
      </w:r>
    </w:p>
    <w:p w14:paraId="7EEA86BD" w14:textId="77777777" w:rsidR="00FD4CFE" w:rsidRPr="00FD4CFE" w:rsidRDefault="00FD4CFE" w:rsidP="00FD4CFE">
      <w:pPr>
        <w:pStyle w:val="p1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07F4951E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Members who wish to appeal a decision shall have 21 days from the date on which they</w:t>
      </w:r>
    </w:p>
    <w:p w14:paraId="4D094297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received notice of the decision, to submit written notice of their intention to appeal,</w:t>
      </w:r>
    </w:p>
    <w:p w14:paraId="774C7883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along with detailed reasons for the appeal, to the President of Baseball Calgary.</w:t>
      </w:r>
    </w:p>
    <w:p w14:paraId="4BB83BBD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Any party wishing to initiate an appeal beyond the 21-day period must provide a written</w:t>
      </w:r>
    </w:p>
    <w:p w14:paraId="75D8AF21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request stating reasons for an exemption to this requirement. The decision to allow or</w:t>
      </w:r>
    </w:p>
    <w:p w14:paraId="14C36D4B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not allow an appeal outside of the 21-day period shall be at the sole discretion of the</w:t>
      </w:r>
    </w:p>
    <w:p w14:paraId="284483BB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President and Executive of Baseball Calgary.</w:t>
      </w:r>
    </w:p>
    <w:p w14:paraId="063FF062" w14:textId="77777777" w:rsidR="00FD4CFE" w:rsidRPr="00FD4CFE" w:rsidRDefault="00FD4CFE" w:rsidP="00FD4CFE">
      <w:pPr>
        <w:pStyle w:val="p1"/>
        <w:rPr>
          <w:rFonts w:asciiTheme="minorHAnsi" w:hAnsiTheme="minorHAnsi"/>
          <w:b/>
          <w:sz w:val="36"/>
          <w:szCs w:val="36"/>
          <w:u w:val="single"/>
        </w:rPr>
      </w:pPr>
    </w:p>
    <w:p w14:paraId="677E5A39" w14:textId="301B4352" w:rsidR="00FD4CFE" w:rsidRDefault="00FD4CFE" w:rsidP="00FD4CFE">
      <w:pPr>
        <w:pStyle w:val="p1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GROUNDS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>FOR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>APPEAL</w:t>
      </w:r>
    </w:p>
    <w:p w14:paraId="20F26533" w14:textId="77777777" w:rsidR="00FD4CFE" w:rsidRPr="00FD4CFE" w:rsidRDefault="00FD4CFE" w:rsidP="00FD4CFE">
      <w:pPr>
        <w:pStyle w:val="p1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75582CDF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A decision cannot be appealed on its merits alone. An appeal may be heard only </w:t>
      </w: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>there</w:t>
      </w:r>
    </w:p>
    <w:p w14:paraId="52BE63FE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are sufficient grounds for the appeal. To have sufficient grounds, the appeal must be</w:t>
      </w:r>
    </w:p>
    <w:p w14:paraId="6D0EE036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based on one or more of the following potential errors having been made by the</w:t>
      </w:r>
    </w:p>
    <w:p w14:paraId="6EBC68C2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respondent:</w:t>
      </w:r>
    </w:p>
    <w:p w14:paraId="4D0BBF1B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• making a decision for which it did not have authority or jurisdiction as set out in</w:t>
      </w:r>
    </w:p>
    <w:p w14:paraId="56AF468C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governing documents;</w:t>
      </w:r>
    </w:p>
    <w:p w14:paraId="1D325D9A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• failing to follow procedures as laid out in the By-Laws or approved policies of</w:t>
      </w:r>
    </w:p>
    <w:p w14:paraId="303D9046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Baseball Calgary;</w:t>
      </w:r>
    </w:p>
    <w:p w14:paraId="44D4912A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• making a decision which was influenced by bias, where bias is defined as a lack of</w:t>
      </w:r>
    </w:p>
    <w:p w14:paraId="72A0CD4D" w14:textId="44705D52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neutrality to such an extent that the decision maker is unable to consider other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</w:t>
      </w:r>
      <w:r w:rsidRPr="00FD4CFE">
        <w:rPr>
          <w:rFonts w:asciiTheme="minorHAnsi" w:hAnsiTheme="minorHAnsi"/>
          <w:sz w:val="24"/>
          <w:szCs w:val="24"/>
        </w:rPr>
        <w:t>Iews</w:t>
      </w:r>
      <w:proofErr w:type="spellEnd"/>
      <w:r w:rsidRPr="00FD4CFE">
        <w:rPr>
          <w:rFonts w:asciiTheme="minorHAnsi" w:hAnsiTheme="minorHAnsi"/>
          <w:sz w:val="24"/>
          <w:szCs w:val="24"/>
        </w:rPr>
        <w:t>;</w:t>
      </w:r>
    </w:p>
    <w:p w14:paraId="1DF0FC22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• exercising its discretion for an improper purpose;</w:t>
      </w:r>
    </w:p>
    <w:p w14:paraId="41057340" w14:textId="77777777" w:rsidR="00FD4CFE" w:rsidRPr="00FD4CFE" w:rsidRDefault="00FD4CFE" w:rsidP="00FD4CFE">
      <w:pPr>
        <w:pStyle w:val="p3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• making a decision which was grossly unreasonable.</w:t>
      </w:r>
    </w:p>
    <w:p w14:paraId="5A28CEC1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6A90979B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4814F8D0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679A25CB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1FA8BB9C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0923425C" w14:textId="77777777" w:rsidR="00FD4CFE" w:rsidRDefault="00FD4CFE" w:rsidP="00FD4CFE">
      <w:pPr>
        <w:pStyle w:val="p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SCREENING OF APPEAL</w:t>
      </w:r>
    </w:p>
    <w:p w14:paraId="25B8FA1E" w14:textId="77777777" w:rsidR="00FD4CFE" w:rsidRPr="00FD4CFE" w:rsidRDefault="00FD4CFE" w:rsidP="00FD4CFE">
      <w:pPr>
        <w:pStyle w:val="p4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28B56A50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Within 3 days of receiving notice of appeal, the President shall decide whether or not the</w:t>
      </w:r>
    </w:p>
    <w:p w14:paraId="52BC3CF4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appeal is based on one or more of the categories of possible error by the respondent as</w:t>
      </w:r>
    </w:p>
    <w:p w14:paraId="1A7B37D5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set out in Sections. The President shall not determine if an error has been made, only if</w:t>
      </w:r>
    </w:p>
    <w:p w14:paraId="04199C08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the appeal is based on such an allegation of error by the respondent. In the </w:t>
      </w:r>
      <w:proofErr w:type="gramStart"/>
      <w:r w:rsidRPr="00FD4CFE">
        <w:rPr>
          <w:rFonts w:asciiTheme="minorHAnsi" w:hAnsiTheme="minorHAnsi"/>
          <w:sz w:val="24"/>
          <w:szCs w:val="24"/>
        </w:rPr>
        <w:t>absence</w:t>
      </w:r>
      <w:proofErr w:type="gramEnd"/>
      <w:r w:rsidRPr="00FD4CFE">
        <w:rPr>
          <w:rFonts w:asciiTheme="minorHAnsi" w:hAnsiTheme="minorHAnsi"/>
          <w:sz w:val="24"/>
          <w:szCs w:val="24"/>
        </w:rPr>
        <w:t xml:space="preserve"> of</w:t>
      </w:r>
    </w:p>
    <w:p w14:paraId="6583947A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President, a member of the Executive shall perform this function.</w:t>
      </w:r>
    </w:p>
    <w:p w14:paraId="03E407A8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>the appeal is denied on the basis of insufficient grounds, the appellant shall be notified</w:t>
      </w:r>
    </w:p>
    <w:p w14:paraId="5E066AC2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of this decision in writing, stating reasons. This decision is at the sole discretion of the</w:t>
      </w:r>
    </w:p>
    <w:p w14:paraId="373A6D31" w14:textId="77777777" w:rsid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President and may not be appealed.</w:t>
      </w:r>
    </w:p>
    <w:p w14:paraId="446016E2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</w:p>
    <w:p w14:paraId="577BCD09" w14:textId="77777777" w:rsidR="00FD4CFE" w:rsidRDefault="00FD4CFE" w:rsidP="00FD4CFE">
      <w:pPr>
        <w:pStyle w:val="p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APPEALS PANEL</w:t>
      </w:r>
    </w:p>
    <w:p w14:paraId="355AA89B" w14:textId="77777777" w:rsidR="00FD4CFE" w:rsidRPr="00FD4CFE" w:rsidRDefault="00FD4CFE" w:rsidP="00FD4CFE">
      <w:pPr>
        <w:pStyle w:val="p4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4375C31D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 xml:space="preserve">the President is satisfied that there are sufficient grounds for an appeal, within </w:t>
      </w:r>
      <w:r w:rsidRPr="00FD4CFE">
        <w:rPr>
          <w:rStyle w:val="s3"/>
          <w:rFonts w:asciiTheme="minorHAnsi" w:hAnsiTheme="minorHAnsi"/>
          <w:sz w:val="24"/>
          <w:szCs w:val="24"/>
        </w:rPr>
        <w:t xml:space="preserve">10 </w:t>
      </w:r>
      <w:r w:rsidRPr="00FD4CFE">
        <w:rPr>
          <w:rFonts w:asciiTheme="minorHAnsi" w:hAnsiTheme="minorHAnsi"/>
          <w:sz w:val="24"/>
          <w:szCs w:val="24"/>
        </w:rPr>
        <w:t>days</w:t>
      </w:r>
    </w:p>
    <w:p w14:paraId="17CAF825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of having received the original notice of appeal, he or she shall establish an Appeal</w:t>
      </w:r>
    </w:p>
    <w:p w14:paraId="609E574A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Panel, with the "Panel" as follows:</w:t>
      </w:r>
    </w:p>
    <w:p w14:paraId="3587A666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proofErr w:type="spellStart"/>
      <w:r w:rsidRPr="00FD4CFE">
        <w:rPr>
          <w:rFonts w:asciiTheme="minorHAnsi" w:hAnsiTheme="minorHAnsi"/>
          <w:sz w:val="24"/>
          <w:szCs w:val="24"/>
        </w:rPr>
        <w:t>a</w:t>
      </w:r>
      <w:proofErr w:type="spellEnd"/>
      <w:r w:rsidRPr="00FD4CFE">
        <w:rPr>
          <w:rFonts w:asciiTheme="minorHAnsi" w:hAnsiTheme="minorHAnsi"/>
          <w:sz w:val="24"/>
          <w:szCs w:val="24"/>
        </w:rPr>
        <w:t>) The Panel shall be comprised of three individuals who shall have no significant</w:t>
      </w:r>
    </w:p>
    <w:p w14:paraId="30075BD7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relationship with the affected parties, shall have had no involvement with the</w:t>
      </w:r>
    </w:p>
    <w:p w14:paraId="255B1735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decision being appealed, and shall be free from any other actual or perceived bias</w:t>
      </w:r>
    </w:p>
    <w:p w14:paraId="32960666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or conflict.</w:t>
      </w:r>
    </w:p>
    <w:p w14:paraId="40804F19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b) At least one of the Panel's members shall be from among the appellant's peers.</w:t>
      </w:r>
    </w:p>
    <w:p w14:paraId="156735F8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c) The appellant shall be given the opportunity to recommend the peer member on</w:t>
      </w:r>
    </w:p>
    <w:p w14:paraId="338E344D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Panel, provided that member satisfies criteria (a), above.</w:t>
      </w:r>
    </w:p>
    <w:p w14:paraId="71793334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d) Should the appellant not recommend the Panel member as set out in c), above,</w:t>
      </w:r>
    </w:p>
    <w:p w14:paraId="51AE4BCC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within 5 days, the President shall appoint the peer member of the Panel.</w:t>
      </w:r>
    </w:p>
    <w:p w14:paraId="7203073D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269EBF55" w14:textId="77777777" w:rsidR="00FD4CFE" w:rsidRDefault="00FD4CFE" w:rsidP="00FD4CFE">
      <w:pPr>
        <w:pStyle w:val="p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PRELIMINARY CONFERENCE</w:t>
      </w:r>
    </w:p>
    <w:p w14:paraId="7939B38E" w14:textId="77777777" w:rsidR="00FD4CFE" w:rsidRPr="00FD4CFE" w:rsidRDefault="00FD4CFE" w:rsidP="00FD4CFE">
      <w:pPr>
        <w:pStyle w:val="p4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331EDAC6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Panel may determine that the circumstances of the dispute warrant a preliminary</w:t>
      </w:r>
    </w:p>
    <w:p w14:paraId="41BBAEED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conference:</w:t>
      </w:r>
    </w:p>
    <w:p w14:paraId="5832A17F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matters that may be considered at a preliminary conference include the date and</w:t>
      </w:r>
    </w:p>
    <w:p w14:paraId="296A7874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location of hearing, timelines for exchange of documents, format for the appeal,</w:t>
      </w:r>
    </w:p>
    <w:p w14:paraId="749BC285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clarification of issues in dispute, any procedural matter, order and procedure of hearing,</w:t>
      </w:r>
    </w:p>
    <w:p w14:paraId="168253FE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remedies being sought, identification of witnesses, and any other matter that may assist</w:t>
      </w:r>
    </w:p>
    <w:p w14:paraId="20DCEB80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in expediting the appeal proceedings.</w:t>
      </w:r>
    </w:p>
    <w:p w14:paraId="56435821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Panel may delegate to its Chairperson the authority to deal with these preliminary</w:t>
      </w:r>
    </w:p>
    <w:p w14:paraId="7098C087" w14:textId="77777777" w:rsidR="00FD4CFE" w:rsidRPr="00FD4CFE" w:rsidRDefault="00FD4CFE" w:rsidP="00FD4CFE">
      <w:pPr>
        <w:pStyle w:val="p5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matters.</w:t>
      </w:r>
    </w:p>
    <w:p w14:paraId="35AA4D4A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6163EFB7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51F02588" w14:textId="77777777" w:rsidR="00FD4CFE" w:rsidRDefault="00FD4CFE" w:rsidP="00FD4CFE">
      <w:pPr>
        <w:pStyle w:val="p4"/>
        <w:rPr>
          <w:rFonts w:asciiTheme="minorHAnsi" w:hAnsiTheme="minorHAnsi"/>
          <w:sz w:val="24"/>
          <w:szCs w:val="24"/>
        </w:rPr>
      </w:pPr>
    </w:p>
    <w:p w14:paraId="04DCBB62" w14:textId="77777777" w:rsidR="00FD4CFE" w:rsidRPr="00FD4CFE" w:rsidRDefault="00FD4CFE" w:rsidP="00FD4CFE">
      <w:pPr>
        <w:pStyle w:val="p4"/>
        <w:rPr>
          <w:rFonts w:asciiTheme="minorHAnsi" w:hAnsiTheme="minorHAnsi"/>
          <w:sz w:val="36"/>
          <w:szCs w:val="36"/>
        </w:rPr>
      </w:pPr>
    </w:p>
    <w:p w14:paraId="2F1EF361" w14:textId="5B3219CA" w:rsidR="00FD4CFE" w:rsidRPr="00FD4CFE" w:rsidRDefault="00FD4CFE" w:rsidP="00FD4CFE">
      <w:pPr>
        <w:pStyle w:val="p4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PROCEDURE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>FOR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>THE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FD4CFE">
        <w:rPr>
          <w:rFonts w:asciiTheme="minorHAnsi" w:hAnsiTheme="minorHAnsi"/>
          <w:b/>
          <w:sz w:val="36"/>
          <w:szCs w:val="36"/>
          <w:u w:val="single"/>
        </w:rPr>
        <w:t>APPEAL</w:t>
      </w:r>
    </w:p>
    <w:p w14:paraId="5B629DFC" w14:textId="77777777" w:rsidR="00FD4CFE" w:rsidRPr="00FD4CFE" w:rsidRDefault="00FD4CFE" w:rsidP="00FD4CFE">
      <w:pPr>
        <w:pStyle w:val="p4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16B9F49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Panel shall govern the appeal by such procedures as it deems appropriate, provided</w:t>
      </w:r>
    </w:p>
    <w:p w14:paraId="28CAA590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that:</w:t>
      </w:r>
    </w:p>
    <w:p w14:paraId="013E4A53" w14:textId="2254DED8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proofErr w:type="spellStart"/>
      <w:r w:rsidRPr="00FD4CFE">
        <w:rPr>
          <w:rFonts w:asciiTheme="minorHAnsi" w:hAnsiTheme="minorHAnsi"/>
          <w:sz w:val="24"/>
          <w:szCs w:val="24"/>
        </w:rPr>
        <w:t>a</w:t>
      </w:r>
      <w:proofErr w:type="spellEnd"/>
      <w:r w:rsidRPr="00FD4CFE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 xml:space="preserve">The appeal hearing shall be held within </w:t>
      </w:r>
      <w:r w:rsidRPr="00FD4CFE">
        <w:rPr>
          <w:rStyle w:val="s3"/>
          <w:rFonts w:asciiTheme="minorHAnsi" w:hAnsiTheme="minorHAnsi"/>
          <w:sz w:val="24"/>
          <w:szCs w:val="24"/>
        </w:rPr>
        <w:t xml:space="preserve">21 </w:t>
      </w:r>
      <w:r w:rsidRPr="00FD4CFE">
        <w:rPr>
          <w:rFonts w:asciiTheme="minorHAnsi" w:hAnsiTheme="minorHAnsi"/>
          <w:sz w:val="24"/>
          <w:szCs w:val="24"/>
        </w:rPr>
        <w:t>days of the Panel's appointment;</w:t>
      </w:r>
    </w:p>
    <w:p w14:paraId="0F91F8EC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The appellant, respondent and affected parties shall be given 14 days written</w:t>
      </w:r>
    </w:p>
    <w:p w14:paraId="4DB610CB" w14:textId="2CF5D46B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notice of the date, time and place of the appeal hearing;</w:t>
      </w:r>
    </w:p>
    <w:p w14:paraId="5CAF0FE4" w14:textId="2FF4695C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c)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The Panel's members shall select from themselves a Chairperson;</w:t>
      </w:r>
    </w:p>
    <w:p w14:paraId="43018275" w14:textId="3B3501B4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A quorum shall be all three Panel members;</w:t>
      </w:r>
    </w:p>
    <w:p w14:paraId="2BF69A2C" w14:textId="6C73CA18" w:rsidR="00FD4CFE" w:rsidRPr="00FD4CFE" w:rsidRDefault="00FD4CFE" w:rsidP="00FD4CFE">
      <w:pPr>
        <w:pStyle w:val="p7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e)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Decisions shall be by majority vote, where the Chairperson carries a vote.;</w:t>
      </w:r>
    </w:p>
    <w:p w14:paraId="6E402C44" w14:textId="5D4F3A7B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f)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Copies of any written documents which any of the parties would like the Panel to</w:t>
      </w:r>
    </w:p>
    <w:p w14:paraId="2EEF11C8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consider shall be provided to the Panel, and to all other parties, at least 5 </w:t>
      </w:r>
      <w:proofErr w:type="gramStart"/>
      <w:r w:rsidRPr="00FD4CFE">
        <w:rPr>
          <w:rFonts w:asciiTheme="minorHAnsi" w:hAnsiTheme="minorHAnsi"/>
          <w:sz w:val="24"/>
          <w:szCs w:val="24"/>
        </w:rPr>
        <w:t>days</w:t>
      </w:r>
      <w:proofErr w:type="gramEnd"/>
      <w:r w:rsidRPr="00FD4CFE">
        <w:rPr>
          <w:rFonts w:asciiTheme="minorHAnsi" w:hAnsiTheme="minorHAnsi"/>
          <w:sz w:val="24"/>
          <w:szCs w:val="24"/>
        </w:rPr>
        <w:t xml:space="preserve"> in</w:t>
      </w:r>
    </w:p>
    <w:p w14:paraId="2E855164" w14:textId="43835C9F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advance of the hearing;</w:t>
      </w:r>
    </w:p>
    <w:p w14:paraId="074175E6" w14:textId="4CB47C70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g)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Any of the parties may be accompanied by a representative or advisor, including</w:t>
      </w:r>
    </w:p>
    <w:p w14:paraId="4B904723" w14:textId="4316C3CE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legal counsel.</w:t>
      </w:r>
    </w:p>
    <w:p w14:paraId="1CE008B6" w14:textId="71FFEF4B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h)</w:t>
      </w:r>
      <w:r w:rsidRPr="00FD4CFE">
        <w:rPr>
          <w:rStyle w:val="s2"/>
          <w:rFonts w:asciiTheme="minorHAnsi" w:hAnsiTheme="minorHAnsi"/>
          <w:sz w:val="24"/>
          <w:szCs w:val="24"/>
        </w:rPr>
        <w:t xml:space="preserve"> </w:t>
      </w: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>the matter under appeal relates to team selection, any person potentially</w:t>
      </w:r>
    </w:p>
    <w:p w14:paraId="7905F36F" w14:textId="028BFDA5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affected by the decision of the Panel shall become a party to the appeal;</w:t>
      </w:r>
    </w:p>
    <w:p w14:paraId="7458F4D6" w14:textId="4784BE6C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proofErr w:type="spellStart"/>
      <w:r w:rsidRPr="00FD4CFE">
        <w:rPr>
          <w:rFonts w:asciiTheme="minorHAnsi" w:hAnsiTheme="minorHAnsi"/>
          <w:sz w:val="24"/>
          <w:szCs w:val="24"/>
        </w:rPr>
        <w:t>i</w:t>
      </w:r>
      <w:proofErr w:type="spellEnd"/>
      <w:r w:rsidRPr="00FD4CFE">
        <w:rPr>
          <w:rFonts w:asciiTheme="minorHAnsi" w:hAnsiTheme="minorHAnsi"/>
          <w:sz w:val="24"/>
          <w:szCs w:val="24"/>
        </w:rPr>
        <w:t>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 xml:space="preserve">The Panel may direct that any other individual </w:t>
      </w:r>
      <w:proofErr w:type="gramStart"/>
      <w:r w:rsidRPr="00FD4CFE">
        <w:rPr>
          <w:rFonts w:asciiTheme="minorHAnsi" w:hAnsiTheme="minorHAnsi"/>
          <w:sz w:val="24"/>
          <w:szCs w:val="24"/>
        </w:rPr>
        <w:t>participate</w:t>
      </w:r>
      <w:proofErr w:type="gramEnd"/>
      <w:r w:rsidRPr="00FD4CFE">
        <w:rPr>
          <w:rFonts w:asciiTheme="minorHAnsi" w:hAnsiTheme="minorHAnsi"/>
          <w:sz w:val="24"/>
          <w:szCs w:val="24"/>
        </w:rPr>
        <w:t xml:space="preserve"> in the appeal;</w:t>
      </w:r>
    </w:p>
    <w:p w14:paraId="6E0AA645" w14:textId="675AD688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j)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In the event that one of the Panel's members is unable or unwilling to continue</w:t>
      </w:r>
    </w:p>
    <w:p w14:paraId="29998B7F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with the appeal, the matter will be concluded by the remaining two panel</w:t>
      </w:r>
    </w:p>
    <w:p w14:paraId="13B5BE57" w14:textId="508809BC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members;</w:t>
      </w:r>
    </w:p>
    <w:p w14:paraId="5EA05DF9" w14:textId="19E294AD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k)</w:t>
      </w:r>
      <w:r w:rsidRPr="00FD4CFE">
        <w:rPr>
          <w:rFonts w:asciiTheme="minorHAnsi" w:hAnsiTheme="minorHAnsi"/>
          <w:sz w:val="24"/>
          <w:szCs w:val="24"/>
        </w:rPr>
        <w:t xml:space="preserve"> </w:t>
      </w:r>
      <w:r w:rsidRPr="00FD4CFE">
        <w:rPr>
          <w:rFonts w:asciiTheme="minorHAnsi" w:hAnsiTheme="minorHAnsi"/>
          <w:sz w:val="24"/>
          <w:szCs w:val="24"/>
        </w:rPr>
        <w:t>Unless otherwise agreed to by the parties, there shall be no communication</w:t>
      </w:r>
    </w:p>
    <w:p w14:paraId="494214CA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between Panel members and the parties except in the presence of, or by copy to,</w:t>
      </w:r>
    </w:p>
    <w:p w14:paraId="0724627A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other parties.</w:t>
      </w:r>
    </w:p>
    <w:p w14:paraId="3E53C82D" w14:textId="77777777" w:rsidR="00FD4CFE" w:rsidRPr="00FD4CFE" w:rsidRDefault="00FD4CFE" w:rsidP="00FD4CFE">
      <w:pPr>
        <w:pStyle w:val="p8"/>
        <w:rPr>
          <w:rFonts w:asciiTheme="minorHAnsi" w:hAnsiTheme="minorHAnsi"/>
          <w:sz w:val="24"/>
          <w:szCs w:val="24"/>
        </w:rPr>
      </w:pPr>
    </w:p>
    <w:p w14:paraId="119C3533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In order to keep costs to a reasonable level, the Panel may conduct the appeal by means</w:t>
      </w:r>
    </w:p>
    <w:p w14:paraId="30B19A6E" w14:textId="77777777" w:rsid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of a conference call or video conference.</w:t>
      </w:r>
    </w:p>
    <w:p w14:paraId="246E66B9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</w:p>
    <w:p w14:paraId="287E2A94" w14:textId="77777777" w:rsidR="00FD4CFE" w:rsidRDefault="00FD4CFE" w:rsidP="00FD4CFE">
      <w:pPr>
        <w:pStyle w:val="p9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APPEAL DECISION</w:t>
      </w:r>
    </w:p>
    <w:p w14:paraId="3A6791B0" w14:textId="77777777" w:rsidR="00FD4CFE" w:rsidRPr="00FD4CFE" w:rsidRDefault="00FD4CFE" w:rsidP="00FD4CFE">
      <w:pPr>
        <w:pStyle w:val="p9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0B344796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Within 7 days of concluding the appeal, the Panel shall issue its written decision, with</w:t>
      </w:r>
    </w:p>
    <w:p w14:paraId="6FAAF478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reasons. In making its decision, the Panel shall have no greater authority than that of the</w:t>
      </w:r>
    </w:p>
    <w:p w14:paraId="0C719B87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original decision maker. The Panel may decide:</w:t>
      </w:r>
    </w:p>
    <w:p w14:paraId="7D684E4D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proofErr w:type="spellStart"/>
      <w:r w:rsidRPr="00FD4CFE">
        <w:rPr>
          <w:rFonts w:asciiTheme="minorHAnsi" w:hAnsiTheme="minorHAnsi"/>
          <w:sz w:val="24"/>
          <w:szCs w:val="24"/>
        </w:rPr>
        <w:t>a</w:t>
      </w:r>
      <w:proofErr w:type="spellEnd"/>
      <w:r w:rsidRPr="00FD4CFE">
        <w:rPr>
          <w:rFonts w:asciiTheme="minorHAnsi" w:hAnsiTheme="minorHAnsi"/>
          <w:sz w:val="24"/>
          <w:szCs w:val="24"/>
        </w:rPr>
        <w:t>) To void or confirm the decision being appealed;</w:t>
      </w:r>
    </w:p>
    <w:p w14:paraId="2590CC05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b) To refer the matter back to the initial decision-maker for a new decision; and</w:t>
      </w:r>
    </w:p>
    <w:p w14:paraId="3EEFB2F5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c) To vary the decision where it is found that an error occurred and such an error</w:t>
      </w:r>
    </w:p>
    <w:p w14:paraId="0CB1445D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cannot be corrected by the original decision-maker for reasons which included,</w:t>
      </w:r>
    </w:p>
    <w:p w14:paraId="079851B8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but are not limited to, lack of clear procedure, lack of time, or lack of neutrality;</w:t>
      </w:r>
    </w:p>
    <w:p w14:paraId="7983C094" w14:textId="77777777" w:rsidR="00FD4CFE" w:rsidRPr="00FD4CFE" w:rsidRDefault="00FD4CFE" w:rsidP="00FD4CFE">
      <w:pPr>
        <w:pStyle w:val="p6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d) To determine how costs of the appeal shall be allocated, if at all.</w:t>
      </w:r>
    </w:p>
    <w:p w14:paraId="324CD58B" w14:textId="77777777" w:rsid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</w:p>
    <w:p w14:paraId="48A90FB6" w14:textId="77777777" w:rsid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</w:p>
    <w:p w14:paraId="18CC8745" w14:textId="77777777" w:rsid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</w:p>
    <w:p w14:paraId="4E7FEB92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 copy of this decision shall be provided to each of the parties and to the President.</w:t>
      </w:r>
    </w:p>
    <w:p w14:paraId="796E26D9" w14:textId="77777777" w:rsidR="00FD4CFE" w:rsidRDefault="00FD4CFE" w:rsidP="00FD4CFE">
      <w:pPr>
        <w:pStyle w:val="p11"/>
        <w:rPr>
          <w:rFonts w:asciiTheme="minorHAnsi" w:hAnsiTheme="minorHAnsi"/>
          <w:sz w:val="24"/>
          <w:szCs w:val="24"/>
        </w:rPr>
      </w:pPr>
    </w:p>
    <w:p w14:paraId="1C7D18FB" w14:textId="77777777" w:rsid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TIMELINES</w:t>
      </w:r>
    </w:p>
    <w:p w14:paraId="11D5494C" w14:textId="77777777" w:rsidR="00FD4CFE" w:rsidRP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06341FF7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>the circumstances of the dispute are such that this policy will not allow a timely</w:t>
      </w:r>
    </w:p>
    <w:p w14:paraId="18BB04D9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appeal, the Panel may direct that these timelines be abridged. </w:t>
      </w: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>the circumstances of the</w:t>
      </w:r>
    </w:p>
    <w:p w14:paraId="59B5C28F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disputes are such the appeal cannot be concluded within the timelines dictated in this</w:t>
      </w:r>
    </w:p>
    <w:p w14:paraId="2CF5DDF6" w14:textId="77777777" w:rsid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Policy, the Panel may direct that these timelines be extended.</w:t>
      </w:r>
    </w:p>
    <w:p w14:paraId="3E69A2D4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</w:p>
    <w:p w14:paraId="6F51036D" w14:textId="77777777" w:rsid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DOCUMENTARY APPEAL</w:t>
      </w:r>
    </w:p>
    <w:p w14:paraId="75987E06" w14:textId="77777777" w:rsidR="00FD4CFE" w:rsidRP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11FD5D5E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Any party to the appeal may request that the Panel conduct the appeal by way of</w:t>
      </w:r>
    </w:p>
    <w:p w14:paraId="3FF3A0DC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documentary evidence. The Panel may seek agreement from the other parties to proceed</w:t>
      </w:r>
    </w:p>
    <w:p w14:paraId="006EFD3B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in this fashion. </w:t>
      </w: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>agreement is not forthcoming, the Panel shall decide whether the</w:t>
      </w:r>
    </w:p>
    <w:p w14:paraId="3CF563BA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appeal shall proceed by way of documentary evidence, or in-person hearing.</w:t>
      </w:r>
    </w:p>
    <w:p w14:paraId="7627924E" w14:textId="77777777" w:rsidR="00FD4CFE" w:rsidRDefault="00FD4CFE" w:rsidP="00FD4CFE">
      <w:pPr>
        <w:pStyle w:val="p11"/>
        <w:rPr>
          <w:rFonts w:asciiTheme="minorHAnsi" w:hAnsiTheme="minorHAnsi"/>
          <w:sz w:val="24"/>
          <w:szCs w:val="24"/>
        </w:rPr>
      </w:pPr>
    </w:p>
    <w:p w14:paraId="2CFF9F41" w14:textId="77777777" w:rsid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ARBITRATION</w:t>
      </w:r>
    </w:p>
    <w:p w14:paraId="6724AA5A" w14:textId="77777777" w:rsidR="00FD4CFE" w:rsidRP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658D46E5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All differences or disputes shall first be submitted to appeal pursuant to the appeal</w:t>
      </w:r>
    </w:p>
    <w:p w14:paraId="77E5A790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 xml:space="preserve">process set out in this Policy. </w:t>
      </w:r>
      <w:r w:rsidRPr="00FD4CFE">
        <w:rPr>
          <w:rStyle w:val="s2"/>
          <w:rFonts w:asciiTheme="minorHAnsi" w:hAnsiTheme="minorHAnsi"/>
          <w:sz w:val="24"/>
          <w:szCs w:val="24"/>
        </w:rPr>
        <w:t xml:space="preserve">If </w:t>
      </w:r>
      <w:r w:rsidRPr="00FD4CFE">
        <w:rPr>
          <w:rFonts w:asciiTheme="minorHAnsi" w:hAnsiTheme="minorHAnsi"/>
          <w:sz w:val="24"/>
          <w:szCs w:val="24"/>
        </w:rPr>
        <w:t>any party believes the Appeal Panel has made an error</w:t>
      </w:r>
    </w:p>
    <w:p w14:paraId="405A407D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such as those described in Paragraph 5 of this Policy, the matter shall be referred to</w:t>
      </w:r>
    </w:p>
    <w:p w14:paraId="6168DAF1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arbitration, such arbitration to be administered under the Alternate Dispute (ADR)</w:t>
      </w:r>
    </w:p>
    <w:p w14:paraId="0EA44019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Program for Amateur Sport and its Rules of Arbitration, as amended from time to time.</w:t>
      </w:r>
    </w:p>
    <w:p w14:paraId="4E3BABD0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Should a matter be referred to arbitration, all parties to the original appeal shall be</w:t>
      </w:r>
    </w:p>
    <w:p w14:paraId="623B3542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parties to the arbitration.</w:t>
      </w:r>
    </w:p>
    <w:p w14:paraId="147717FF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The parties to arbitration shall enter into a formal Arbitration Agreement and the</w:t>
      </w:r>
    </w:p>
    <w:p w14:paraId="37E03E25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decision of any arbitration shall be final and binding and not subject to any further</w:t>
      </w:r>
    </w:p>
    <w:p w14:paraId="30BCE73C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review by any court of competent jurisdiction or any other body.</w:t>
      </w:r>
    </w:p>
    <w:p w14:paraId="04A82DD1" w14:textId="77777777" w:rsidR="00FD4CFE" w:rsidRDefault="00FD4CFE" w:rsidP="00FD4CFE">
      <w:pPr>
        <w:pStyle w:val="p11"/>
        <w:rPr>
          <w:rFonts w:asciiTheme="minorHAnsi" w:hAnsiTheme="minorHAnsi"/>
          <w:sz w:val="24"/>
          <w:szCs w:val="24"/>
        </w:rPr>
      </w:pPr>
    </w:p>
    <w:p w14:paraId="59FFC1CF" w14:textId="69416E63" w:rsid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D4CFE">
        <w:rPr>
          <w:rFonts w:asciiTheme="minorHAnsi" w:hAnsiTheme="minorHAnsi"/>
          <w:b/>
          <w:sz w:val="36"/>
          <w:szCs w:val="36"/>
          <w:u w:val="single"/>
        </w:rPr>
        <w:t>LOCATION AND JURISDICTION</w:t>
      </w:r>
    </w:p>
    <w:p w14:paraId="0E34B7DD" w14:textId="77777777" w:rsidR="00FD4CFE" w:rsidRPr="00FD4CFE" w:rsidRDefault="00FD4CFE" w:rsidP="00FD4CFE">
      <w:pPr>
        <w:pStyle w:val="p11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43BB1A4F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Any appeal shall take place in the offices of Baseball Calgary, unless held by way of</w:t>
      </w:r>
    </w:p>
    <w:p w14:paraId="7BED290E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telephone conference call or held elsewhere as may be decided by the Panel as a</w:t>
      </w:r>
    </w:p>
    <w:p w14:paraId="544CEE8D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preliminary matter.</w:t>
      </w:r>
    </w:p>
    <w:p w14:paraId="266889CA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This policy shall be governed and construed in accordance with the laws of the Province</w:t>
      </w:r>
    </w:p>
    <w:p w14:paraId="137AD9CF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of Alberta.</w:t>
      </w:r>
    </w:p>
    <w:p w14:paraId="6B02A25A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No action or legal proceeding shall be commenced against Baseball Calgary in respect of</w:t>
      </w:r>
    </w:p>
    <w:p w14:paraId="177E6258" w14:textId="77777777" w:rsid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</w:p>
    <w:p w14:paraId="668F8144" w14:textId="77777777" w:rsid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</w:p>
    <w:p w14:paraId="2A5EE97E" w14:textId="77777777" w:rsid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</w:p>
    <w:p w14:paraId="5F1B53D3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D4CFE">
        <w:rPr>
          <w:rFonts w:asciiTheme="minorHAnsi" w:hAnsiTheme="minorHAnsi"/>
          <w:sz w:val="24"/>
          <w:szCs w:val="24"/>
        </w:rPr>
        <w:t>a dispute, unless Baseball Calgary has refused or failed to abide by the provisions for</w:t>
      </w:r>
    </w:p>
    <w:p w14:paraId="366BACAE" w14:textId="77777777" w:rsidR="00FD4CFE" w:rsidRPr="00FD4CFE" w:rsidRDefault="00FD4CFE" w:rsidP="00FD4CFE">
      <w:pPr>
        <w:pStyle w:val="p10"/>
        <w:rPr>
          <w:rFonts w:asciiTheme="minorHAnsi" w:hAnsiTheme="minorHAnsi"/>
          <w:sz w:val="24"/>
          <w:szCs w:val="24"/>
        </w:rPr>
      </w:pPr>
      <w:r w:rsidRPr="00FD4CFE">
        <w:rPr>
          <w:rFonts w:asciiTheme="minorHAnsi" w:hAnsiTheme="minorHAnsi"/>
          <w:sz w:val="24"/>
          <w:szCs w:val="24"/>
        </w:rPr>
        <w:t>appeal and/or arbitration of the dispute, as set out in this policy.</w:t>
      </w:r>
    </w:p>
    <w:p w14:paraId="70FE30F8" w14:textId="77777777" w:rsidR="00117159" w:rsidRPr="00FD4CFE" w:rsidRDefault="00117159" w:rsidP="00117159">
      <w:pPr>
        <w:rPr>
          <w:b/>
          <w:sz w:val="24"/>
          <w:szCs w:val="24"/>
        </w:rPr>
      </w:pPr>
    </w:p>
    <w:p w14:paraId="62A97C06" w14:textId="77777777" w:rsidR="00117159" w:rsidRDefault="00117159" w:rsidP="00117159">
      <w:pPr>
        <w:rPr>
          <w:b/>
        </w:rPr>
      </w:pPr>
    </w:p>
    <w:p w14:paraId="1B07DB9B" w14:textId="77777777" w:rsidR="00117159" w:rsidRDefault="00117159" w:rsidP="00117159">
      <w:pPr>
        <w:rPr>
          <w:b/>
        </w:rPr>
      </w:pPr>
    </w:p>
    <w:p w14:paraId="4D5ED1FA" w14:textId="77777777" w:rsidR="00117159" w:rsidRDefault="00117159" w:rsidP="00117159"/>
    <w:p w14:paraId="1A1ACD1A" w14:textId="77777777" w:rsidR="0078004C" w:rsidRDefault="0078004C" w:rsidP="00117159">
      <w:pPr>
        <w:ind w:left="360"/>
        <w:rPr>
          <w:b/>
        </w:rPr>
      </w:pPr>
    </w:p>
    <w:p w14:paraId="205E921E" w14:textId="77777777" w:rsidR="00117159" w:rsidRPr="00B20C9E" w:rsidRDefault="00117159" w:rsidP="00117159">
      <w:pPr>
        <w:rPr>
          <w:b/>
        </w:rPr>
      </w:pPr>
    </w:p>
    <w:p w14:paraId="06EF8492" w14:textId="77777777" w:rsidR="00117159" w:rsidRDefault="00117159" w:rsidP="00AC196C"/>
    <w:p w14:paraId="0124B352" w14:textId="77777777" w:rsidR="00F07D28" w:rsidRDefault="00F07D28"/>
    <w:p w14:paraId="759DB58D" w14:textId="024CB826" w:rsidR="00226E86" w:rsidRPr="0074133F" w:rsidRDefault="00226E86" w:rsidP="00226E86"/>
    <w:sectPr w:rsidR="00226E86" w:rsidRPr="0074133F" w:rsidSect="00AB371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7C21" w14:textId="77777777" w:rsidR="001E7A8A" w:rsidRDefault="001E7A8A" w:rsidP="0067151E">
      <w:pPr>
        <w:spacing w:after="0" w:line="240" w:lineRule="auto"/>
      </w:pPr>
      <w:r>
        <w:separator/>
      </w:r>
    </w:p>
  </w:endnote>
  <w:endnote w:type="continuationSeparator" w:id="0">
    <w:p w14:paraId="7F678320" w14:textId="77777777" w:rsidR="001E7A8A" w:rsidRDefault="001E7A8A" w:rsidP="006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C87FA" w14:textId="77777777" w:rsidR="001E7A8A" w:rsidRDefault="001E7A8A" w:rsidP="0067151E">
      <w:pPr>
        <w:spacing w:after="0" w:line="240" w:lineRule="auto"/>
      </w:pPr>
      <w:r>
        <w:separator/>
      </w:r>
    </w:p>
  </w:footnote>
  <w:footnote w:type="continuationSeparator" w:id="0">
    <w:p w14:paraId="63BD9694" w14:textId="77777777" w:rsidR="001E7A8A" w:rsidRDefault="001E7A8A" w:rsidP="006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4A75D" w14:textId="35E5BFBA" w:rsidR="0067151E" w:rsidRPr="007E06A8" w:rsidRDefault="007E06A8" w:rsidP="007E06A8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5D959" wp14:editId="378FEE65">
          <wp:simplePos x="0" y="0"/>
          <wp:positionH relativeFrom="margin">
            <wp:posOffset>-266700</wp:posOffset>
          </wp:positionH>
          <wp:positionV relativeFrom="paragraph">
            <wp:posOffset>236220</wp:posOffset>
          </wp:positionV>
          <wp:extent cx="1105200" cy="6660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s-Baseball-Calgary--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27B961F9" wp14:editId="0DF059AA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r Cubs--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 w:rsidR="00FD4CFE">
      <w:rPr>
        <w:sz w:val="32"/>
        <w:szCs w:val="32"/>
      </w:rPr>
      <w:t>Baseball Calgary Appeals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85A"/>
    <w:multiLevelType w:val="hybridMultilevel"/>
    <w:tmpl w:val="3DE04D22"/>
    <w:lvl w:ilvl="0" w:tplc="F3D84D2E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327D"/>
    <w:multiLevelType w:val="hybridMultilevel"/>
    <w:tmpl w:val="076878F0"/>
    <w:lvl w:ilvl="0" w:tplc="02584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1F5E"/>
    <w:multiLevelType w:val="hybridMultilevel"/>
    <w:tmpl w:val="B546BCE8"/>
    <w:lvl w:ilvl="0" w:tplc="32A8C19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433D"/>
    <w:multiLevelType w:val="hybridMultilevel"/>
    <w:tmpl w:val="E194ACCA"/>
    <w:lvl w:ilvl="0" w:tplc="8DFA5C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E757B"/>
    <w:multiLevelType w:val="hybridMultilevel"/>
    <w:tmpl w:val="5E7070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B6DAF"/>
    <w:multiLevelType w:val="hybridMultilevel"/>
    <w:tmpl w:val="3C760D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0666E"/>
    <w:multiLevelType w:val="hybridMultilevel"/>
    <w:tmpl w:val="04F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1C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3A98"/>
    <w:multiLevelType w:val="hybridMultilevel"/>
    <w:tmpl w:val="15969316"/>
    <w:lvl w:ilvl="0" w:tplc="0546B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46CA4"/>
    <w:multiLevelType w:val="hybridMultilevel"/>
    <w:tmpl w:val="6068F958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753A0DB2"/>
    <w:multiLevelType w:val="hybridMultilevel"/>
    <w:tmpl w:val="3B209800"/>
    <w:lvl w:ilvl="0" w:tplc="10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>
    <w:nsid w:val="7F6C26E4"/>
    <w:multiLevelType w:val="hybridMultilevel"/>
    <w:tmpl w:val="7E668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A832C3"/>
    <w:multiLevelType w:val="hybridMultilevel"/>
    <w:tmpl w:val="54605516"/>
    <w:lvl w:ilvl="0" w:tplc="1009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E"/>
    <w:rsid w:val="00010915"/>
    <w:rsid w:val="000C1254"/>
    <w:rsid w:val="00117159"/>
    <w:rsid w:val="001D741C"/>
    <w:rsid w:val="001E7A8A"/>
    <w:rsid w:val="001F1ECF"/>
    <w:rsid w:val="00211F0C"/>
    <w:rsid w:val="00226E86"/>
    <w:rsid w:val="0025619F"/>
    <w:rsid w:val="002820A1"/>
    <w:rsid w:val="002A1CFE"/>
    <w:rsid w:val="002B3CAC"/>
    <w:rsid w:val="003354A5"/>
    <w:rsid w:val="00353F1E"/>
    <w:rsid w:val="00363FCB"/>
    <w:rsid w:val="003774FC"/>
    <w:rsid w:val="003D0888"/>
    <w:rsid w:val="00401686"/>
    <w:rsid w:val="004234F9"/>
    <w:rsid w:val="00437DCF"/>
    <w:rsid w:val="004B3656"/>
    <w:rsid w:val="0051124F"/>
    <w:rsid w:val="0051452A"/>
    <w:rsid w:val="00542A26"/>
    <w:rsid w:val="005D6EF4"/>
    <w:rsid w:val="00653962"/>
    <w:rsid w:val="0067151E"/>
    <w:rsid w:val="006D5523"/>
    <w:rsid w:val="0074133F"/>
    <w:rsid w:val="00763B34"/>
    <w:rsid w:val="0078004C"/>
    <w:rsid w:val="007949B7"/>
    <w:rsid w:val="007E06A8"/>
    <w:rsid w:val="008301A8"/>
    <w:rsid w:val="0085643A"/>
    <w:rsid w:val="00863255"/>
    <w:rsid w:val="008B5438"/>
    <w:rsid w:val="008C34CD"/>
    <w:rsid w:val="00990A6E"/>
    <w:rsid w:val="00AB371D"/>
    <w:rsid w:val="00AC196C"/>
    <w:rsid w:val="00B4079C"/>
    <w:rsid w:val="00BB6C11"/>
    <w:rsid w:val="00CC06EC"/>
    <w:rsid w:val="00D22133"/>
    <w:rsid w:val="00D6767B"/>
    <w:rsid w:val="00D77823"/>
    <w:rsid w:val="00DA372B"/>
    <w:rsid w:val="00DC1A50"/>
    <w:rsid w:val="00DE32FD"/>
    <w:rsid w:val="00DF0119"/>
    <w:rsid w:val="00E56999"/>
    <w:rsid w:val="00E60781"/>
    <w:rsid w:val="00E770E2"/>
    <w:rsid w:val="00EA347A"/>
    <w:rsid w:val="00EC6EB9"/>
    <w:rsid w:val="00F07D28"/>
    <w:rsid w:val="00F63B18"/>
    <w:rsid w:val="00F67399"/>
    <w:rsid w:val="00F7147B"/>
    <w:rsid w:val="00F86333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7B71"/>
  <w15:docId w15:val="{A2A92567-2EC6-4EF4-9D57-64286BE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1715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E"/>
  </w:style>
  <w:style w:type="paragraph" w:styleId="Footer">
    <w:name w:val="footer"/>
    <w:basedOn w:val="Normal"/>
    <w:link w:val="FooterChar"/>
    <w:uiPriority w:val="99"/>
    <w:unhideWhenUsed/>
    <w:rsid w:val="0067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E"/>
  </w:style>
  <w:style w:type="paragraph" w:styleId="BalloonText">
    <w:name w:val="Balloon Text"/>
    <w:basedOn w:val="Normal"/>
    <w:link w:val="BalloonTextChar"/>
    <w:uiPriority w:val="99"/>
    <w:semiHidden/>
    <w:unhideWhenUsed/>
    <w:rsid w:val="0067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51E"/>
    <w:pPr>
      <w:spacing w:after="0" w:line="240" w:lineRule="auto"/>
    </w:pPr>
  </w:style>
  <w:style w:type="table" w:styleId="TableGrid">
    <w:name w:val="Table Grid"/>
    <w:basedOn w:val="TableNormal"/>
    <w:uiPriority w:val="59"/>
    <w:rsid w:val="0067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96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07D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7159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p1">
    <w:name w:val="p1"/>
    <w:basedOn w:val="Normal"/>
    <w:rsid w:val="00FD4CFE"/>
    <w:pPr>
      <w:spacing w:after="0" w:line="240" w:lineRule="auto"/>
    </w:pPr>
    <w:rPr>
      <w:rFonts w:ascii="Times" w:hAnsi="Times" w:cs="Times New Roman"/>
      <w:color w:val="73767D"/>
      <w:sz w:val="19"/>
      <w:szCs w:val="19"/>
    </w:rPr>
  </w:style>
  <w:style w:type="paragraph" w:customStyle="1" w:styleId="p2">
    <w:name w:val="p2"/>
    <w:basedOn w:val="Normal"/>
    <w:rsid w:val="00FD4CFE"/>
    <w:pPr>
      <w:spacing w:after="0" w:line="240" w:lineRule="auto"/>
    </w:pPr>
    <w:rPr>
      <w:rFonts w:ascii="Helvetica" w:hAnsi="Helvetica" w:cs="Times New Roman"/>
      <w:color w:val="73767D"/>
      <w:sz w:val="23"/>
      <w:szCs w:val="23"/>
    </w:rPr>
  </w:style>
  <w:style w:type="paragraph" w:customStyle="1" w:styleId="p3">
    <w:name w:val="p3"/>
    <w:basedOn w:val="Normal"/>
    <w:rsid w:val="00FD4CFE"/>
    <w:pPr>
      <w:spacing w:after="0" w:line="240" w:lineRule="auto"/>
    </w:pPr>
    <w:rPr>
      <w:rFonts w:ascii="Times" w:hAnsi="Times" w:cs="Times New Roman"/>
      <w:color w:val="73767D"/>
      <w:sz w:val="20"/>
      <w:szCs w:val="20"/>
    </w:rPr>
  </w:style>
  <w:style w:type="paragraph" w:customStyle="1" w:styleId="p4">
    <w:name w:val="p4"/>
    <w:basedOn w:val="Normal"/>
    <w:rsid w:val="00FD4CFE"/>
    <w:pPr>
      <w:spacing w:after="0" w:line="240" w:lineRule="auto"/>
    </w:pPr>
    <w:rPr>
      <w:rFonts w:ascii="Times" w:hAnsi="Times" w:cs="Times New Roman"/>
      <w:color w:val="74767F"/>
      <w:sz w:val="19"/>
      <w:szCs w:val="19"/>
    </w:rPr>
  </w:style>
  <w:style w:type="paragraph" w:customStyle="1" w:styleId="p5">
    <w:name w:val="p5"/>
    <w:basedOn w:val="Normal"/>
    <w:rsid w:val="00FD4CFE"/>
    <w:pPr>
      <w:spacing w:after="0" w:line="240" w:lineRule="auto"/>
    </w:pPr>
    <w:rPr>
      <w:rFonts w:ascii="Times" w:hAnsi="Times" w:cs="Times New Roman"/>
      <w:color w:val="74767F"/>
      <w:sz w:val="20"/>
      <w:szCs w:val="20"/>
    </w:rPr>
  </w:style>
  <w:style w:type="paragraph" w:customStyle="1" w:styleId="p6">
    <w:name w:val="p6"/>
    <w:basedOn w:val="Normal"/>
    <w:rsid w:val="00FD4CFE"/>
    <w:pPr>
      <w:spacing w:after="0" w:line="240" w:lineRule="auto"/>
    </w:pPr>
    <w:rPr>
      <w:rFonts w:ascii="Times" w:hAnsi="Times" w:cs="Times New Roman"/>
      <w:color w:val="75787F"/>
      <w:sz w:val="20"/>
      <w:szCs w:val="20"/>
    </w:rPr>
  </w:style>
  <w:style w:type="paragraph" w:customStyle="1" w:styleId="p7">
    <w:name w:val="p7"/>
    <w:basedOn w:val="Normal"/>
    <w:rsid w:val="00FD4CFE"/>
    <w:pPr>
      <w:spacing w:after="0" w:line="240" w:lineRule="auto"/>
    </w:pPr>
    <w:rPr>
      <w:rFonts w:ascii="Times" w:hAnsi="Times" w:cs="Times New Roman"/>
      <w:color w:val="75787F"/>
      <w:sz w:val="18"/>
      <w:szCs w:val="18"/>
    </w:rPr>
  </w:style>
  <w:style w:type="paragraph" w:customStyle="1" w:styleId="p8">
    <w:name w:val="p8"/>
    <w:basedOn w:val="Normal"/>
    <w:rsid w:val="00FD4CFE"/>
    <w:pPr>
      <w:spacing w:after="0" w:line="240" w:lineRule="auto"/>
    </w:pPr>
    <w:rPr>
      <w:rFonts w:ascii="Helvetica" w:hAnsi="Helvetica" w:cs="Times New Roman"/>
      <w:color w:val="75787F"/>
      <w:sz w:val="17"/>
      <w:szCs w:val="17"/>
    </w:rPr>
  </w:style>
  <w:style w:type="paragraph" w:customStyle="1" w:styleId="p9">
    <w:name w:val="p9"/>
    <w:basedOn w:val="Normal"/>
    <w:rsid w:val="00FD4CFE"/>
    <w:pPr>
      <w:spacing w:after="0" w:line="240" w:lineRule="auto"/>
    </w:pPr>
    <w:rPr>
      <w:rFonts w:ascii="Times" w:hAnsi="Times" w:cs="Times New Roman"/>
      <w:color w:val="75787F"/>
      <w:sz w:val="19"/>
      <w:szCs w:val="19"/>
    </w:rPr>
  </w:style>
  <w:style w:type="paragraph" w:customStyle="1" w:styleId="p10">
    <w:name w:val="p10"/>
    <w:basedOn w:val="Normal"/>
    <w:rsid w:val="00FD4CFE"/>
    <w:pPr>
      <w:spacing w:after="0" w:line="240" w:lineRule="auto"/>
    </w:pPr>
    <w:rPr>
      <w:rFonts w:ascii="Times" w:hAnsi="Times" w:cs="Times New Roman"/>
      <w:color w:val="74777F"/>
      <w:sz w:val="20"/>
      <w:szCs w:val="20"/>
    </w:rPr>
  </w:style>
  <w:style w:type="paragraph" w:customStyle="1" w:styleId="p11">
    <w:name w:val="p11"/>
    <w:basedOn w:val="Normal"/>
    <w:rsid w:val="00FD4CFE"/>
    <w:pPr>
      <w:spacing w:after="0" w:line="240" w:lineRule="auto"/>
    </w:pPr>
    <w:rPr>
      <w:rFonts w:ascii="Times" w:hAnsi="Times" w:cs="Times New Roman"/>
      <w:color w:val="74777F"/>
      <w:sz w:val="19"/>
      <w:szCs w:val="19"/>
    </w:rPr>
  </w:style>
  <w:style w:type="character" w:customStyle="1" w:styleId="s1">
    <w:name w:val="s1"/>
    <w:basedOn w:val="DefaultParagraphFont"/>
    <w:rsid w:val="00FD4CFE"/>
    <w:rPr>
      <w:rFonts w:ascii="Times" w:hAnsi="Times" w:hint="default"/>
      <w:sz w:val="26"/>
      <w:szCs w:val="26"/>
    </w:rPr>
  </w:style>
  <w:style w:type="character" w:customStyle="1" w:styleId="s2">
    <w:name w:val="s2"/>
    <w:basedOn w:val="DefaultParagraphFont"/>
    <w:rsid w:val="00FD4CFE"/>
    <w:rPr>
      <w:rFonts w:ascii="Helvetica" w:hAnsi="Helvetica" w:hint="default"/>
      <w:sz w:val="19"/>
      <w:szCs w:val="19"/>
    </w:rPr>
  </w:style>
  <w:style w:type="character" w:customStyle="1" w:styleId="s3">
    <w:name w:val="s3"/>
    <w:basedOn w:val="DefaultParagraphFont"/>
    <w:rsid w:val="00FD4CFE"/>
    <w:rPr>
      <w:rFonts w:ascii="Times" w:hAnsi="Times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1269</Words>
  <Characters>7236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Tracy McCutcheon</cp:lastModifiedBy>
  <cp:revision>2</cp:revision>
  <dcterms:created xsi:type="dcterms:W3CDTF">2017-02-09T21:36:00Z</dcterms:created>
  <dcterms:modified xsi:type="dcterms:W3CDTF">2017-02-09T21:36:00Z</dcterms:modified>
</cp:coreProperties>
</file>