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E20" w:rsidRDefault="00826E20" w:rsidP="00594D91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-396240</wp:posOffset>
            </wp:positionH>
            <wp:positionV relativeFrom="margin">
              <wp:posOffset>-792480</wp:posOffset>
            </wp:positionV>
            <wp:extent cx="982980" cy="948055"/>
            <wp:effectExtent l="0" t="0" r="762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LC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7993" w:rsidRDefault="00F17993" w:rsidP="00594D91"/>
    <w:p w:rsidR="00F17993" w:rsidRDefault="00F17993" w:rsidP="00594D91">
      <w:r>
        <w:t>Members,</w:t>
      </w:r>
    </w:p>
    <w:p w:rsidR="00F17993" w:rsidRDefault="00F17993" w:rsidP="00594D91">
      <w:r>
        <w:t xml:space="preserve">As the season comes to an end and playoffs are quickly approaching, I am writing this letter to remind everybody of the expectations for behavior while spectating minor lacrosse in Edmonton. There will be zero tolerance for inappropriate actions, vocabulary or unruly fans. </w:t>
      </w:r>
    </w:p>
    <w:p w:rsidR="00A80010" w:rsidRDefault="00A80010" w:rsidP="00A80010">
      <w:r>
        <w:t xml:space="preserve">I will also remind all that the head coach is responsible for the conduct of his fans and it is the role of the spectator liaison to keep </w:t>
      </w:r>
      <w:r w:rsidRPr="00A80010">
        <w:rPr>
          <w:b/>
          <w:i/>
          <w:u w:val="single"/>
        </w:rPr>
        <w:t>their teams</w:t>
      </w:r>
      <w:r>
        <w:t xml:space="preserve"> fans in check.</w:t>
      </w:r>
    </w:p>
    <w:p w:rsidR="00A80010" w:rsidRDefault="00A80010" w:rsidP="00A80010">
      <w:r>
        <w:t>Behavior that is a detriment to the game include</w:t>
      </w:r>
      <w:r w:rsidR="00F2697A">
        <w:t>, but not limited to</w:t>
      </w:r>
      <w:r>
        <w:t>;</w:t>
      </w:r>
    </w:p>
    <w:p w:rsidR="00A80010" w:rsidRDefault="00A80010" w:rsidP="00A80010">
      <w:pPr>
        <w:pStyle w:val="ListParagraph"/>
        <w:numPr>
          <w:ilvl w:val="0"/>
          <w:numId w:val="10"/>
        </w:numPr>
      </w:pPr>
      <w:r>
        <w:t>Any use of profanity</w:t>
      </w:r>
      <w:r w:rsidR="00F2697A">
        <w:t xml:space="preserve"> </w:t>
      </w:r>
    </w:p>
    <w:p w:rsidR="00F2697A" w:rsidRDefault="00F2697A" w:rsidP="00A80010">
      <w:pPr>
        <w:pStyle w:val="ListParagraph"/>
        <w:numPr>
          <w:ilvl w:val="0"/>
          <w:numId w:val="10"/>
        </w:numPr>
      </w:pPr>
      <w:r>
        <w:t>Any attempts to intimidate officials through shouting, banging on glass/boards or whistling</w:t>
      </w:r>
    </w:p>
    <w:p w:rsidR="00F2697A" w:rsidRDefault="00F2697A" w:rsidP="00A80010">
      <w:pPr>
        <w:pStyle w:val="ListParagraph"/>
        <w:numPr>
          <w:ilvl w:val="0"/>
          <w:numId w:val="10"/>
        </w:numPr>
      </w:pPr>
      <w:r>
        <w:t>Any attempts to intimidate opposing team players, bench staff or fans through taunting, shouting or excessive celebration</w:t>
      </w:r>
    </w:p>
    <w:p w:rsidR="00A80010" w:rsidRDefault="00F2697A" w:rsidP="00F2697A">
      <w:r>
        <w:t xml:space="preserve"> For your reference, the code of conduct is listed below;</w:t>
      </w:r>
    </w:p>
    <w:p w:rsidR="00A80010" w:rsidRPr="00A80010" w:rsidRDefault="00A80010" w:rsidP="00AA7A4C">
      <w:pPr>
        <w:rPr>
          <w:b/>
        </w:rPr>
      </w:pPr>
      <w:r w:rsidRPr="00A80010">
        <w:rPr>
          <w:b/>
        </w:rPr>
        <w:t>10.01.01 CODE OF CONDUCT</w:t>
      </w:r>
    </w:p>
    <w:p w:rsidR="00A80010" w:rsidRDefault="00A80010" w:rsidP="00A80010">
      <w:pPr>
        <w:ind w:left="48"/>
      </w:pPr>
      <w:r>
        <w:t xml:space="preserve">All Persons, Members, Players, Coaches, Managers, Trainers, officials and members of Members shall: (a) attempt </w:t>
      </w:r>
      <w:proofErr w:type="gramStart"/>
      <w:r>
        <w:t>at all times</w:t>
      </w:r>
      <w:proofErr w:type="gramEnd"/>
      <w:r>
        <w:t xml:space="preserve"> to work toward the goals and objectives of the GELC and the game of Lacrosse, and towards the betterment of its members; </w:t>
      </w:r>
    </w:p>
    <w:p w:rsidR="00A80010" w:rsidRPr="00A80010" w:rsidRDefault="00A80010" w:rsidP="00A80010">
      <w:pPr>
        <w:ind w:left="48"/>
        <w:rPr>
          <w:i/>
          <w:u w:val="single"/>
        </w:rPr>
      </w:pPr>
      <w:r w:rsidRPr="00A80010">
        <w:rPr>
          <w:i/>
          <w:u w:val="single"/>
        </w:rPr>
        <w:t xml:space="preserve">(b) strive to heighten the image and dignity of the GELC and the sport of Lacrosse </w:t>
      </w:r>
      <w:proofErr w:type="gramStart"/>
      <w:r w:rsidRPr="00A80010">
        <w:rPr>
          <w:i/>
          <w:u w:val="single"/>
        </w:rPr>
        <w:t>as a whole, and</w:t>
      </w:r>
      <w:proofErr w:type="gramEnd"/>
      <w:r w:rsidRPr="00A80010">
        <w:rPr>
          <w:i/>
          <w:u w:val="single"/>
        </w:rPr>
        <w:t xml:space="preserve"> to refrain from behavior which may discredit or embarrass the GELC or the Game;</w:t>
      </w:r>
    </w:p>
    <w:p w:rsidR="00A80010" w:rsidRPr="00A80010" w:rsidRDefault="00A80010" w:rsidP="00A80010">
      <w:pPr>
        <w:ind w:left="48"/>
        <w:rPr>
          <w:i/>
          <w:u w:val="single"/>
        </w:rPr>
      </w:pPr>
      <w:r>
        <w:t xml:space="preserve"> </w:t>
      </w:r>
      <w:r w:rsidRPr="00A80010">
        <w:rPr>
          <w:i/>
          <w:u w:val="single"/>
        </w:rPr>
        <w:t xml:space="preserve">(c) always be courteous and objective in dealings with other members; </w:t>
      </w:r>
    </w:p>
    <w:p w:rsidR="00A80010" w:rsidRDefault="00A80010" w:rsidP="00A80010">
      <w:pPr>
        <w:ind w:left="48"/>
      </w:pPr>
      <w:r>
        <w:t>(d) except when made through proper channels, refrain from unfavorable criticism of other members or representatives of the GELC;</w:t>
      </w:r>
    </w:p>
    <w:p w:rsidR="00A80010" w:rsidRPr="00A80010" w:rsidRDefault="00A80010" w:rsidP="00A80010">
      <w:pPr>
        <w:ind w:left="48"/>
        <w:rPr>
          <w:i/>
          <w:u w:val="single"/>
        </w:rPr>
      </w:pPr>
      <w:r>
        <w:t xml:space="preserve"> </w:t>
      </w:r>
      <w:r w:rsidRPr="00A80010">
        <w:rPr>
          <w:i/>
          <w:u w:val="single"/>
        </w:rPr>
        <w:t>(e) strive to achieve excellence in the sport while supporting the concepts of Fair Play and a Drug-Free sport;</w:t>
      </w:r>
    </w:p>
    <w:p w:rsidR="00AA7A4C" w:rsidRPr="00A80010" w:rsidRDefault="00A80010" w:rsidP="00A80010">
      <w:pPr>
        <w:ind w:left="48"/>
        <w:rPr>
          <w:i/>
          <w:u w:val="single"/>
        </w:rPr>
      </w:pPr>
      <w:r w:rsidRPr="00A80010">
        <w:rPr>
          <w:i/>
          <w:u w:val="single"/>
        </w:rPr>
        <w:t xml:space="preserve"> (f) show respect for the cultural, social and political values of all participants in the sport; </w:t>
      </w:r>
    </w:p>
    <w:p w:rsidR="00A80010" w:rsidRDefault="00A80010" w:rsidP="00A23A5E">
      <w:bookmarkStart w:id="0" w:name="_GoBack"/>
      <w:bookmarkEnd w:id="0"/>
    </w:p>
    <w:p w:rsidR="00F2697A" w:rsidRDefault="00F2697A" w:rsidP="00A23A5E">
      <w:pPr>
        <w:ind w:left="48"/>
      </w:pPr>
      <w:r>
        <w:rPr>
          <w:b/>
        </w:rPr>
        <w:t>You have been advised that the GELC Executive and discipline committee will exercise their full authority to sanction members whom fail to keep their behaviour in the stands in check.</w:t>
      </w:r>
    </w:p>
    <w:p w:rsidR="002C7525" w:rsidRDefault="006654C3" w:rsidP="00826E20">
      <w:pPr>
        <w:spacing w:line="240" w:lineRule="auto"/>
      </w:pPr>
      <w:r>
        <w:t>Govern Yourself Accordingly</w:t>
      </w:r>
      <w:r w:rsidR="002C7525">
        <w:t>,</w:t>
      </w:r>
    </w:p>
    <w:p w:rsidR="00A23A5E" w:rsidRDefault="00A23A5E" w:rsidP="00826E20">
      <w:pPr>
        <w:spacing w:line="240" w:lineRule="auto"/>
      </w:pPr>
    </w:p>
    <w:p w:rsidR="00826E20" w:rsidRDefault="002C7525" w:rsidP="00826E20">
      <w:pPr>
        <w:spacing w:line="240" w:lineRule="auto"/>
      </w:pPr>
      <w:r>
        <w:t>Sean Aggus</w:t>
      </w:r>
    </w:p>
    <w:p w:rsidR="002C7525" w:rsidRDefault="002C7525" w:rsidP="00826E20">
      <w:pPr>
        <w:spacing w:line="240" w:lineRule="auto"/>
      </w:pPr>
      <w:r>
        <w:t>GELC President</w:t>
      </w:r>
    </w:p>
    <w:sectPr w:rsidR="002C7525" w:rsidSect="008503C4">
      <w:headerReference w:type="default" r:id="rId9"/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396" w:rsidRDefault="003E2396" w:rsidP="008503C4">
      <w:pPr>
        <w:spacing w:after="0" w:line="240" w:lineRule="auto"/>
      </w:pPr>
      <w:r>
        <w:separator/>
      </w:r>
    </w:p>
  </w:endnote>
  <w:endnote w:type="continuationSeparator" w:id="0">
    <w:p w:rsidR="003E2396" w:rsidRDefault="003E2396" w:rsidP="0085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396" w:rsidRDefault="003E2396" w:rsidP="008503C4">
      <w:pPr>
        <w:spacing w:after="0" w:line="240" w:lineRule="auto"/>
      </w:pPr>
      <w:r>
        <w:separator/>
      </w:r>
    </w:p>
  </w:footnote>
  <w:footnote w:type="continuationSeparator" w:id="0">
    <w:p w:rsidR="003E2396" w:rsidRDefault="003E2396" w:rsidP="0085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3C4" w:rsidRDefault="009706B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7216" behindDoc="1" locked="0" layoutInCell="1" allowOverlap="0">
              <wp:simplePos x="0" y="0"/>
              <wp:positionH relativeFrom="page">
                <wp:posOffset>914400</wp:posOffset>
              </wp:positionH>
              <wp:positionV relativeFrom="page">
                <wp:posOffset>452755</wp:posOffset>
              </wp:positionV>
              <wp:extent cx="5943600" cy="27495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27495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8503C4" w:rsidRPr="00E0386E" w:rsidRDefault="00393DF8" w:rsidP="00393DF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  <w:r w:rsidRPr="00E0386E">
                            <w:rPr>
                              <w:caps/>
                              <w:color w:val="FFFFFF"/>
                            </w:rPr>
                            <w:t xml:space="preserve">GELC </w:t>
                          </w:r>
                          <w:r>
                            <w:rPr>
                              <w:caps/>
                              <w:color w:val="FFFFFF"/>
                            </w:rPr>
                            <w:t>Presidents Report – October 1</w:t>
                          </w:r>
                          <w:r w:rsidRPr="00393B35">
                            <w:rPr>
                              <w:caps/>
                              <w:color w:val="FFFFFF"/>
                              <w:vertAlign w:val="superscript"/>
                            </w:rPr>
                            <w:t>ST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1in;margin-top:35.65pt;width:468pt;height:21.65pt;z-index:-251659264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" o:allowoverlap="f" fillcolor="#5b9bd5" stroked="f" strokeweight="1pt">
              <v:textbox style="mso-fit-shape-to-text:t">
                <w:txbxContent>
                  <w:p w:rsidR="008503C4" w:rsidRPr="00E0386E" w:rsidRDefault="00393DF8" w:rsidP="00393DF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/>
                      </w:rPr>
                    </w:pPr>
                    <w:r w:rsidRPr="00E0386E">
                      <w:rPr>
                        <w:caps/>
                        <w:color w:val="FFFFFF"/>
                      </w:rPr>
                      <w:t xml:space="preserve">GELC </w:t>
                    </w:r>
                    <w:r>
                      <w:rPr>
                        <w:caps/>
                        <w:color w:val="FFFFFF"/>
                      </w:rPr>
                      <w:t>Presidents Report – October 1</w:t>
                    </w:r>
                    <w:r w:rsidRPr="00393B35">
                      <w:rPr>
                        <w:caps/>
                        <w:color w:val="FFFFFF"/>
                        <w:vertAlign w:val="superscript"/>
                      </w:rPr>
                      <w:t>ST 2016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3C4" w:rsidRDefault="009706B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page">
                <wp:posOffset>914400</wp:posOffset>
              </wp:positionH>
              <wp:positionV relativeFrom="page">
                <wp:posOffset>452755</wp:posOffset>
              </wp:positionV>
              <wp:extent cx="5943600" cy="262255"/>
              <wp:effectExtent l="0" t="0" r="0" b="0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3600" cy="262255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8503C4" w:rsidRPr="00E0386E" w:rsidRDefault="00F179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/>
                            </w:rPr>
                          </w:pPr>
                          <w:r>
                            <w:rPr>
                              <w:caps/>
                              <w:color w:val="FFFFFF"/>
                            </w:rPr>
                            <w:t>Spectator expectations</w:t>
                          </w:r>
                          <w:r w:rsidR="00C30D5B">
                            <w:rPr>
                              <w:caps/>
                              <w:color w:val="FFFFFF"/>
                            </w:rPr>
                            <w:t xml:space="preserve"> – </w:t>
                          </w:r>
                          <w:r>
                            <w:rPr>
                              <w:caps/>
                              <w:color w:val="FFFFFF"/>
                            </w:rPr>
                            <w:t>JuNe</w:t>
                          </w:r>
                          <w:r w:rsidR="00393B35">
                            <w:rPr>
                              <w:caps/>
                              <w:color w:val="FFFFFF"/>
                            </w:rPr>
                            <w:t xml:space="preserve"> </w:t>
                          </w:r>
                          <w:r w:rsidR="00393DF8">
                            <w:rPr>
                              <w:caps/>
                              <w:color w:val="FFFFFF"/>
                            </w:rPr>
                            <w:t>1</w:t>
                          </w:r>
                          <w:r>
                            <w:rPr>
                              <w:caps/>
                              <w:color w:val="FFFFFF"/>
                            </w:rPr>
                            <w:t>7</w:t>
                          </w:r>
                          <w:r w:rsidR="00245BAE" w:rsidRPr="00245BAE">
                            <w:rPr>
                              <w:caps/>
                              <w:color w:val="FFFFFF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caps/>
                              <w:color w:val="FFFFFF"/>
                            </w:rPr>
                            <w:t xml:space="preserve">  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1in;margin-top:35.65pt;width:468pt;height:20.65pt;z-index:-251658240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" o:allowoverlap="f" fillcolor="#5b9bd5" stroked="f" strokeweight="1pt">
              <v:textbox style="mso-fit-shape-to-text:t">
                <w:txbxContent>
                  <w:p w:rsidR="008503C4" w:rsidRPr="00E0386E" w:rsidRDefault="00F179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/>
                      </w:rPr>
                    </w:pPr>
                    <w:r>
                      <w:rPr>
                        <w:caps/>
                        <w:color w:val="FFFFFF"/>
                      </w:rPr>
                      <w:t>Spectator expectations</w:t>
                    </w:r>
                    <w:r w:rsidR="00C30D5B">
                      <w:rPr>
                        <w:caps/>
                        <w:color w:val="FFFFFF"/>
                      </w:rPr>
                      <w:t xml:space="preserve"> – </w:t>
                    </w:r>
                    <w:r>
                      <w:rPr>
                        <w:caps/>
                        <w:color w:val="FFFFFF"/>
                      </w:rPr>
                      <w:t>JuNe</w:t>
                    </w:r>
                    <w:r w:rsidR="00393B35">
                      <w:rPr>
                        <w:caps/>
                        <w:color w:val="FFFFFF"/>
                      </w:rPr>
                      <w:t xml:space="preserve"> </w:t>
                    </w:r>
                    <w:r w:rsidR="00393DF8">
                      <w:rPr>
                        <w:caps/>
                        <w:color w:val="FFFFFF"/>
                      </w:rPr>
                      <w:t>1</w:t>
                    </w:r>
                    <w:r>
                      <w:rPr>
                        <w:caps/>
                        <w:color w:val="FFFFFF"/>
                      </w:rPr>
                      <w:t>7</w:t>
                    </w:r>
                    <w:r w:rsidR="00245BAE" w:rsidRPr="00245BAE">
                      <w:rPr>
                        <w:caps/>
                        <w:color w:val="FFFFFF"/>
                        <w:vertAlign w:val="superscript"/>
                      </w:rPr>
                      <w:t>th</w:t>
                    </w:r>
                    <w:r>
                      <w:rPr>
                        <w:caps/>
                        <w:color w:val="FFFFFF"/>
                      </w:rPr>
                      <w:t xml:space="preserve">  2018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8B0"/>
    <w:multiLevelType w:val="hybridMultilevel"/>
    <w:tmpl w:val="0042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12AA0"/>
    <w:multiLevelType w:val="hybridMultilevel"/>
    <w:tmpl w:val="E2489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7333"/>
    <w:multiLevelType w:val="hybridMultilevel"/>
    <w:tmpl w:val="9E7C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D0077"/>
    <w:multiLevelType w:val="hybridMultilevel"/>
    <w:tmpl w:val="23B6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E61DE"/>
    <w:multiLevelType w:val="hybridMultilevel"/>
    <w:tmpl w:val="B2E2FD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D2B98"/>
    <w:multiLevelType w:val="hybridMultilevel"/>
    <w:tmpl w:val="DC3EB4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92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26A1C"/>
    <w:multiLevelType w:val="hybridMultilevel"/>
    <w:tmpl w:val="10F6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AA6ACB"/>
    <w:multiLevelType w:val="hybridMultilevel"/>
    <w:tmpl w:val="95960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E0E81"/>
    <w:multiLevelType w:val="hybridMultilevel"/>
    <w:tmpl w:val="00ECDB76"/>
    <w:lvl w:ilvl="0" w:tplc="6FE406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1634FBD"/>
    <w:multiLevelType w:val="hybridMultilevel"/>
    <w:tmpl w:val="B06489EA"/>
    <w:lvl w:ilvl="0" w:tplc="1009000F">
      <w:start w:val="1"/>
      <w:numFmt w:val="decimal"/>
      <w:lvlText w:val="%1."/>
      <w:lvlJc w:val="left"/>
      <w:pPr>
        <w:ind w:left="8280" w:hanging="360"/>
      </w:pPr>
    </w:lvl>
    <w:lvl w:ilvl="1" w:tplc="10090019" w:tentative="1">
      <w:start w:val="1"/>
      <w:numFmt w:val="lowerLetter"/>
      <w:lvlText w:val="%2."/>
      <w:lvlJc w:val="left"/>
      <w:pPr>
        <w:ind w:left="9000" w:hanging="360"/>
      </w:pPr>
    </w:lvl>
    <w:lvl w:ilvl="2" w:tplc="1009001B" w:tentative="1">
      <w:start w:val="1"/>
      <w:numFmt w:val="lowerRoman"/>
      <w:lvlText w:val="%3."/>
      <w:lvlJc w:val="right"/>
      <w:pPr>
        <w:ind w:left="9720" w:hanging="180"/>
      </w:pPr>
    </w:lvl>
    <w:lvl w:ilvl="3" w:tplc="1009000F" w:tentative="1">
      <w:start w:val="1"/>
      <w:numFmt w:val="decimal"/>
      <w:lvlText w:val="%4."/>
      <w:lvlJc w:val="left"/>
      <w:pPr>
        <w:ind w:left="10440" w:hanging="360"/>
      </w:pPr>
    </w:lvl>
    <w:lvl w:ilvl="4" w:tplc="10090019" w:tentative="1">
      <w:start w:val="1"/>
      <w:numFmt w:val="lowerLetter"/>
      <w:lvlText w:val="%5."/>
      <w:lvlJc w:val="left"/>
      <w:pPr>
        <w:ind w:left="11160" w:hanging="360"/>
      </w:pPr>
    </w:lvl>
    <w:lvl w:ilvl="5" w:tplc="1009001B" w:tentative="1">
      <w:start w:val="1"/>
      <w:numFmt w:val="lowerRoman"/>
      <w:lvlText w:val="%6."/>
      <w:lvlJc w:val="right"/>
      <w:pPr>
        <w:ind w:left="11880" w:hanging="180"/>
      </w:pPr>
    </w:lvl>
    <w:lvl w:ilvl="6" w:tplc="1009000F" w:tentative="1">
      <w:start w:val="1"/>
      <w:numFmt w:val="decimal"/>
      <w:lvlText w:val="%7."/>
      <w:lvlJc w:val="left"/>
      <w:pPr>
        <w:ind w:left="12600" w:hanging="360"/>
      </w:pPr>
    </w:lvl>
    <w:lvl w:ilvl="7" w:tplc="10090019" w:tentative="1">
      <w:start w:val="1"/>
      <w:numFmt w:val="lowerLetter"/>
      <w:lvlText w:val="%8."/>
      <w:lvlJc w:val="left"/>
      <w:pPr>
        <w:ind w:left="13320" w:hanging="360"/>
      </w:pPr>
    </w:lvl>
    <w:lvl w:ilvl="8" w:tplc="1009001B" w:tentative="1">
      <w:start w:val="1"/>
      <w:numFmt w:val="lowerRoman"/>
      <w:lvlText w:val="%9."/>
      <w:lvlJc w:val="right"/>
      <w:pPr>
        <w:ind w:left="1404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C4"/>
    <w:rsid w:val="000255D6"/>
    <w:rsid w:val="0006743A"/>
    <w:rsid w:val="00094BDA"/>
    <w:rsid w:val="000F1A6B"/>
    <w:rsid w:val="001A34B9"/>
    <w:rsid w:val="001B6335"/>
    <w:rsid w:val="001C449A"/>
    <w:rsid w:val="00245BAE"/>
    <w:rsid w:val="00255893"/>
    <w:rsid w:val="002C7525"/>
    <w:rsid w:val="002D66C7"/>
    <w:rsid w:val="0037757C"/>
    <w:rsid w:val="00393B35"/>
    <w:rsid w:val="00393DF8"/>
    <w:rsid w:val="003C0FED"/>
    <w:rsid w:val="003E2396"/>
    <w:rsid w:val="0041105E"/>
    <w:rsid w:val="00474D3D"/>
    <w:rsid w:val="004C504D"/>
    <w:rsid w:val="004D35D3"/>
    <w:rsid w:val="00551CCF"/>
    <w:rsid w:val="00560A0D"/>
    <w:rsid w:val="005707F8"/>
    <w:rsid w:val="00594D91"/>
    <w:rsid w:val="005C6113"/>
    <w:rsid w:val="005F3A80"/>
    <w:rsid w:val="006265E5"/>
    <w:rsid w:val="006654C3"/>
    <w:rsid w:val="00686B5B"/>
    <w:rsid w:val="006A0DE8"/>
    <w:rsid w:val="007270B2"/>
    <w:rsid w:val="007502AD"/>
    <w:rsid w:val="007A6171"/>
    <w:rsid w:val="007E1AB8"/>
    <w:rsid w:val="007E2412"/>
    <w:rsid w:val="007F1A01"/>
    <w:rsid w:val="00806CBD"/>
    <w:rsid w:val="00823B5B"/>
    <w:rsid w:val="00826E20"/>
    <w:rsid w:val="008503C4"/>
    <w:rsid w:val="00850E7E"/>
    <w:rsid w:val="008D6BAB"/>
    <w:rsid w:val="008E20A7"/>
    <w:rsid w:val="008F5FC8"/>
    <w:rsid w:val="00927B00"/>
    <w:rsid w:val="0095163B"/>
    <w:rsid w:val="009706BA"/>
    <w:rsid w:val="009D1163"/>
    <w:rsid w:val="00A23A5E"/>
    <w:rsid w:val="00A258AC"/>
    <w:rsid w:val="00A26D4A"/>
    <w:rsid w:val="00A80010"/>
    <w:rsid w:val="00AA7A4C"/>
    <w:rsid w:val="00B443F6"/>
    <w:rsid w:val="00B54B9B"/>
    <w:rsid w:val="00B6623F"/>
    <w:rsid w:val="00B823A2"/>
    <w:rsid w:val="00C0556F"/>
    <w:rsid w:val="00C30D5B"/>
    <w:rsid w:val="00C46B40"/>
    <w:rsid w:val="00C66F7F"/>
    <w:rsid w:val="00CA11B9"/>
    <w:rsid w:val="00CC40DF"/>
    <w:rsid w:val="00D00310"/>
    <w:rsid w:val="00D246E1"/>
    <w:rsid w:val="00DA1321"/>
    <w:rsid w:val="00DC48C1"/>
    <w:rsid w:val="00E0386E"/>
    <w:rsid w:val="00EA0509"/>
    <w:rsid w:val="00F17993"/>
    <w:rsid w:val="00F2697A"/>
    <w:rsid w:val="00FB51FD"/>
    <w:rsid w:val="00FD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EF63A"/>
  <w15:docId w15:val="{C1A9C3DF-554F-4CCD-A7E3-68E3905C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3C4"/>
  </w:style>
  <w:style w:type="paragraph" w:styleId="Footer">
    <w:name w:val="footer"/>
    <w:basedOn w:val="Normal"/>
    <w:link w:val="FooterChar"/>
    <w:uiPriority w:val="99"/>
    <w:unhideWhenUsed/>
    <w:rsid w:val="0085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3C4"/>
  </w:style>
  <w:style w:type="paragraph" w:styleId="ListParagraph">
    <w:name w:val="List Paragraph"/>
    <w:basedOn w:val="Normal"/>
    <w:uiPriority w:val="34"/>
    <w:qFormat/>
    <w:rsid w:val="00850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E20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108C7-7794-4707-92E1-7C1B558CC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GELC AGenda – Box Meeting February 23-2014</vt:lpstr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GELC AGenda – Box Meeting February 23-2014</dc:title>
  <dc:creator>Donna</dc:creator>
  <cp:lastModifiedBy>Aggus, Sean</cp:lastModifiedBy>
  <cp:revision>3</cp:revision>
  <cp:lastPrinted>2017-07-05T18:30:00Z</cp:lastPrinted>
  <dcterms:created xsi:type="dcterms:W3CDTF">2018-06-18T04:00:00Z</dcterms:created>
  <dcterms:modified xsi:type="dcterms:W3CDTF">2018-06-18T04:29:00Z</dcterms:modified>
</cp:coreProperties>
</file>