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sz w:val="26"/>
          <w:szCs w:val="26"/>
          <w:u w:color="000000"/>
        </w:rPr>
      </w:pPr>
      <w:r>
        <w:rPr>
          <w:rFonts w:ascii="Arial" w:hAnsi="Arial"/>
          <w:b w:val="1"/>
          <w:bCs w:val="1"/>
          <w:i w:val="1"/>
          <w:iCs w:val="1"/>
          <w:color w:val="000000"/>
          <w:sz w:val="26"/>
          <w:szCs w:val="26"/>
          <w:u w:color="000000"/>
        </w:rPr>
        <w:drawing>
          <wp:inline distT="0" distB="0" distL="0" distR="0">
            <wp:extent cx="1052239" cy="95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39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  <w:lang w:val="de-DE"/>
        </w:rPr>
        <w:t>TOFIELD MINOR HOCKEY COACHING APPLICATION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Name: </w:t>
        <w:tab/>
        <w:tab/>
        <w:tab/>
        <w:tab/>
        <w:tab/>
        <w:tab/>
        <w:t>Phone #: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Address: </w:t>
        <w:tab/>
        <w:tab/>
        <w:tab/>
        <w:tab/>
        <w:tab/>
        <w:t>Cell #: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E-mail address: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Present Occupation: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Position(s) applied for: (in order of preference)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Hockey Playing Experience: (summarize)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Hockey Alberta Training: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Coach Stream: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Coach Level: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Intro to Coach: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Safety program: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Respect in Sport Coach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Criminal Record Check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Child Welfare Check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Body checking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0"/>
          <w:szCs w:val="20"/>
          <w:u w:color="000000"/>
          <w:rtl w:val="0"/>
          <w:lang w:val="en-US"/>
        </w:rPr>
        <w:t xml:space="preserve">♉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List other relevant training: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Hockey Coaching Experience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Year Team Level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1.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2.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3.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Please continue to pg 2 ONLY if you HAVE NOT coached with TMHA in past 5 years. All applicants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must complete page 3, thank you.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**Please contact VP on Ice ASAP to determine status of your coaching requirements. Coaches must have an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annual child welfare screening, and every second year you will require a criminal record check, in addition to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the Hockey Alberta coaching requirements (which are linked on TMHA website). Please contact VP on Ice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Trevor Munson</w:t>
      </w:r>
      <w:r>
        <w:rPr>
          <w:rFonts w:ascii="Arial" w:hAnsi="Arial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</w:rPr>
        <w:t xml:space="preserve"> </w:t>
      </w: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</w:rPr>
        <w:t xml:space="preserve">for details ASAP. Email: </w:t>
      </w:r>
      <w:r>
        <w:rPr>
          <w:rFonts w:ascii="Arial" w:hAnsi="Arial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munsont@telus.net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4"/>
          <w:szCs w:val="14"/>
          <w:u w:color="000000"/>
        </w:rPr>
      </w:pPr>
      <w:r>
        <w:rPr>
          <w:rFonts w:ascii="Arial" w:hAnsi="Arial"/>
          <w:b w:val="1"/>
          <w:bCs w:val="1"/>
          <w:color w:val="000000"/>
          <w:sz w:val="14"/>
          <w:szCs w:val="14"/>
          <w:u w:color="000000"/>
          <w:rtl w:val="0"/>
          <w:lang w:val="en-US"/>
        </w:rPr>
        <w:t>PAGE 2 Coaching Application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Other coaching experience: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Related volunteer experience: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Why do you want to coach?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What is your hockey philosophy?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Why do you think you would be a good coach?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What do you think your weaknesses are as a coach?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What has been your most successful coaching experience? Why was it the most rewarding?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 xml:space="preserve">What constitutes </w:t>
      </w:r>
      <w:r>
        <w:rPr>
          <w:rFonts w:ascii="Arial Black" w:hAnsi="Arial Black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it-IT"/>
        </w:rPr>
        <w:t>success</w:t>
      </w:r>
      <w:r>
        <w:rPr>
          <w:rFonts w:ascii="Arial Black" w:hAnsi="Arial Black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for a player in the hockey program?</w:t>
      </w: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 Black" w:cs="Arial Black" w:hAnsi="Arial Black" w:eastAsia="Arial Black"/>
          <w:color w:val="000000"/>
          <w:sz w:val="28"/>
          <w:szCs w:val="28"/>
          <w:u w:color="000000"/>
        </w:rPr>
      </w:pPr>
      <w:r>
        <w:rPr>
          <w:rFonts w:ascii="Arial Black" w:hAnsi="Arial Black"/>
          <w:color w:val="000000"/>
          <w:sz w:val="28"/>
          <w:szCs w:val="28"/>
          <w:u w:color="000000"/>
          <w:rtl w:val="0"/>
          <w:lang w:val="en-US"/>
        </w:rPr>
        <w:t>How will you measure your own success, as a coach, at the end of the season?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PAGE 3 Coaching Application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 xml:space="preserve">TMHA Code of Conduct 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Coaching and Team Management Staff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As a coach or other member of team management I will: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Carry out the purpose and policies of the Association in a manner consistent with Hockey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Alberta and league policies and procedures.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Remember that players have responsibilities and interests other than hockey and be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reasonable in demands on player</w:t>
      </w:r>
      <w:r>
        <w:rPr>
          <w:rFonts w:ascii="Times New Roman" w:hAnsi="Times New Roman" w:hint="default"/>
          <w:color w:val="000000"/>
          <w:sz w:val="23"/>
          <w:szCs w:val="23"/>
          <w:u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s time and energy.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Subscribe to the principle that winning in life and in the game of hockey is a function of skill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development and the application of effort and appropriate values.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Teach players to play in a sportsmanlike and fair manner in accordance with the rules of the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game of hockey.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Teach players to respect the values and decisions of the Association, coaching staff, officials,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opponents and teammates.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Provide a positive learning environment and ensure that all players receive equal instruction,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discipline, support and appropriate and fair playing time.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Remember that players play the game for enjoyment and skill development and that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ridiculing or yelling at players for making mistakes or performing poorly is unacceptable.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Set a good example for players and members. Ultimately, respect is earned.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Ensure that equipment and facilities are safe for participants bearing in mind the level of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it-IT"/>
        </w:rPr>
        <w:t>competition.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Ensure the acquisition of coaching principles and skills necessary to provide proper and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appropriate instruction to the level of team coached.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Develop and implement annual and individual practice plans that reflect the hockey program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approved by the Association.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Implement the hockey program developed and approved by the TMHA.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Ensure an appropriate balance between games and practices in accordance with the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guidelines provided by the Association.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Abstain from the use of alcohol and tobacco products prior to and while engaged in hockey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program activities involving minors.</w:t>
      </w:r>
    </w:p>
    <w:p>
      <w:pPr>
        <w:pStyle w:val="Body"/>
        <w:spacing w:after="0" w:line="240" w:lineRule="auto"/>
        <w:rPr>
          <w:rFonts w:ascii="Symbol" w:cs="Symbol" w:hAnsi="Symbol" w:eastAsia="Symbol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Symbol" w:hAnsi="Symbol" w:hint="default"/>
          <w:color w:val="000000"/>
          <w:sz w:val="23"/>
          <w:szCs w:val="23"/>
          <w:u w:color="000000"/>
          <w:rtl w:val="0"/>
          <w:lang w:val="en-US"/>
        </w:rPr>
        <w:t xml:space="preserve">• </w:t>
      </w:r>
      <w:r>
        <w:rPr>
          <w:rFonts w:ascii="Times New Roman" w:hAnsi="Times New Roman"/>
          <w:color w:val="000000"/>
          <w:sz w:val="23"/>
          <w:szCs w:val="23"/>
          <w:u w:color="000000"/>
          <w:rtl w:val="0"/>
          <w:lang w:val="en-US"/>
        </w:rPr>
        <w:t>Observe the tenants of fair play as identified in the CHA Fair Play Code.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3"/>
          <w:szCs w:val="23"/>
          <w:u w:color="000000"/>
        </w:rPr>
      </w:pPr>
    </w:p>
    <w:p>
      <w:pPr>
        <w:pStyle w:val="Body"/>
        <w:spacing w:after="0" w:line="240" w:lineRule="auto"/>
      </w:pPr>
      <w:r>
        <w:rPr>
          <w:rFonts w:ascii="Times New Roman" w:hAnsi="Times New Roman"/>
          <w:b w:val="1"/>
          <w:bCs w:val="1"/>
          <w:color w:val="000000"/>
          <w:sz w:val="23"/>
          <w:szCs w:val="23"/>
          <w:u w:color="000000"/>
          <w:rtl w:val="0"/>
          <w:lang w:val="en-US"/>
        </w:rPr>
        <w:t xml:space="preserve">Date: __________________________                     </w:t>
      </w:r>
      <w:r>
        <w:rPr>
          <w:rFonts w:ascii="Arial" w:hAnsi="Arial"/>
          <w:b w:val="1"/>
          <w:bCs w:val="1"/>
          <w:color w:val="000000"/>
          <w:sz w:val="23"/>
          <w:szCs w:val="23"/>
          <w:u w:color="000000"/>
          <w:rtl w:val="0"/>
          <w:lang w:val="en-US"/>
        </w:rPr>
        <w:t>Signature: 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