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0DBD" w:rsidRDefault="002C0DBD" w:rsidP="002C0DBD">
      <w:pPr>
        <w:jc w:val="center"/>
        <w:rPr>
          <w:rStyle w:val="fontstyle01"/>
        </w:rPr>
      </w:pPr>
      <w:r>
        <w:rPr>
          <w:rFonts w:ascii="Times New Roman" w:hAnsi="Times New Roman" w:cs="Times New Roman"/>
          <w:b/>
          <w:bCs/>
          <w:noProof/>
          <w:color w:val="000000"/>
          <w:sz w:val="24"/>
          <w:szCs w:val="24"/>
          <w:lang w:val="en-US"/>
        </w:rPr>
        <w:drawing>
          <wp:inline distT="0" distB="0" distL="0" distR="0" wp14:anchorId="410FCA0B" wp14:editId="07777777">
            <wp:extent cx="1440000" cy="1594800"/>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phoons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0000" cy="1594800"/>
                    </a:xfrm>
                    <a:prstGeom prst="rect">
                      <a:avLst/>
                    </a:prstGeom>
                  </pic:spPr>
                </pic:pic>
              </a:graphicData>
            </a:graphic>
          </wp:inline>
        </w:drawing>
      </w:r>
    </w:p>
    <w:p w14:paraId="1BB2E09E" w14:textId="2BF856DB" w:rsidR="002C0DBD" w:rsidRDefault="002C0DBD" w:rsidP="002C0DBD">
      <w:pPr>
        <w:jc w:val="center"/>
        <w:rPr>
          <w:rStyle w:val="fontstyle01"/>
          <w:sz w:val="28"/>
          <w:szCs w:val="28"/>
        </w:rPr>
      </w:pPr>
      <w:r w:rsidRPr="00AD05C1">
        <w:rPr>
          <w:rStyle w:val="fontstyle01"/>
          <w:sz w:val="28"/>
          <w:szCs w:val="28"/>
        </w:rPr>
        <w:t>Cornwall</w:t>
      </w:r>
      <w:r w:rsidR="00DD3A5E">
        <w:rPr>
          <w:rStyle w:val="fontstyle01"/>
          <w:sz w:val="28"/>
          <w:szCs w:val="28"/>
        </w:rPr>
        <w:t xml:space="preserve"> Girls Hockey Association</w:t>
      </w:r>
    </w:p>
    <w:p w14:paraId="7128D444" w14:textId="679CC7F9" w:rsidR="00DD3A5E" w:rsidRPr="00AD05C1" w:rsidRDefault="00DD3A5E" w:rsidP="002C0DBD">
      <w:pPr>
        <w:jc w:val="center"/>
        <w:rPr>
          <w:rStyle w:val="fontstyle01"/>
          <w:sz w:val="28"/>
          <w:szCs w:val="28"/>
        </w:rPr>
      </w:pPr>
      <w:r>
        <w:rPr>
          <w:rStyle w:val="fontstyle01"/>
          <w:sz w:val="28"/>
          <w:szCs w:val="28"/>
        </w:rPr>
        <w:t>Fundraising and Sponsorship Policy- Updated May 2023</w:t>
      </w:r>
    </w:p>
    <w:p w14:paraId="1D010241" w14:textId="44357E97" w:rsidR="002C0DBD" w:rsidRDefault="002C0DBD" w:rsidP="00726394">
      <w:pPr>
        <w:jc w:val="center"/>
        <w:rPr>
          <w:rStyle w:val="fontstyle01"/>
        </w:rPr>
      </w:pPr>
      <w:r>
        <w:rPr>
          <w:rStyle w:val="fontstyle01"/>
        </w:rPr>
        <w:t>(HL &amp; Competitive)</w:t>
      </w:r>
    </w:p>
    <w:p w14:paraId="17B8566C" w14:textId="77777777" w:rsidR="00422FE7" w:rsidRDefault="00422FE7">
      <w:pPr>
        <w:rPr>
          <w:b/>
          <w:bCs/>
          <w:color w:val="000000"/>
        </w:rPr>
      </w:pPr>
    </w:p>
    <w:p w14:paraId="4FB3E2D4" w14:textId="15D823A3" w:rsidR="002C0DBD" w:rsidRDefault="002C0DBD">
      <w:pPr>
        <w:rPr>
          <w:rStyle w:val="fontstyle01"/>
        </w:rPr>
      </w:pPr>
      <w:r>
        <w:rPr>
          <w:b/>
          <w:bCs/>
          <w:color w:val="000000"/>
        </w:rPr>
        <w:br/>
      </w:r>
      <w:r>
        <w:rPr>
          <w:rStyle w:val="fontstyle01"/>
        </w:rPr>
        <w:t>Purpose</w:t>
      </w:r>
      <w:r w:rsidR="00AD05C1">
        <w:rPr>
          <w:rStyle w:val="fontstyle01"/>
        </w:rPr>
        <w:t>:</w:t>
      </w:r>
    </w:p>
    <w:p w14:paraId="1FDBD2BF" w14:textId="77777777" w:rsidR="00422FE7" w:rsidRDefault="00422FE7">
      <w:pPr>
        <w:rPr>
          <w:rStyle w:val="fontstyle01"/>
        </w:rPr>
      </w:pPr>
    </w:p>
    <w:p w14:paraId="42462B80" w14:textId="64D4F586" w:rsidR="002C0DBD" w:rsidRDefault="002C0DBD">
      <w:pPr>
        <w:rPr>
          <w:rStyle w:val="fontstyle21"/>
        </w:rPr>
      </w:pPr>
      <w:r>
        <w:rPr>
          <w:rStyle w:val="fontstyle21"/>
        </w:rPr>
        <w:t>All teams may raise funds for their respective team</w:t>
      </w:r>
      <w:r w:rsidR="00DD3A5E">
        <w:rPr>
          <w:rStyle w:val="fontstyle21"/>
        </w:rPr>
        <w:t xml:space="preserve"> through approved fundraising initiatives</w:t>
      </w:r>
      <w:r>
        <w:rPr>
          <w:rStyle w:val="fontstyle21"/>
        </w:rPr>
        <w:t xml:space="preserve">. It is recognized that the funds raised </w:t>
      </w:r>
      <w:r w:rsidR="00DD3A5E">
        <w:rPr>
          <w:rStyle w:val="fontstyle21"/>
        </w:rPr>
        <w:t xml:space="preserve">through approved fundraising initiatives </w:t>
      </w:r>
      <w:r>
        <w:rPr>
          <w:rStyle w:val="fontstyle21"/>
        </w:rPr>
        <w:t>are to</w:t>
      </w:r>
      <w:r>
        <w:rPr>
          <w:color w:val="000000"/>
        </w:rPr>
        <w:t xml:space="preserve"> </w:t>
      </w:r>
      <w:r>
        <w:rPr>
          <w:rStyle w:val="fontstyle21"/>
        </w:rPr>
        <w:t xml:space="preserve">be used for the benefit of the </w:t>
      </w:r>
      <w:proofErr w:type="gramStart"/>
      <w:r>
        <w:rPr>
          <w:rStyle w:val="fontstyle21"/>
        </w:rPr>
        <w:t>team as a whole</w:t>
      </w:r>
      <w:proofErr w:type="gramEnd"/>
      <w:r>
        <w:rPr>
          <w:rStyle w:val="fontstyle21"/>
        </w:rPr>
        <w:t>. When raising funds, members are also</w:t>
      </w:r>
      <w:r>
        <w:rPr>
          <w:color w:val="000000"/>
        </w:rPr>
        <w:t xml:space="preserve"> </w:t>
      </w:r>
      <w:r>
        <w:rPr>
          <w:rStyle w:val="fontstyle21"/>
        </w:rPr>
        <w:t>representing the Cornwall Girls Hockey Association (CGHA) and must project a positive image</w:t>
      </w:r>
      <w:r>
        <w:rPr>
          <w:color w:val="000000"/>
        </w:rPr>
        <w:t xml:space="preserve"> </w:t>
      </w:r>
      <w:r>
        <w:rPr>
          <w:rStyle w:val="fontstyle21"/>
        </w:rPr>
        <w:t xml:space="preserve">of the CGHA. </w:t>
      </w:r>
    </w:p>
    <w:p w14:paraId="60989C7A" w14:textId="1BB0C34F" w:rsidR="00DD3A5E" w:rsidRDefault="00DD3A5E">
      <w:pPr>
        <w:rPr>
          <w:rStyle w:val="fontstyle21"/>
        </w:rPr>
      </w:pPr>
      <w:r>
        <w:rPr>
          <w:rStyle w:val="fontstyle21"/>
        </w:rPr>
        <w:t xml:space="preserve">Teams may secure sponsorship within the community, so long as the sponsors meet the requirements outlined in the </w:t>
      </w:r>
      <w:r w:rsidR="00C01C4A">
        <w:rPr>
          <w:rStyle w:val="fontstyle21"/>
        </w:rPr>
        <w:t>Fundraising and Sponsorship Policy document</w:t>
      </w:r>
      <w:r>
        <w:rPr>
          <w:rStyle w:val="fontstyle21"/>
        </w:rPr>
        <w:t>.</w:t>
      </w:r>
    </w:p>
    <w:p w14:paraId="3091F082" w14:textId="4F30BB82" w:rsidR="002C0DBD" w:rsidRDefault="002C0DBD" w:rsidP="002C0DBD">
      <w:pPr>
        <w:jc w:val="center"/>
        <w:rPr>
          <w:rStyle w:val="fontstyle01"/>
          <w:i/>
        </w:rPr>
      </w:pPr>
      <w:r w:rsidRPr="002C0DBD">
        <w:rPr>
          <w:rStyle w:val="fontstyle21"/>
          <w:i/>
        </w:rPr>
        <w:t>All fundraising activities must adhere to the guidelines set forth in the Fundraising</w:t>
      </w:r>
      <w:r w:rsidR="00726394">
        <w:rPr>
          <w:rStyle w:val="fontstyle21"/>
          <w:i/>
        </w:rPr>
        <w:t xml:space="preserve"> and Sponsorship </w:t>
      </w:r>
      <w:r w:rsidRPr="002C0DBD">
        <w:rPr>
          <w:rStyle w:val="fontstyle21"/>
          <w:i/>
        </w:rPr>
        <w:t>Policy</w:t>
      </w:r>
      <w:r w:rsidRPr="002C0DBD">
        <w:rPr>
          <w:i/>
          <w:color w:val="000000"/>
        </w:rPr>
        <w:br/>
      </w:r>
    </w:p>
    <w:p w14:paraId="1B964711" w14:textId="77777777" w:rsidR="00422FE7" w:rsidRPr="002C0DBD" w:rsidRDefault="00422FE7" w:rsidP="002C0DBD">
      <w:pPr>
        <w:jc w:val="center"/>
        <w:rPr>
          <w:rStyle w:val="fontstyle01"/>
          <w:i/>
        </w:rPr>
      </w:pPr>
    </w:p>
    <w:p w14:paraId="6C908642" w14:textId="77777777" w:rsidR="00422FE7" w:rsidRDefault="002C0DBD">
      <w:pPr>
        <w:rPr>
          <w:rStyle w:val="fontstyle01"/>
        </w:rPr>
      </w:pPr>
      <w:r>
        <w:rPr>
          <w:rStyle w:val="fontstyle01"/>
        </w:rPr>
        <w:t>Definitions</w:t>
      </w:r>
      <w:r w:rsidR="00AD05C1">
        <w:rPr>
          <w:rStyle w:val="fontstyle01"/>
        </w:rPr>
        <w:t>:</w:t>
      </w:r>
    </w:p>
    <w:p w14:paraId="1A0F72E7" w14:textId="0B12D560" w:rsidR="002C0DBD" w:rsidRDefault="002C0DBD">
      <w:pPr>
        <w:rPr>
          <w:rStyle w:val="fontstyle21"/>
        </w:rPr>
      </w:pPr>
      <w:r>
        <w:rPr>
          <w:b/>
          <w:bCs/>
          <w:color w:val="000000"/>
        </w:rPr>
        <w:br/>
      </w:r>
      <w:r>
        <w:rPr>
          <w:rStyle w:val="fontstyle21"/>
        </w:rPr>
        <w:t xml:space="preserve">1. </w:t>
      </w:r>
      <w:r>
        <w:rPr>
          <w:rStyle w:val="fontstyle01"/>
        </w:rPr>
        <w:t xml:space="preserve">Association: </w:t>
      </w:r>
      <w:r>
        <w:rPr>
          <w:rStyle w:val="fontstyle21"/>
        </w:rPr>
        <w:t>Cornwall Girls Hockey Association (CGHA)</w:t>
      </w:r>
      <w:r>
        <w:rPr>
          <w:color w:val="000000"/>
        </w:rPr>
        <w:br/>
      </w:r>
      <w:r>
        <w:rPr>
          <w:rStyle w:val="fontstyle21"/>
        </w:rPr>
        <w:t xml:space="preserve">2. </w:t>
      </w:r>
      <w:r>
        <w:rPr>
          <w:rStyle w:val="fontstyle01"/>
        </w:rPr>
        <w:t>Executive</w:t>
      </w:r>
      <w:r>
        <w:rPr>
          <w:rStyle w:val="fontstyle21"/>
        </w:rPr>
        <w:t>: The duly appointed executive members of CGHA</w:t>
      </w:r>
      <w:r>
        <w:rPr>
          <w:color w:val="000000"/>
        </w:rPr>
        <w:br/>
      </w:r>
      <w:r>
        <w:rPr>
          <w:rStyle w:val="fontstyle21"/>
        </w:rPr>
        <w:t xml:space="preserve">3. </w:t>
      </w:r>
      <w:r>
        <w:rPr>
          <w:rStyle w:val="fontstyle01"/>
        </w:rPr>
        <w:t xml:space="preserve">Committee </w:t>
      </w:r>
      <w:r>
        <w:rPr>
          <w:rStyle w:val="fontstyle21"/>
        </w:rPr>
        <w:t>– Any authorized and recognized committee of the Association</w:t>
      </w:r>
      <w:r>
        <w:rPr>
          <w:color w:val="000000"/>
        </w:rPr>
        <w:br/>
      </w:r>
      <w:r>
        <w:rPr>
          <w:rStyle w:val="fontstyle21"/>
        </w:rPr>
        <w:t xml:space="preserve">4. </w:t>
      </w:r>
      <w:r>
        <w:rPr>
          <w:rStyle w:val="fontstyle01"/>
        </w:rPr>
        <w:t xml:space="preserve">Participants </w:t>
      </w:r>
      <w:r>
        <w:rPr>
          <w:rStyle w:val="fontstyle21"/>
        </w:rPr>
        <w:t>– Any person directly or indirectly involved in an approved activity</w:t>
      </w:r>
      <w:r>
        <w:rPr>
          <w:color w:val="000000"/>
        </w:rPr>
        <w:br/>
      </w:r>
      <w:r>
        <w:rPr>
          <w:rStyle w:val="fontstyle21"/>
        </w:rPr>
        <w:t>in the capacity of competitor, observer, athlete, coach, assistant coach, practice</w:t>
      </w:r>
      <w:r>
        <w:rPr>
          <w:color w:val="000000"/>
        </w:rPr>
        <w:br/>
      </w:r>
      <w:r>
        <w:rPr>
          <w:rStyle w:val="fontstyle21"/>
        </w:rPr>
        <w:t>volunteer, trainer, manager, parent, official, spectator, employee, Committee</w:t>
      </w:r>
      <w:r>
        <w:rPr>
          <w:color w:val="000000"/>
        </w:rPr>
        <w:br/>
      </w:r>
      <w:r>
        <w:rPr>
          <w:rStyle w:val="fontstyle21"/>
        </w:rPr>
        <w:t>Member or Association Member or any other person present or involved in the</w:t>
      </w:r>
      <w:r>
        <w:rPr>
          <w:color w:val="000000"/>
        </w:rPr>
        <w:br/>
      </w:r>
      <w:proofErr w:type="gramStart"/>
      <w:r>
        <w:rPr>
          <w:rStyle w:val="fontstyle21"/>
        </w:rPr>
        <w:t>activity</w:t>
      </w:r>
      <w:proofErr w:type="gramEnd"/>
    </w:p>
    <w:p w14:paraId="7D3E1A67" w14:textId="77777777" w:rsidR="002C0DBD" w:rsidRDefault="002C0DBD">
      <w:pPr>
        <w:rPr>
          <w:rStyle w:val="fontstyle01"/>
        </w:rPr>
      </w:pPr>
      <w:r>
        <w:rPr>
          <w:rStyle w:val="fontstyle01"/>
        </w:rPr>
        <w:lastRenderedPageBreak/>
        <w:t>Responsibility</w:t>
      </w:r>
      <w:r w:rsidR="00AD05C1">
        <w:rPr>
          <w:rStyle w:val="fontstyle01"/>
        </w:rPr>
        <w:t>:</w:t>
      </w:r>
    </w:p>
    <w:p w14:paraId="51E31A70" w14:textId="3076D9EA" w:rsidR="002C0DBD" w:rsidRDefault="002C0DBD">
      <w:pPr>
        <w:rPr>
          <w:rStyle w:val="fontstyle01"/>
        </w:rPr>
      </w:pPr>
      <w:r>
        <w:rPr>
          <w:b/>
          <w:bCs/>
          <w:color w:val="000000"/>
        </w:rPr>
        <w:br/>
      </w:r>
      <w:r>
        <w:rPr>
          <w:rStyle w:val="fontstyle21"/>
        </w:rPr>
        <w:t>1. Direct public support can be requested for the purpose of fundraising</w:t>
      </w:r>
      <w:r w:rsidR="00DD3A5E">
        <w:rPr>
          <w:rStyle w:val="fontstyle21"/>
        </w:rPr>
        <w:t xml:space="preserve"> and/or sponsorship</w:t>
      </w:r>
      <w:r>
        <w:rPr>
          <w:color w:val="000000"/>
        </w:rPr>
        <w:br/>
      </w:r>
      <w:r>
        <w:rPr>
          <w:rStyle w:val="fontstyle21"/>
        </w:rPr>
        <w:t>2. Team budgets must be approved along with fundraising proposals by the designated</w:t>
      </w:r>
      <w:r>
        <w:rPr>
          <w:color w:val="000000"/>
        </w:rPr>
        <w:br/>
      </w:r>
      <w:r>
        <w:rPr>
          <w:rStyle w:val="fontstyle21"/>
        </w:rPr>
        <w:t>director or executive (VP of House and VP of Competitive)</w:t>
      </w:r>
      <w:r>
        <w:rPr>
          <w:color w:val="000000"/>
        </w:rPr>
        <w:br/>
      </w:r>
      <w:r>
        <w:rPr>
          <w:rStyle w:val="fontstyle21"/>
        </w:rPr>
        <w:t>3. All fundraising activities must be discussed and approved by the majority at a team</w:t>
      </w:r>
      <w:r>
        <w:rPr>
          <w:color w:val="000000"/>
        </w:rPr>
        <w:br/>
      </w:r>
      <w:r>
        <w:rPr>
          <w:rStyle w:val="fontstyle21"/>
        </w:rPr>
        <w:t>parent meeting</w:t>
      </w:r>
      <w:r>
        <w:rPr>
          <w:color w:val="000000"/>
        </w:rPr>
        <w:br/>
      </w:r>
      <w:r>
        <w:rPr>
          <w:rStyle w:val="fontstyle21"/>
        </w:rPr>
        <w:t>4. All fundraising activities must receive prior written approval before proceeding</w:t>
      </w:r>
      <w:r>
        <w:rPr>
          <w:color w:val="000000"/>
        </w:rPr>
        <w:br/>
      </w:r>
      <w:r>
        <w:rPr>
          <w:rStyle w:val="fontstyle21"/>
        </w:rPr>
        <w:t xml:space="preserve">5. All monetary transactions relating to fundraising </w:t>
      </w:r>
      <w:r w:rsidR="00DD3A5E">
        <w:rPr>
          <w:rStyle w:val="fontstyle21"/>
        </w:rPr>
        <w:t xml:space="preserve">and/or sponsorship </w:t>
      </w:r>
      <w:r>
        <w:rPr>
          <w:rStyle w:val="fontstyle21"/>
        </w:rPr>
        <w:t>are to be documented in accordance</w:t>
      </w:r>
      <w:r w:rsidR="00DD3A5E">
        <w:rPr>
          <w:rStyle w:val="fontstyle21"/>
        </w:rPr>
        <w:t xml:space="preserve"> </w:t>
      </w:r>
      <w:r>
        <w:rPr>
          <w:rStyle w:val="fontstyle21"/>
        </w:rPr>
        <w:t>with basic accounting principles and are subject to review by team parents and/or the</w:t>
      </w:r>
      <w:r w:rsidR="00DD3A5E">
        <w:rPr>
          <w:color w:val="000000"/>
        </w:rPr>
        <w:t xml:space="preserve"> </w:t>
      </w:r>
      <w:r>
        <w:rPr>
          <w:rStyle w:val="fontstyle21"/>
        </w:rPr>
        <w:t xml:space="preserve">CGHA executive. A final report </w:t>
      </w:r>
      <w:r w:rsidR="00DD3A5E">
        <w:rPr>
          <w:rStyle w:val="fontstyle21"/>
        </w:rPr>
        <w:t xml:space="preserve">(budget review) </w:t>
      </w:r>
      <w:r>
        <w:rPr>
          <w:rStyle w:val="fontstyle21"/>
        </w:rPr>
        <w:t>needs to be sent back to CGHA executive</w:t>
      </w:r>
      <w:r w:rsidR="00DD3A5E">
        <w:rPr>
          <w:rStyle w:val="fontstyle21"/>
        </w:rPr>
        <w:t xml:space="preserve"> (treasurer) at the end of the season</w:t>
      </w:r>
      <w:r>
        <w:rPr>
          <w:color w:val="000000"/>
        </w:rPr>
        <w:br/>
      </w:r>
      <w:r>
        <w:rPr>
          <w:rStyle w:val="fontstyle21"/>
        </w:rPr>
        <w:t>6. Fundraising activities may be subject to insurance approvals, which will be stipulated by</w:t>
      </w:r>
      <w:r>
        <w:rPr>
          <w:color w:val="000000"/>
        </w:rPr>
        <w:t xml:space="preserve"> </w:t>
      </w:r>
      <w:r>
        <w:rPr>
          <w:rStyle w:val="fontstyle21"/>
        </w:rPr>
        <w:t>the appropriate Director and the executive in conjunction with the proposed activit</w:t>
      </w:r>
      <w:r w:rsidR="00422FE7">
        <w:rPr>
          <w:rStyle w:val="fontstyle21"/>
        </w:rPr>
        <w:t>y</w:t>
      </w:r>
      <w:r>
        <w:rPr>
          <w:color w:val="000000"/>
        </w:rPr>
        <w:br/>
      </w:r>
    </w:p>
    <w:p w14:paraId="2712849A" w14:textId="77777777" w:rsidR="002C0DBD" w:rsidRDefault="002C0DBD">
      <w:pPr>
        <w:rPr>
          <w:rStyle w:val="fontstyle01"/>
        </w:rPr>
      </w:pPr>
      <w:r>
        <w:rPr>
          <w:rStyle w:val="fontstyle01"/>
        </w:rPr>
        <w:t>Permitted Expenditures</w:t>
      </w:r>
      <w:r w:rsidR="00AD05C1">
        <w:rPr>
          <w:rStyle w:val="fontstyle01"/>
        </w:rPr>
        <w:t>:</w:t>
      </w:r>
    </w:p>
    <w:p w14:paraId="2784C273" w14:textId="36A7DB4A" w:rsidR="002C0DBD" w:rsidRDefault="002C0DBD">
      <w:pPr>
        <w:rPr>
          <w:rStyle w:val="fontstyle21"/>
        </w:rPr>
      </w:pPr>
      <w:r>
        <w:rPr>
          <w:b/>
          <w:bCs/>
          <w:color w:val="000000"/>
        </w:rPr>
        <w:br/>
      </w:r>
      <w:r>
        <w:rPr>
          <w:rStyle w:val="fontstyle21"/>
        </w:rPr>
        <w:t>1. Tournament registration fees</w:t>
      </w:r>
      <w:r>
        <w:rPr>
          <w:color w:val="000000"/>
        </w:rPr>
        <w:br/>
      </w:r>
      <w:r>
        <w:rPr>
          <w:rStyle w:val="fontstyle21"/>
        </w:rPr>
        <w:t>2. Team apparel, equipment bags</w:t>
      </w:r>
      <w:r>
        <w:rPr>
          <w:color w:val="000000"/>
        </w:rPr>
        <w:br/>
      </w:r>
      <w:r>
        <w:rPr>
          <w:rStyle w:val="fontstyle21"/>
        </w:rPr>
        <w:t>3. Coaching and Trainers supplies</w:t>
      </w:r>
      <w:r>
        <w:rPr>
          <w:color w:val="000000"/>
        </w:rPr>
        <w:br/>
      </w:r>
      <w:r>
        <w:rPr>
          <w:rStyle w:val="fontstyle21"/>
        </w:rPr>
        <w:t>4. Hotel expenses</w:t>
      </w:r>
      <w:r>
        <w:rPr>
          <w:color w:val="000000"/>
        </w:rPr>
        <w:br/>
      </w:r>
      <w:r>
        <w:rPr>
          <w:rStyle w:val="fontstyle21"/>
        </w:rPr>
        <w:t>5. Team meals</w:t>
      </w:r>
      <w:r>
        <w:rPr>
          <w:color w:val="000000"/>
        </w:rPr>
        <w:br/>
      </w:r>
      <w:r>
        <w:rPr>
          <w:rStyle w:val="fontstyle21"/>
        </w:rPr>
        <w:t xml:space="preserve">6. Costs for year-end banquets, team parties, </w:t>
      </w:r>
      <w:r w:rsidR="00706111">
        <w:rPr>
          <w:rStyle w:val="fontstyle21"/>
        </w:rPr>
        <w:t>trophies,</w:t>
      </w:r>
      <w:r>
        <w:rPr>
          <w:rStyle w:val="fontstyle21"/>
        </w:rPr>
        <w:t xml:space="preserve"> and award</w:t>
      </w:r>
      <w:r w:rsidR="00706111">
        <w:rPr>
          <w:rStyle w:val="fontstyle21"/>
        </w:rPr>
        <w:t>s</w:t>
      </w:r>
      <w:r>
        <w:rPr>
          <w:color w:val="000000"/>
        </w:rPr>
        <w:br/>
      </w:r>
      <w:r>
        <w:rPr>
          <w:rStyle w:val="fontstyle21"/>
        </w:rPr>
        <w:t>7. Additional ice time for practices, exhibition games and skills development</w:t>
      </w:r>
      <w:r>
        <w:rPr>
          <w:color w:val="000000"/>
        </w:rPr>
        <w:br/>
      </w:r>
      <w:r>
        <w:rPr>
          <w:rStyle w:val="fontstyle21"/>
        </w:rPr>
        <w:t>8. Referee fee</w:t>
      </w:r>
      <w:r>
        <w:rPr>
          <w:color w:val="000000"/>
        </w:rPr>
        <w:br/>
      </w:r>
      <w:r>
        <w:rPr>
          <w:rStyle w:val="fontstyle21"/>
        </w:rPr>
        <w:t>9. Miscellaneous team expenses</w:t>
      </w:r>
      <w:r w:rsidR="00422FE7">
        <w:rPr>
          <w:rStyle w:val="fontstyle21"/>
        </w:rPr>
        <w:t xml:space="preserve"> as determined by the Head Coach </w:t>
      </w:r>
    </w:p>
    <w:p w14:paraId="49EBEEDE" w14:textId="77777777" w:rsidR="002C0DBD" w:rsidRDefault="002C0DBD">
      <w:pPr>
        <w:rPr>
          <w:rStyle w:val="fontstyle01"/>
        </w:rPr>
      </w:pPr>
      <w:r>
        <w:rPr>
          <w:rStyle w:val="fontstyle21"/>
        </w:rPr>
        <w:t xml:space="preserve"> </w:t>
      </w:r>
      <w:r>
        <w:br/>
      </w:r>
      <w:r>
        <w:rPr>
          <w:rStyle w:val="fontstyle01"/>
        </w:rPr>
        <w:t>Other Expenditures</w:t>
      </w:r>
      <w:r w:rsidR="00AD05C1">
        <w:rPr>
          <w:rStyle w:val="fontstyle01"/>
        </w:rPr>
        <w:t>:</w:t>
      </w:r>
    </w:p>
    <w:p w14:paraId="60F5E2C4" w14:textId="30E2A1CC" w:rsidR="002C0DBD" w:rsidRDefault="002C0DBD">
      <w:pPr>
        <w:rPr>
          <w:rStyle w:val="fontstyle01"/>
        </w:rPr>
      </w:pPr>
      <w:r>
        <w:rPr>
          <w:rStyle w:val="fontstyle21"/>
        </w:rPr>
        <w:t>Teams wishing to raise funds</w:t>
      </w:r>
      <w:r w:rsidR="00DD3A5E">
        <w:rPr>
          <w:rStyle w:val="fontstyle21"/>
        </w:rPr>
        <w:t>, through fundraising initiatives/sponsorship,</w:t>
      </w:r>
      <w:r>
        <w:rPr>
          <w:rStyle w:val="fontstyle21"/>
        </w:rPr>
        <w:t xml:space="preserve"> for anything not listed must receive permission from the</w:t>
      </w:r>
      <w:r w:rsidR="00DD3A5E">
        <w:rPr>
          <w:color w:val="000000"/>
        </w:rPr>
        <w:t xml:space="preserve"> </w:t>
      </w:r>
      <w:r>
        <w:rPr>
          <w:rStyle w:val="fontstyle21"/>
        </w:rPr>
        <w:t>executive or appropriate VP before commencing. (VP of House and VP of</w:t>
      </w:r>
      <w:r>
        <w:rPr>
          <w:color w:val="000000"/>
        </w:rPr>
        <w:t xml:space="preserve"> </w:t>
      </w:r>
      <w:r>
        <w:rPr>
          <w:rStyle w:val="fontstyle21"/>
        </w:rPr>
        <w:t>Competitive)</w:t>
      </w:r>
      <w:r>
        <w:rPr>
          <w:color w:val="000000"/>
        </w:rPr>
        <w:br/>
      </w:r>
      <w:r>
        <w:rPr>
          <w:color w:val="000000"/>
        </w:rPr>
        <w:br/>
      </w:r>
      <w:r>
        <w:rPr>
          <w:rStyle w:val="fontstyle01"/>
        </w:rPr>
        <w:t>Prohibited Activities</w:t>
      </w:r>
      <w:r w:rsidR="00AD05C1">
        <w:rPr>
          <w:rStyle w:val="fontstyle01"/>
        </w:rPr>
        <w:t>:</w:t>
      </w:r>
    </w:p>
    <w:p w14:paraId="71BA5CCF" w14:textId="607B04DE" w:rsidR="00DD3A5E" w:rsidRDefault="002C0DBD">
      <w:pPr>
        <w:rPr>
          <w:rStyle w:val="fontstyle21"/>
        </w:rPr>
      </w:pPr>
      <w:r>
        <w:br/>
      </w:r>
      <w:bookmarkStart w:id="0" w:name="_Hlk134532840"/>
      <w:r w:rsidR="2EEEB1BB" w:rsidRPr="2EEEB1BB">
        <w:rPr>
          <w:rStyle w:val="fontstyle21"/>
        </w:rPr>
        <w:t xml:space="preserve">1. Breweries, wineries, </w:t>
      </w:r>
      <w:r w:rsidR="00422FE7" w:rsidRPr="2EEEB1BB">
        <w:rPr>
          <w:rStyle w:val="fontstyle21"/>
        </w:rPr>
        <w:t>distilleries,</w:t>
      </w:r>
      <w:r w:rsidR="2EEEB1BB" w:rsidRPr="2EEEB1BB">
        <w:rPr>
          <w:rStyle w:val="fontstyle21"/>
        </w:rPr>
        <w:t xml:space="preserve"> or tobacco companies shall not sponsor any team.</w:t>
      </w:r>
      <w:r>
        <w:br/>
      </w:r>
      <w:r w:rsidR="2EEEB1BB" w:rsidRPr="2EEEB1BB">
        <w:rPr>
          <w:rStyle w:val="fontstyle21"/>
        </w:rPr>
        <w:t>2. Establishments that have adult entertainment as their primary business are not to sponsor</w:t>
      </w:r>
      <w:r w:rsidR="2EEEB1BB" w:rsidRPr="2EEEB1BB">
        <w:rPr>
          <w:color w:val="000000" w:themeColor="text1"/>
        </w:rPr>
        <w:t xml:space="preserve"> </w:t>
      </w:r>
      <w:r w:rsidR="2EEEB1BB" w:rsidRPr="2EEEB1BB">
        <w:rPr>
          <w:rStyle w:val="fontstyle21"/>
        </w:rPr>
        <w:t>any team</w:t>
      </w:r>
      <w:r>
        <w:br/>
      </w:r>
      <w:r w:rsidR="2EEEB1BB" w:rsidRPr="2EEEB1BB">
        <w:rPr>
          <w:rStyle w:val="fontstyle21"/>
        </w:rPr>
        <w:t>3. 50/50 draws are prohibited</w:t>
      </w:r>
      <w:r>
        <w:br/>
      </w:r>
      <w:r w:rsidR="2EEEB1BB" w:rsidRPr="2EEEB1BB">
        <w:rPr>
          <w:rStyle w:val="fontstyle21"/>
        </w:rPr>
        <w:t xml:space="preserve">4. </w:t>
      </w:r>
      <w:r w:rsidR="2EEEB1BB" w:rsidRPr="00726394">
        <w:rPr>
          <w:rStyle w:val="fontstyle21"/>
          <w:b/>
          <w:bCs/>
          <w:i/>
          <w:iCs/>
        </w:rPr>
        <w:t>Monies raised through fundraising cannot be dispersed to parents.</w:t>
      </w:r>
      <w:bookmarkEnd w:id="0"/>
      <w:r>
        <w:br/>
      </w:r>
      <w:r w:rsidR="2EEEB1BB" w:rsidRPr="2EEEB1BB">
        <w:rPr>
          <w:rStyle w:val="fontstyle21"/>
        </w:rPr>
        <w:lastRenderedPageBreak/>
        <w:t>5. Monies raised cannot be used for CGHA up-charges</w:t>
      </w:r>
      <w:r>
        <w:br/>
      </w:r>
      <w:r w:rsidR="2EEEB1BB" w:rsidRPr="2EEEB1BB">
        <w:rPr>
          <w:rStyle w:val="fontstyle21"/>
        </w:rPr>
        <w:t xml:space="preserve">6. House League teams are </w:t>
      </w:r>
      <w:r w:rsidR="2EEEB1BB" w:rsidRPr="2EEEB1BB">
        <w:rPr>
          <w:rStyle w:val="fontstyle01"/>
        </w:rPr>
        <w:t xml:space="preserve">not </w:t>
      </w:r>
      <w:r w:rsidR="2EEEB1BB" w:rsidRPr="2EEEB1BB">
        <w:rPr>
          <w:rStyle w:val="fontstyle21"/>
        </w:rPr>
        <w:t>allowed to have individual player sponsors for their jerseys</w:t>
      </w:r>
      <w:r w:rsidR="2EEEB1BB" w:rsidRPr="2EEEB1BB">
        <w:rPr>
          <w:color w:val="000000" w:themeColor="text1"/>
        </w:rPr>
        <w:t xml:space="preserve"> </w:t>
      </w:r>
      <w:r w:rsidR="2EEEB1BB" w:rsidRPr="2EEEB1BB">
        <w:rPr>
          <w:rStyle w:val="fontstyle21"/>
        </w:rPr>
        <w:t xml:space="preserve">as they have already been sponsored by </w:t>
      </w:r>
      <w:proofErr w:type="gramStart"/>
      <w:r w:rsidR="2EEEB1BB" w:rsidRPr="2EEEB1BB">
        <w:rPr>
          <w:rStyle w:val="fontstyle21"/>
        </w:rPr>
        <w:t>a number of</w:t>
      </w:r>
      <w:proofErr w:type="gramEnd"/>
      <w:r w:rsidR="2EEEB1BB" w:rsidRPr="2EEEB1BB">
        <w:rPr>
          <w:rStyle w:val="fontstyle21"/>
        </w:rPr>
        <w:t xml:space="preserve"> establishments that have supported</w:t>
      </w:r>
      <w:r w:rsidR="2EEEB1BB" w:rsidRPr="2EEEB1BB">
        <w:rPr>
          <w:color w:val="000000" w:themeColor="text1"/>
        </w:rPr>
        <w:t xml:space="preserve"> </w:t>
      </w:r>
      <w:r w:rsidR="2EEEB1BB" w:rsidRPr="2EEEB1BB">
        <w:rPr>
          <w:rStyle w:val="fontstyle21"/>
        </w:rPr>
        <w:t>CGHA.</w:t>
      </w:r>
      <w:r>
        <w:br/>
      </w:r>
      <w:r w:rsidR="2EEEB1BB" w:rsidRPr="2EEEB1BB">
        <w:rPr>
          <w:rStyle w:val="fontstyle21"/>
        </w:rPr>
        <w:t>7. Competitive teams are allowed to have sponsors for their jerseys.</w:t>
      </w:r>
    </w:p>
    <w:p w14:paraId="04C37473" w14:textId="77777777" w:rsidR="00DD3A5E" w:rsidRPr="00726394" w:rsidRDefault="00DD3A5E">
      <w:pPr>
        <w:rPr>
          <w:rStyle w:val="fontstyle21"/>
          <w:b/>
          <w:bCs/>
        </w:rPr>
      </w:pPr>
    </w:p>
    <w:p w14:paraId="61BD96EA" w14:textId="77777777" w:rsidR="00DD3A5E" w:rsidRPr="00726394" w:rsidRDefault="00DD3A5E">
      <w:pPr>
        <w:rPr>
          <w:rStyle w:val="fontstyle21"/>
          <w:b/>
          <w:bCs/>
        </w:rPr>
      </w:pPr>
      <w:r w:rsidRPr="00726394">
        <w:rPr>
          <w:rStyle w:val="fontstyle21"/>
          <w:b/>
          <w:bCs/>
        </w:rPr>
        <w:t>Prohibited Sponsorship:</w:t>
      </w:r>
    </w:p>
    <w:p w14:paraId="78CDC65C" w14:textId="44496619" w:rsidR="007912A1" w:rsidRDefault="007912A1" w:rsidP="007912A1">
      <w:pPr>
        <w:spacing w:after="0"/>
        <w:rPr>
          <w:rStyle w:val="fontstyle21"/>
        </w:rPr>
      </w:pPr>
      <w:r>
        <w:rPr>
          <w:rStyle w:val="fontstyle21"/>
        </w:rPr>
        <w:t>1.Teams are not permitted to approach establishments, who have sponsored the associat</w:t>
      </w:r>
      <w:r w:rsidR="00FF191B">
        <w:rPr>
          <w:rStyle w:val="fontstyle21"/>
        </w:rPr>
        <w:t>ion</w:t>
      </w:r>
      <w:r>
        <w:rPr>
          <w:rStyle w:val="fontstyle21"/>
        </w:rPr>
        <w:t>, for team sponsorship. Please refer to the CGHA website for Association</w:t>
      </w:r>
      <w:r w:rsidRPr="007912A1">
        <w:rPr>
          <w:color w:val="000000"/>
        </w:rPr>
        <w:t xml:space="preserve"> </w:t>
      </w:r>
      <w:r>
        <w:rPr>
          <w:rStyle w:val="fontstyle21"/>
        </w:rPr>
        <w:t xml:space="preserve">Sponsors </w:t>
      </w:r>
    </w:p>
    <w:p w14:paraId="4FA1BAEE" w14:textId="33C49AEB" w:rsidR="00726394" w:rsidRPr="00726394" w:rsidRDefault="007912A1" w:rsidP="00726394">
      <w:pPr>
        <w:spacing w:after="0"/>
        <w:rPr>
          <w:rStyle w:val="fontstyle21"/>
          <w:b/>
          <w:bCs/>
          <w:i/>
          <w:iCs/>
        </w:rPr>
      </w:pPr>
      <w:r>
        <w:rPr>
          <w:rStyle w:val="fontstyle21"/>
        </w:rPr>
        <w:t xml:space="preserve">2. </w:t>
      </w:r>
      <w:r w:rsidRPr="2EEEB1BB">
        <w:rPr>
          <w:rStyle w:val="fontstyle21"/>
        </w:rPr>
        <w:t xml:space="preserve">Breweries, wineries, </w:t>
      </w:r>
      <w:r w:rsidR="004324B0" w:rsidRPr="2EEEB1BB">
        <w:rPr>
          <w:rStyle w:val="fontstyle21"/>
        </w:rPr>
        <w:t>distilleries,</w:t>
      </w:r>
      <w:r w:rsidRPr="2EEEB1BB">
        <w:rPr>
          <w:rStyle w:val="fontstyle21"/>
        </w:rPr>
        <w:t xml:space="preserve"> or tobacco companies shall not sponsor any team.</w:t>
      </w:r>
      <w:r>
        <w:br/>
      </w:r>
      <w:r>
        <w:rPr>
          <w:rStyle w:val="fontstyle21"/>
        </w:rPr>
        <w:t xml:space="preserve">3. </w:t>
      </w:r>
      <w:r w:rsidRPr="2EEEB1BB">
        <w:rPr>
          <w:rStyle w:val="fontstyle21"/>
        </w:rPr>
        <w:t>Establishments that have adult entertainment as their primary business are not to sponsor</w:t>
      </w:r>
      <w:r w:rsidRPr="2EEEB1BB">
        <w:rPr>
          <w:color w:val="000000" w:themeColor="text1"/>
        </w:rPr>
        <w:t xml:space="preserve"> </w:t>
      </w:r>
      <w:r w:rsidRPr="2EEEB1BB">
        <w:rPr>
          <w:rStyle w:val="fontstyle21"/>
        </w:rPr>
        <w:t>any team</w:t>
      </w:r>
      <w:r>
        <w:br/>
      </w:r>
      <w:r w:rsidRPr="2EEEB1BB">
        <w:rPr>
          <w:rStyle w:val="fontstyle21"/>
        </w:rPr>
        <w:t xml:space="preserve">4. </w:t>
      </w:r>
      <w:r w:rsidRPr="00726394">
        <w:rPr>
          <w:rStyle w:val="fontstyle21"/>
          <w:b/>
          <w:bCs/>
          <w:i/>
          <w:iCs/>
        </w:rPr>
        <w:t xml:space="preserve">Monies raised through </w:t>
      </w:r>
      <w:r w:rsidR="00726394">
        <w:rPr>
          <w:rStyle w:val="fontstyle21"/>
          <w:b/>
          <w:bCs/>
          <w:i/>
          <w:iCs/>
        </w:rPr>
        <w:t>sponsorship</w:t>
      </w:r>
      <w:r w:rsidRPr="00726394">
        <w:rPr>
          <w:rStyle w:val="fontstyle21"/>
          <w:b/>
          <w:bCs/>
          <w:i/>
          <w:iCs/>
        </w:rPr>
        <w:t xml:space="preserve"> cannot be dispersed to parents.</w:t>
      </w:r>
    </w:p>
    <w:p w14:paraId="7CE1F033" w14:textId="21F31F0C" w:rsidR="00AD05C1" w:rsidRPr="007912A1" w:rsidRDefault="00726394" w:rsidP="007912A1">
      <w:pPr>
        <w:rPr>
          <w:rStyle w:val="fontstyle01"/>
          <w:b w:val="0"/>
          <w:bCs w:val="0"/>
        </w:rPr>
      </w:pPr>
      <w:r>
        <w:rPr>
          <w:rStyle w:val="fontstyle21"/>
        </w:rPr>
        <w:t>5. Sponsor logos may be used on game announcements, jerseys, jackets, shirts, hoodies etc. so long as the logo is not larger than the CGHA logo and is not the main focal point of the apparel</w:t>
      </w:r>
      <w:r w:rsidR="002C0DBD">
        <w:br/>
      </w:r>
    </w:p>
    <w:p w14:paraId="1BE44126" w14:textId="77777777" w:rsidR="002C0DBD" w:rsidRDefault="002C0DBD">
      <w:pPr>
        <w:rPr>
          <w:rStyle w:val="fontstyle21"/>
        </w:rPr>
      </w:pPr>
      <w:r>
        <w:rPr>
          <w:rStyle w:val="fontstyle01"/>
        </w:rPr>
        <w:t>Approvals and Reporting</w:t>
      </w:r>
      <w:r w:rsidR="00AD05C1">
        <w:rPr>
          <w:rStyle w:val="fontstyle01"/>
        </w:rPr>
        <w:t>:</w:t>
      </w:r>
      <w:r>
        <w:rPr>
          <w:b/>
          <w:bCs/>
          <w:color w:val="000000"/>
        </w:rPr>
        <w:br/>
      </w:r>
    </w:p>
    <w:p w14:paraId="2681FB89" w14:textId="69BBBBDB" w:rsidR="007912A1" w:rsidRDefault="007912A1" w:rsidP="007912A1">
      <w:pPr>
        <w:spacing w:after="0"/>
        <w:rPr>
          <w:rStyle w:val="fontstyle21"/>
        </w:rPr>
      </w:pPr>
      <w:r>
        <w:rPr>
          <w:rStyle w:val="fontstyle21"/>
        </w:rPr>
        <w:t xml:space="preserve">1. </w:t>
      </w:r>
      <w:r w:rsidR="2EEEB1BB" w:rsidRPr="2EEEB1BB">
        <w:rPr>
          <w:rStyle w:val="fontstyle21"/>
        </w:rPr>
        <w:t>All requests for fundraising must be in writing and submitted to the appropriate</w:t>
      </w:r>
      <w:r w:rsidR="002C0DBD">
        <w:br/>
      </w:r>
      <w:r w:rsidR="2EEEB1BB" w:rsidRPr="2EEEB1BB">
        <w:rPr>
          <w:rStyle w:val="fontstyle21"/>
        </w:rPr>
        <w:t>VP (House or Competitive) at least 14 days prior to the event</w:t>
      </w:r>
    </w:p>
    <w:p w14:paraId="00467A77" w14:textId="69021941" w:rsidR="007912A1" w:rsidRDefault="007912A1" w:rsidP="007912A1">
      <w:pPr>
        <w:spacing w:after="0"/>
        <w:rPr>
          <w:rStyle w:val="fontstyle21"/>
        </w:rPr>
      </w:pPr>
      <w:r>
        <w:rPr>
          <w:rStyle w:val="fontstyle21"/>
        </w:rPr>
        <w:t>2. Teams who have been successful in securing sponsorship for their team should send a list of sponsors, sponsorship amounts and intended use of funds to the appropriate VP (House or Competitive) as appropriate</w:t>
      </w:r>
    </w:p>
    <w:p w14:paraId="284AD6F4" w14:textId="7430A04A" w:rsidR="00AD05C1" w:rsidRDefault="2EEEB1BB" w:rsidP="007912A1">
      <w:pPr>
        <w:rPr>
          <w:rStyle w:val="fontstyle21"/>
        </w:rPr>
      </w:pPr>
      <w:r w:rsidRPr="2EEEB1BB">
        <w:rPr>
          <w:rStyle w:val="fontstyle21"/>
        </w:rPr>
        <w:t xml:space="preserve">2. </w:t>
      </w:r>
      <w:r w:rsidR="007912A1">
        <w:rPr>
          <w:rStyle w:val="fontstyle21"/>
        </w:rPr>
        <w:t xml:space="preserve">The Fundraising Request </w:t>
      </w:r>
      <w:r w:rsidRPr="2EEEB1BB">
        <w:rPr>
          <w:rStyle w:val="fontstyle21"/>
        </w:rPr>
        <w:t xml:space="preserve">Form can be found </w:t>
      </w:r>
      <w:r w:rsidR="00726394">
        <w:rPr>
          <w:rStyle w:val="fontstyle21"/>
        </w:rPr>
        <w:t>on the CGHA website</w:t>
      </w:r>
      <w:r w:rsidR="002C0DBD">
        <w:br/>
      </w:r>
      <w:r w:rsidRPr="2EEEB1BB">
        <w:rPr>
          <w:rStyle w:val="fontstyle21"/>
        </w:rPr>
        <w:t xml:space="preserve">3. </w:t>
      </w:r>
      <w:r w:rsidR="007912A1">
        <w:rPr>
          <w:rStyle w:val="fontstyle21"/>
        </w:rPr>
        <w:t xml:space="preserve">The Secured Sponsorship Form can be found </w:t>
      </w:r>
      <w:r w:rsidR="00726394">
        <w:rPr>
          <w:rStyle w:val="fontstyle21"/>
        </w:rPr>
        <w:t xml:space="preserve">on the CGHA </w:t>
      </w:r>
      <w:proofErr w:type="gramStart"/>
      <w:r w:rsidR="00726394">
        <w:rPr>
          <w:rStyle w:val="fontstyle21"/>
        </w:rPr>
        <w:t>website</w:t>
      </w:r>
      <w:proofErr w:type="gramEnd"/>
    </w:p>
    <w:p w14:paraId="39FB7D0F" w14:textId="53950680" w:rsidR="00AD05C1" w:rsidRDefault="002C0DBD">
      <w:pPr>
        <w:rPr>
          <w:rStyle w:val="fontstyle01"/>
        </w:rPr>
      </w:pPr>
      <w:r>
        <w:rPr>
          <w:color w:val="000000"/>
        </w:rPr>
        <w:br/>
      </w:r>
      <w:r>
        <w:rPr>
          <w:rStyle w:val="fontstyle01"/>
        </w:rPr>
        <w:t>CGHA Events</w:t>
      </w:r>
      <w:r w:rsidR="00AD05C1">
        <w:rPr>
          <w:rStyle w:val="fontstyle01"/>
        </w:rPr>
        <w:t>:</w:t>
      </w:r>
    </w:p>
    <w:p w14:paraId="14092462" w14:textId="08823AD6" w:rsidR="00FD583A" w:rsidRDefault="002C0DBD">
      <w:pPr>
        <w:rPr>
          <w:rStyle w:val="fontstyle21"/>
        </w:rPr>
      </w:pPr>
      <w:r>
        <w:br/>
      </w:r>
      <w:r w:rsidR="2EEEB1BB" w:rsidRPr="2EEEB1BB">
        <w:rPr>
          <w:rStyle w:val="fontstyle21"/>
        </w:rPr>
        <w:t>1. All CGHA members are encouraged to participate in CGHA fundraising events. Teams</w:t>
      </w:r>
      <w:r w:rsidR="2EEEB1BB" w:rsidRPr="2EEEB1BB">
        <w:rPr>
          <w:color w:val="000000" w:themeColor="text1"/>
        </w:rPr>
        <w:t xml:space="preserve"> </w:t>
      </w:r>
      <w:r w:rsidR="2EEEB1BB" w:rsidRPr="2EEEB1BB">
        <w:rPr>
          <w:rStyle w:val="fontstyle21"/>
        </w:rPr>
        <w:t>are encouraged not to make commitments in conflict with CGHA fundraising events (CGHA Tournament fundraising table)</w:t>
      </w:r>
    </w:p>
    <w:p w14:paraId="547EA136" w14:textId="4E434E5A" w:rsidR="00AD05C1" w:rsidRDefault="00AD05C1" w:rsidP="2EEEB1BB">
      <w:pPr>
        <w:rPr>
          <w:rFonts w:ascii="Times New Roman" w:eastAsia="Times New Roman" w:hAnsi="Times New Roman" w:cs="Times New Roman"/>
          <w:b/>
          <w:bCs/>
          <w:sz w:val="24"/>
          <w:szCs w:val="24"/>
        </w:rPr>
      </w:pPr>
    </w:p>
    <w:p w14:paraId="60071722" w14:textId="5F7F4607" w:rsidR="00AD05C1" w:rsidRDefault="2EEEB1BB" w:rsidP="2EEEB1BB">
      <w:pPr>
        <w:rPr>
          <w:rFonts w:ascii="Times New Roman" w:eastAsia="Times New Roman" w:hAnsi="Times New Roman" w:cs="Times New Roman"/>
          <w:b/>
          <w:bCs/>
          <w:sz w:val="24"/>
          <w:szCs w:val="24"/>
        </w:rPr>
      </w:pPr>
      <w:r w:rsidRPr="2EEEB1BB">
        <w:rPr>
          <w:rFonts w:ascii="Times New Roman" w:eastAsia="Times New Roman" w:hAnsi="Times New Roman" w:cs="Times New Roman"/>
          <w:b/>
          <w:bCs/>
          <w:sz w:val="24"/>
          <w:szCs w:val="24"/>
        </w:rPr>
        <w:t xml:space="preserve">Liability and Penalty: </w:t>
      </w:r>
    </w:p>
    <w:p w14:paraId="093EC1E1" w14:textId="27B33B35" w:rsidR="00AD05C1" w:rsidRDefault="2EEEB1BB" w:rsidP="2EEEB1BB">
      <w:pPr>
        <w:rPr>
          <w:rFonts w:ascii="Times New Roman" w:eastAsia="Times New Roman" w:hAnsi="Times New Roman" w:cs="Times New Roman"/>
          <w:b/>
          <w:bCs/>
          <w:i/>
          <w:iCs/>
          <w:sz w:val="24"/>
          <w:szCs w:val="24"/>
        </w:rPr>
      </w:pPr>
      <w:r w:rsidRPr="2EEEB1BB">
        <w:rPr>
          <w:rFonts w:ascii="Times New Roman" w:eastAsia="Times New Roman" w:hAnsi="Times New Roman" w:cs="Times New Roman"/>
          <w:b/>
          <w:bCs/>
          <w:i/>
          <w:iCs/>
          <w:sz w:val="24"/>
          <w:szCs w:val="24"/>
        </w:rPr>
        <w:t xml:space="preserve">It should be noted that any team in violation of the CGHA </w:t>
      </w:r>
      <w:r w:rsidR="00422FE7">
        <w:rPr>
          <w:rFonts w:ascii="Times New Roman" w:eastAsia="Times New Roman" w:hAnsi="Times New Roman" w:cs="Times New Roman"/>
          <w:b/>
          <w:bCs/>
          <w:i/>
          <w:iCs/>
          <w:sz w:val="24"/>
          <w:szCs w:val="24"/>
        </w:rPr>
        <w:t xml:space="preserve">Fundraising and Sponsorship Policy </w:t>
      </w:r>
      <w:r w:rsidRPr="2EEEB1BB">
        <w:rPr>
          <w:rFonts w:ascii="Times New Roman" w:eastAsia="Times New Roman" w:hAnsi="Times New Roman" w:cs="Times New Roman"/>
          <w:b/>
          <w:bCs/>
          <w:i/>
          <w:iCs/>
          <w:sz w:val="24"/>
          <w:szCs w:val="24"/>
        </w:rPr>
        <w:t>may be subject to the following:</w:t>
      </w:r>
    </w:p>
    <w:p w14:paraId="08977729" w14:textId="78106801" w:rsidR="00AD05C1" w:rsidRDefault="2EEEB1BB" w:rsidP="2EEEB1BB">
      <w:r w:rsidRPr="2EEEB1BB">
        <w:rPr>
          <w:rFonts w:ascii="Times New Roman" w:eastAsia="Times New Roman" w:hAnsi="Times New Roman" w:cs="Times New Roman"/>
          <w:sz w:val="24"/>
          <w:szCs w:val="24"/>
        </w:rPr>
        <w:lastRenderedPageBreak/>
        <w:t xml:space="preserve">1. The CGHA executive shall not be held liable for any violation of this </w:t>
      </w:r>
      <w:proofErr w:type="gramStart"/>
      <w:r w:rsidRPr="2EEEB1BB">
        <w:rPr>
          <w:rFonts w:ascii="Times New Roman" w:eastAsia="Times New Roman" w:hAnsi="Times New Roman" w:cs="Times New Roman"/>
          <w:sz w:val="24"/>
          <w:szCs w:val="24"/>
        </w:rPr>
        <w:t xml:space="preserve">policy  </w:t>
      </w:r>
      <w:r w:rsidR="00AD05C1">
        <w:tab/>
      </w:r>
      <w:proofErr w:type="gramEnd"/>
      <w:r w:rsidRPr="2EEEB1BB">
        <w:rPr>
          <w:rFonts w:ascii="Times New Roman" w:eastAsia="Times New Roman" w:hAnsi="Times New Roman" w:cs="Times New Roman"/>
          <w:sz w:val="24"/>
          <w:szCs w:val="24"/>
        </w:rPr>
        <w:t xml:space="preserve">                   2. Any breach of the </w:t>
      </w:r>
      <w:r w:rsidR="00726394">
        <w:rPr>
          <w:rFonts w:ascii="Times New Roman" w:eastAsia="Times New Roman" w:hAnsi="Times New Roman" w:cs="Times New Roman"/>
          <w:sz w:val="24"/>
          <w:szCs w:val="24"/>
        </w:rPr>
        <w:t>Fundraising and Sponsorship Policy</w:t>
      </w:r>
      <w:r w:rsidRPr="2EEEB1BB">
        <w:rPr>
          <w:rFonts w:ascii="Times New Roman" w:eastAsia="Times New Roman" w:hAnsi="Times New Roman" w:cs="Times New Roman"/>
          <w:sz w:val="24"/>
          <w:szCs w:val="24"/>
        </w:rPr>
        <w:t xml:space="preserve"> will result in a fine to the team and possible suspensions to the head coach. </w:t>
      </w:r>
      <w:r w:rsidR="002B64CE">
        <w:tab/>
      </w:r>
      <w:r w:rsidR="002B64CE">
        <w:tab/>
      </w:r>
      <w:r w:rsidR="002B64CE">
        <w:tab/>
      </w:r>
      <w:r w:rsidR="002B64CE">
        <w:tab/>
      </w:r>
      <w:r w:rsidR="002B64CE">
        <w:tab/>
      </w:r>
      <w:r w:rsidR="002B64CE">
        <w:tab/>
      </w:r>
      <w:r w:rsidR="002B64CE">
        <w:tab/>
        <w:t xml:space="preserve">            </w:t>
      </w:r>
      <w:r w:rsidRPr="2EEEB1BB">
        <w:rPr>
          <w:rFonts w:ascii="Times New Roman" w:eastAsia="Times New Roman" w:hAnsi="Times New Roman" w:cs="Times New Roman"/>
          <w:sz w:val="24"/>
          <w:szCs w:val="24"/>
        </w:rPr>
        <w:t>3. Fundraising activities may be revoked or suspended at any time at the discretion of the CGHA executive</w:t>
      </w:r>
    </w:p>
    <w:p w14:paraId="6A05A809" w14:textId="6DBDB1B4" w:rsidR="00AD05C1" w:rsidRDefault="00AD05C1" w:rsidP="2EEEB1BB">
      <w:pPr>
        <w:rPr>
          <w:rFonts w:ascii="Times New Roman" w:eastAsia="Times New Roman" w:hAnsi="Times New Roman" w:cs="Times New Roman"/>
          <w:sz w:val="24"/>
          <w:szCs w:val="24"/>
        </w:rPr>
      </w:pPr>
    </w:p>
    <w:p w14:paraId="169EFDB3" w14:textId="77777777" w:rsidR="00AD05C1" w:rsidRDefault="00AD05C1">
      <w:pPr>
        <w:rPr>
          <w:rStyle w:val="fontstyle21"/>
        </w:rPr>
      </w:pPr>
      <w:r>
        <w:rPr>
          <w:rStyle w:val="fontstyle21"/>
        </w:rPr>
        <w:t>Thank you for your support!</w:t>
      </w:r>
    </w:p>
    <w:p w14:paraId="08AAC978" w14:textId="77777777" w:rsidR="00B8678B" w:rsidRDefault="00B8678B">
      <w:pPr>
        <w:rPr>
          <w:rStyle w:val="fontstyle21"/>
        </w:rPr>
      </w:pPr>
    </w:p>
    <w:p w14:paraId="5E9AA8FC" w14:textId="77777777" w:rsidR="00B8678B" w:rsidRDefault="00B8678B">
      <w:pPr>
        <w:rPr>
          <w:rStyle w:val="fontstyle21"/>
        </w:rPr>
      </w:pPr>
    </w:p>
    <w:p w14:paraId="50E5EEBC" w14:textId="77777777" w:rsidR="00B8678B" w:rsidRDefault="00B8678B">
      <w:pPr>
        <w:rPr>
          <w:rStyle w:val="fontstyle21"/>
        </w:rPr>
      </w:pPr>
    </w:p>
    <w:p w14:paraId="682F0FF8" w14:textId="77777777" w:rsidR="00B8678B" w:rsidRDefault="00B8678B">
      <w:pPr>
        <w:rPr>
          <w:rStyle w:val="fontstyle21"/>
        </w:rPr>
      </w:pPr>
    </w:p>
    <w:p w14:paraId="28B613C0" w14:textId="77777777" w:rsidR="00B8678B" w:rsidRDefault="00B8678B">
      <w:pPr>
        <w:rPr>
          <w:rStyle w:val="fontstyle21"/>
        </w:rPr>
      </w:pPr>
    </w:p>
    <w:p w14:paraId="35CFAC6D" w14:textId="77777777" w:rsidR="00B8678B" w:rsidRDefault="00B8678B">
      <w:pPr>
        <w:rPr>
          <w:rStyle w:val="fontstyle21"/>
        </w:rPr>
      </w:pPr>
    </w:p>
    <w:p w14:paraId="2F03C1A3" w14:textId="77777777" w:rsidR="00B8678B" w:rsidRDefault="00B8678B">
      <w:pPr>
        <w:rPr>
          <w:rStyle w:val="fontstyle21"/>
        </w:rPr>
      </w:pPr>
    </w:p>
    <w:p w14:paraId="2DCFC78E" w14:textId="77777777" w:rsidR="00B8678B" w:rsidRDefault="00B8678B">
      <w:pPr>
        <w:rPr>
          <w:rStyle w:val="fontstyle21"/>
        </w:rPr>
      </w:pPr>
    </w:p>
    <w:p w14:paraId="5A66D216" w14:textId="77777777" w:rsidR="00B8678B" w:rsidRDefault="00B8678B">
      <w:pPr>
        <w:rPr>
          <w:rStyle w:val="fontstyle21"/>
        </w:rPr>
      </w:pPr>
    </w:p>
    <w:p w14:paraId="66951853" w14:textId="77777777" w:rsidR="00B8678B" w:rsidRDefault="00B8678B">
      <w:pPr>
        <w:rPr>
          <w:rStyle w:val="fontstyle21"/>
        </w:rPr>
      </w:pPr>
    </w:p>
    <w:p w14:paraId="3EF6C5C9" w14:textId="77777777" w:rsidR="00B8678B" w:rsidRDefault="00B8678B">
      <w:pPr>
        <w:rPr>
          <w:rStyle w:val="fontstyle21"/>
        </w:rPr>
      </w:pPr>
    </w:p>
    <w:p w14:paraId="71F73AA5" w14:textId="77777777" w:rsidR="00B8678B" w:rsidRDefault="00B8678B">
      <w:pPr>
        <w:rPr>
          <w:rStyle w:val="fontstyle21"/>
        </w:rPr>
      </w:pPr>
    </w:p>
    <w:p w14:paraId="57742338" w14:textId="77777777" w:rsidR="00B8678B" w:rsidRDefault="00B8678B">
      <w:pPr>
        <w:rPr>
          <w:rStyle w:val="fontstyle21"/>
        </w:rPr>
      </w:pPr>
    </w:p>
    <w:p w14:paraId="219AD47E" w14:textId="77777777" w:rsidR="00B8678B" w:rsidRDefault="00B8678B">
      <w:pPr>
        <w:rPr>
          <w:rStyle w:val="fontstyle21"/>
        </w:rPr>
      </w:pPr>
    </w:p>
    <w:p w14:paraId="06E6AE34" w14:textId="77777777" w:rsidR="00B8678B" w:rsidRDefault="00B8678B">
      <w:pPr>
        <w:rPr>
          <w:rStyle w:val="fontstyle21"/>
        </w:rPr>
      </w:pPr>
    </w:p>
    <w:p w14:paraId="09D7D4AD" w14:textId="77777777" w:rsidR="00B8678B" w:rsidRDefault="00B8678B">
      <w:pPr>
        <w:rPr>
          <w:rStyle w:val="fontstyle21"/>
        </w:rPr>
      </w:pPr>
    </w:p>
    <w:p w14:paraId="707945BB" w14:textId="77777777" w:rsidR="00B8678B" w:rsidRDefault="00B8678B">
      <w:pPr>
        <w:rPr>
          <w:rStyle w:val="fontstyle21"/>
        </w:rPr>
      </w:pPr>
    </w:p>
    <w:p w14:paraId="5D6DC06E" w14:textId="77777777" w:rsidR="00B8678B" w:rsidRDefault="00B8678B">
      <w:pPr>
        <w:rPr>
          <w:rStyle w:val="fontstyle21"/>
        </w:rPr>
      </w:pPr>
    </w:p>
    <w:p w14:paraId="73069800" w14:textId="77777777" w:rsidR="00B8678B" w:rsidRDefault="00B8678B">
      <w:pPr>
        <w:rPr>
          <w:rStyle w:val="fontstyle21"/>
        </w:rPr>
      </w:pPr>
    </w:p>
    <w:p w14:paraId="73B72EB0" w14:textId="77777777" w:rsidR="00B8678B" w:rsidRDefault="00B8678B">
      <w:pPr>
        <w:rPr>
          <w:rStyle w:val="fontstyle21"/>
        </w:rPr>
      </w:pPr>
    </w:p>
    <w:p w14:paraId="35F9C7D6" w14:textId="77777777" w:rsidR="00B8678B" w:rsidRDefault="00B8678B">
      <w:pPr>
        <w:rPr>
          <w:rStyle w:val="fontstyle21"/>
        </w:rPr>
      </w:pPr>
    </w:p>
    <w:p w14:paraId="64090A35" w14:textId="77777777" w:rsidR="00B8678B" w:rsidRDefault="00B8678B">
      <w:pPr>
        <w:rPr>
          <w:rStyle w:val="fontstyle21"/>
        </w:rPr>
      </w:pPr>
    </w:p>
    <w:p w14:paraId="646C3A3B" w14:textId="77777777" w:rsidR="00B8678B" w:rsidRDefault="00B8678B">
      <w:pPr>
        <w:rPr>
          <w:rStyle w:val="fontstyle21"/>
        </w:rPr>
      </w:pPr>
    </w:p>
    <w:p w14:paraId="4BCE74E1" w14:textId="77777777" w:rsidR="00B8678B" w:rsidRDefault="00B8678B" w:rsidP="00B8678B">
      <w:pPr>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lastRenderedPageBreak/>
        <w:drawing>
          <wp:inline distT="0" distB="0" distL="0" distR="0" wp14:anchorId="420ECF38" wp14:editId="4D308005">
            <wp:extent cx="1438910" cy="1597025"/>
            <wp:effectExtent l="0" t="0" r="889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8910" cy="1597025"/>
                    </a:xfrm>
                    <a:prstGeom prst="rect">
                      <a:avLst/>
                    </a:prstGeom>
                    <a:noFill/>
                  </pic:spPr>
                </pic:pic>
              </a:graphicData>
            </a:graphic>
          </wp:inline>
        </w:drawing>
      </w:r>
    </w:p>
    <w:p w14:paraId="4A66B906" w14:textId="5ADE0E47" w:rsidR="00B8678B" w:rsidRDefault="00B8678B" w:rsidP="00B8678B">
      <w:pPr>
        <w:jc w:val="center"/>
        <w:rPr>
          <w:rFonts w:ascii="Times New Roman" w:hAnsi="Times New Roman" w:cs="Times New Roman"/>
          <w:b/>
          <w:bCs/>
          <w:color w:val="000000"/>
          <w:sz w:val="24"/>
          <w:szCs w:val="24"/>
        </w:rPr>
      </w:pPr>
      <w:r w:rsidRPr="003D77D0">
        <w:rPr>
          <w:rFonts w:ascii="Times New Roman" w:hAnsi="Times New Roman" w:cs="Times New Roman"/>
          <w:b/>
          <w:bCs/>
          <w:color w:val="000000"/>
          <w:sz w:val="24"/>
          <w:szCs w:val="24"/>
        </w:rPr>
        <w:t xml:space="preserve">Request for </w:t>
      </w:r>
      <w:r>
        <w:rPr>
          <w:rFonts w:ascii="Times New Roman" w:hAnsi="Times New Roman" w:cs="Times New Roman"/>
          <w:b/>
          <w:bCs/>
          <w:color w:val="000000"/>
          <w:sz w:val="24"/>
          <w:szCs w:val="24"/>
        </w:rPr>
        <w:t>F</w:t>
      </w:r>
      <w:r w:rsidRPr="003D77D0">
        <w:rPr>
          <w:rFonts w:ascii="Times New Roman" w:hAnsi="Times New Roman" w:cs="Times New Roman"/>
          <w:b/>
          <w:bCs/>
          <w:color w:val="000000"/>
          <w:sz w:val="24"/>
          <w:szCs w:val="24"/>
        </w:rPr>
        <w:t xml:space="preserve">undraising </w:t>
      </w:r>
      <w:r>
        <w:rPr>
          <w:rFonts w:ascii="Times New Roman" w:hAnsi="Times New Roman" w:cs="Times New Roman"/>
          <w:b/>
          <w:bCs/>
          <w:color w:val="000000"/>
          <w:sz w:val="24"/>
          <w:szCs w:val="24"/>
        </w:rPr>
        <w:t>A</w:t>
      </w:r>
      <w:r w:rsidRPr="003D77D0">
        <w:rPr>
          <w:rFonts w:ascii="Times New Roman" w:hAnsi="Times New Roman" w:cs="Times New Roman"/>
          <w:b/>
          <w:bCs/>
          <w:color w:val="000000"/>
          <w:sz w:val="24"/>
          <w:szCs w:val="24"/>
        </w:rPr>
        <w:t>pproval</w:t>
      </w:r>
    </w:p>
    <w:p w14:paraId="61D4FA7D" w14:textId="77777777" w:rsidR="00B8678B" w:rsidRPr="003D77D0" w:rsidRDefault="00B8678B" w:rsidP="00B8678B">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(To be submitted directly to the VP of Competitive or VP of House)</w:t>
      </w:r>
    </w:p>
    <w:p w14:paraId="429A690C" w14:textId="77777777" w:rsidR="00B8678B" w:rsidRDefault="00B8678B" w:rsidP="00B8678B">
      <w:pPr>
        <w:rPr>
          <w:rFonts w:ascii="Times New Roman" w:hAnsi="Times New Roman" w:cs="Times New Roman"/>
          <w:color w:val="000000"/>
          <w:sz w:val="24"/>
          <w:szCs w:val="24"/>
        </w:rPr>
      </w:pPr>
    </w:p>
    <w:p w14:paraId="38BCD0D2" w14:textId="77777777" w:rsidR="00B8678B" w:rsidRPr="004C1FCD" w:rsidRDefault="00B8678B" w:rsidP="00B8678B">
      <w:pPr>
        <w:rPr>
          <w:rFonts w:ascii="Times New Roman" w:hAnsi="Times New Roman" w:cs="Times New Roman"/>
          <w:b/>
          <w:bCs/>
          <w:color w:val="000000"/>
          <w:sz w:val="24"/>
          <w:szCs w:val="24"/>
        </w:rPr>
      </w:pPr>
      <w:r w:rsidRPr="004C1FCD">
        <w:rPr>
          <w:rFonts w:ascii="Times New Roman" w:hAnsi="Times New Roman" w:cs="Times New Roman"/>
          <w:b/>
          <w:bCs/>
          <w:color w:val="000000"/>
          <w:sz w:val="24"/>
          <w:szCs w:val="24"/>
        </w:rPr>
        <w:t xml:space="preserve">Date of request:  </w:t>
      </w:r>
    </w:p>
    <w:p w14:paraId="3EA3CB80" w14:textId="77777777" w:rsidR="00B8678B" w:rsidRPr="004C1FCD" w:rsidRDefault="00B8678B" w:rsidP="00B8678B">
      <w:pPr>
        <w:rPr>
          <w:rFonts w:ascii="Times New Roman" w:hAnsi="Times New Roman" w:cs="Times New Roman"/>
          <w:b/>
          <w:bCs/>
          <w:color w:val="000000"/>
          <w:sz w:val="24"/>
          <w:szCs w:val="24"/>
        </w:rPr>
      </w:pPr>
    </w:p>
    <w:p w14:paraId="2CC2C4B8" w14:textId="77777777" w:rsidR="00B8678B" w:rsidRPr="004C1FCD" w:rsidRDefault="00B8678B" w:rsidP="00B8678B">
      <w:pPr>
        <w:rPr>
          <w:rFonts w:ascii="Times New Roman" w:hAnsi="Times New Roman" w:cs="Times New Roman"/>
          <w:b/>
          <w:bCs/>
          <w:color w:val="000000"/>
          <w:sz w:val="24"/>
          <w:szCs w:val="24"/>
        </w:rPr>
      </w:pPr>
      <w:r w:rsidRPr="004C1FCD">
        <w:rPr>
          <w:rFonts w:ascii="Times New Roman" w:hAnsi="Times New Roman" w:cs="Times New Roman"/>
          <w:b/>
          <w:bCs/>
          <w:color w:val="000000"/>
          <w:sz w:val="24"/>
          <w:szCs w:val="24"/>
        </w:rPr>
        <w:t xml:space="preserve">Team level of play:  </w:t>
      </w:r>
    </w:p>
    <w:p w14:paraId="47018ACE" w14:textId="77777777" w:rsidR="00B8678B" w:rsidRDefault="00B8678B" w:rsidP="00B8678B">
      <w:pPr>
        <w:rPr>
          <w:rFonts w:ascii="Times New Roman" w:hAnsi="Times New Roman" w:cs="Times New Roman"/>
          <w:color w:val="000000"/>
          <w:sz w:val="24"/>
          <w:szCs w:val="24"/>
        </w:rPr>
      </w:pPr>
    </w:p>
    <w:p w14:paraId="2136D103" w14:textId="77777777" w:rsidR="00B8678B" w:rsidRPr="00E70CF2" w:rsidRDefault="00B8678B" w:rsidP="00B8678B">
      <w:pPr>
        <w:rPr>
          <w:rFonts w:ascii="Times New Roman" w:hAnsi="Times New Roman" w:cs="Times New Roman"/>
          <w:b/>
          <w:bCs/>
          <w:color w:val="000000"/>
          <w:sz w:val="24"/>
          <w:szCs w:val="24"/>
          <w:u w:val="single"/>
        </w:rPr>
      </w:pPr>
      <w:r w:rsidRPr="00E70CF2">
        <w:rPr>
          <w:rFonts w:ascii="Times New Roman" w:hAnsi="Times New Roman" w:cs="Times New Roman"/>
          <w:b/>
          <w:bCs/>
          <w:color w:val="000000"/>
          <w:sz w:val="24"/>
          <w:szCs w:val="24"/>
          <w:u w:val="single"/>
        </w:rPr>
        <w:t>Contact Information:</w:t>
      </w:r>
    </w:p>
    <w:p w14:paraId="4EFD2134"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Coach:  </w:t>
      </w:r>
    </w:p>
    <w:p w14:paraId="5FEF9BCF"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Manager Name: </w:t>
      </w:r>
    </w:p>
    <w:p w14:paraId="06393ED3"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Manager Email:  </w:t>
      </w:r>
    </w:p>
    <w:p w14:paraId="5D2BEA56" w14:textId="77777777" w:rsidR="00B8678B" w:rsidRDefault="00B8678B" w:rsidP="00B8678B">
      <w:pPr>
        <w:rPr>
          <w:rFonts w:ascii="Times New Roman" w:hAnsi="Times New Roman" w:cs="Times New Roman"/>
          <w:color w:val="000000"/>
          <w:sz w:val="24"/>
          <w:szCs w:val="24"/>
        </w:rPr>
      </w:pPr>
    </w:p>
    <w:p w14:paraId="78C9BC3B" w14:textId="77777777" w:rsidR="00B8678B" w:rsidRPr="00E70CF2" w:rsidRDefault="00B8678B" w:rsidP="00B8678B">
      <w:pPr>
        <w:rPr>
          <w:rFonts w:ascii="Times New Roman" w:hAnsi="Times New Roman" w:cs="Times New Roman"/>
          <w:b/>
          <w:bCs/>
          <w:color w:val="000000"/>
          <w:sz w:val="24"/>
          <w:szCs w:val="24"/>
          <w:u w:val="single"/>
        </w:rPr>
      </w:pPr>
      <w:r w:rsidRPr="00E70CF2">
        <w:rPr>
          <w:rFonts w:ascii="Times New Roman" w:hAnsi="Times New Roman" w:cs="Times New Roman"/>
          <w:b/>
          <w:bCs/>
          <w:color w:val="000000"/>
          <w:sz w:val="24"/>
          <w:szCs w:val="24"/>
          <w:u w:val="single"/>
        </w:rPr>
        <w:t>Fundraising Information:</w:t>
      </w:r>
    </w:p>
    <w:p w14:paraId="6E471F36"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Fundraising activity:  </w:t>
      </w:r>
    </w:p>
    <w:p w14:paraId="39855D85"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Reason for fundraising:  </w:t>
      </w:r>
    </w:p>
    <w:p w14:paraId="4C617761"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Fundraiser activity:  </w:t>
      </w:r>
    </w:p>
    <w:p w14:paraId="522DA9B1"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Fundraiser start date:  </w:t>
      </w:r>
    </w:p>
    <w:p w14:paraId="3CD3C2E4" w14:textId="77777777" w:rsidR="00B8678B" w:rsidRPr="003D77D0" w:rsidRDefault="00B8678B" w:rsidP="00B8678B">
      <w:pPr>
        <w:rPr>
          <w:rFonts w:ascii="Times New Roman" w:hAnsi="Times New Roman" w:cs="Times New Roman"/>
          <w:color w:val="000000"/>
          <w:sz w:val="24"/>
          <w:szCs w:val="24"/>
        </w:rPr>
      </w:pPr>
      <w:r w:rsidRPr="003D77D0">
        <w:rPr>
          <w:rFonts w:ascii="Times New Roman" w:hAnsi="Times New Roman" w:cs="Times New Roman"/>
          <w:color w:val="000000"/>
          <w:sz w:val="24"/>
          <w:szCs w:val="24"/>
        </w:rPr>
        <w:t xml:space="preserve">Fundraiser end date:  </w:t>
      </w:r>
    </w:p>
    <w:p w14:paraId="22E88BA2" w14:textId="77777777" w:rsidR="00B8678B" w:rsidRPr="003D77D0" w:rsidRDefault="00B8678B" w:rsidP="00B8678B">
      <w:pPr>
        <w:rPr>
          <w:rFonts w:ascii="Times New Roman" w:hAnsi="Times New Roman" w:cs="Times New Roman"/>
          <w:color w:val="000000"/>
          <w:sz w:val="24"/>
          <w:szCs w:val="24"/>
        </w:rPr>
      </w:pPr>
    </w:p>
    <w:p w14:paraId="4E41816B" w14:textId="77777777" w:rsidR="00B8678B" w:rsidRPr="004C1FCD" w:rsidRDefault="00B8678B" w:rsidP="00B8678B">
      <w:pPr>
        <w:rPr>
          <w:rFonts w:ascii="Times New Roman" w:hAnsi="Times New Roman" w:cs="Times New Roman"/>
          <w:b/>
          <w:bCs/>
          <w:color w:val="000000"/>
          <w:sz w:val="24"/>
          <w:szCs w:val="24"/>
        </w:rPr>
      </w:pPr>
      <w:r w:rsidRPr="004C1FCD">
        <w:rPr>
          <w:rFonts w:ascii="Times New Roman" w:hAnsi="Times New Roman" w:cs="Times New Roman"/>
          <w:b/>
          <w:bCs/>
          <w:color w:val="000000"/>
          <w:sz w:val="24"/>
          <w:szCs w:val="24"/>
        </w:rPr>
        <w:t xml:space="preserve">Has fundraiser been approved by parents?  </w:t>
      </w:r>
      <w:r>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rPr>
        <w:t>Y  /</w:t>
      </w:r>
      <w:proofErr w:type="gramEnd"/>
      <w:r>
        <w:rPr>
          <w:rFonts w:ascii="Times New Roman" w:hAnsi="Times New Roman" w:cs="Times New Roman"/>
          <w:b/>
          <w:bCs/>
          <w:color w:val="000000"/>
          <w:sz w:val="24"/>
          <w:szCs w:val="24"/>
        </w:rPr>
        <w:t xml:space="preserve">  N</w:t>
      </w:r>
    </w:p>
    <w:p w14:paraId="6CCE307F" w14:textId="77777777" w:rsidR="00B8678B" w:rsidRPr="002C0DBD" w:rsidRDefault="00B8678B">
      <w:pPr>
        <w:rPr>
          <w:rFonts w:ascii="Times New Roman" w:hAnsi="Times New Roman" w:cs="Times New Roman"/>
          <w:color w:val="000000"/>
          <w:sz w:val="24"/>
          <w:szCs w:val="24"/>
        </w:rPr>
      </w:pPr>
    </w:p>
    <w:sectPr w:rsidR="00B8678B" w:rsidRPr="002C0DB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54EF"/>
    <w:multiLevelType w:val="hybridMultilevel"/>
    <w:tmpl w:val="7D9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322DD"/>
    <w:multiLevelType w:val="hybridMultilevel"/>
    <w:tmpl w:val="586453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E8720F"/>
    <w:multiLevelType w:val="hybridMultilevel"/>
    <w:tmpl w:val="77E04E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009412">
    <w:abstractNumId w:val="2"/>
  </w:num>
  <w:num w:numId="2" w16cid:durableId="1322855260">
    <w:abstractNumId w:val="1"/>
  </w:num>
  <w:num w:numId="3" w16cid:durableId="447940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BD"/>
    <w:rsid w:val="002342E3"/>
    <w:rsid w:val="002B64CE"/>
    <w:rsid w:val="002C0DBD"/>
    <w:rsid w:val="00422FE7"/>
    <w:rsid w:val="004324B0"/>
    <w:rsid w:val="006D4BCA"/>
    <w:rsid w:val="00706111"/>
    <w:rsid w:val="00726394"/>
    <w:rsid w:val="007912A1"/>
    <w:rsid w:val="0093112D"/>
    <w:rsid w:val="00AD05C1"/>
    <w:rsid w:val="00B51D87"/>
    <w:rsid w:val="00B8678B"/>
    <w:rsid w:val="00C01C4A"/>
    <w:rsid w:val="00DD3A5E"/>
    <w:rsid w:val="00FD583A"/>
    <w:rsid w:val="00FF191B"/>
    <w:rsid w:val="2EEEB1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27753"/>
  <w15:chartTrackingRefBased/>
  <w15:docId w15:val="{68682910-BE6D-475F-9FB9-C62F770E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C0DBD"/>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2C0DBD"/>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2C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Delivery</dc:creator>
  <cp:keywords/>
  <dc:description/>
  <cp:lastModifiedBy>Lauzon, Courtney</cp:lastModifiedBy>
  <cp:revision>9</cp:revision>
  <dcterms:created xsi:type="dcterms:W3CDTF">2023-05-09T18:16:00Z</dcterms:created>
  <dcterms:modified xsi:type="dcterms:W3CDTF">2025-03-18T00:42:00Z</dcterms:modified>
</cp:coreProperties>
</file>