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9"/>
        <w:gridCol w:w="2141"/>
      </w:tblGrid>
      <w:tr w:rsidR="00FB2E8A" w:rsidRPr="009C3454" w14:paraId="2FE3140C" w14:textId="77777777" w:rsidTr="00FB2E8A">
        <w:trPr>
          <w:trHeight w:hRule="exact" w:val="360"/>
        </w:trPr>
        <w:tc>
          <w:tcPr>
            <w:tcW w:w="7209" w:type="dxa"/>
            <w:tcBorders>
              <w:bottom w:val="single" w:sz="4" w:space="0" w:color="auto"/>
            </w:tcBorders>
            <w:shd w:val="clear" w:color="auto" w:fill="E6E6E6"/>
            <w:vAlign w:val="center"/>
          </w:tcPr>
          <w:p w14:paraId="38B9C577" w14:textId="77777777" w:rsidR="009C3454" w:rsidRPr="009C3454" w:rsidRDefault="009C3454" w:rsidP="002F5D54">
            <w:pPr>
              <w:pStyle w:val="Heading3"/>
              <w:numPr>
                <w:ilvl w:val="0"/>
                <w:numId w:val="0"/>
              </w:numPr>
              <w:rPr>
                <w:b/>
              </w:rPr>
            </w:pPr>
            <w:r w:rsidRPr="009C3454">
              <w:rPr>
                <w:b/>
                <w:sz w:val="28"/>
              </w:rPr>
              <w:t xml:space="preserve">Policy # </w:t>
            </w:r>
            <w:r w:rsidR="002F5D54">
              <w:rPr>
                <w:b/>
                <w:sz w:val="28"/>
              </w:rPr>
              <w:t>3.01</w:t>
            </w:r>
            <w:r w:rsidR="00926ACF">
              <w:rPr>
                <w:b/>
                <w:sz w:val="28"/>
              </w:rPr>
              <w:t xml:space="preserve"> Media</w:t>
            </w:r>
          </w:p>
        </w:tc>
        <w:tc>
          <w:tcPr>
            <w:tcW w:w="2141" w:type="dxa"/>
            <w:tcBorders>
              <w:bottom w:val="single" w:sz="4" w:space="0" w:color="auto"/>
            </w:tcBorders>
            <w:shd w:val="clear" w:color="auto" w:fill="E6E6E6"/>
            <w:vAlign w:val="center"/>
          </w:tcPr>
          <w:p w14:paraId="49D9496F" w14:textId="77777777" w:rsidR="009C3454" w:rsidRPr="009C3454" w:rsidRDefault="009C3454" w:rsidP="00FB2E8A">
            <w:pPr>
              <w:ind w:left="-32"/>
              <w:rPr>
                <w:rFonts w:asciiTheme="majorHAnsi" w:hAnsiTheme="majorHAnsi"/>
                <w:b/>
                <w:bCs/>
                <w:sz w:val="24"/>
                <w:szCs w:val="24"/>
              </w:rPr>
            </w:pPr>
            <w:r w:rsidRPr="009C3454">
              <w:rPr>
                <w:rFonts w:asciiTheme="majorHAnsi" w:hAnsiTheme="majorHAnsi"/>
                <w:b/>
                <w:bCs/>
                <w:sz w:val="24"/>
                <w:szCs w:val="24"/>
              </w:rPr>
              <w:t>Approved</w:t>
            </w:r>
          </w:p>
        </w:tc>
      </w:tr>
      <w:tr w:rsidR="00FB2E8A" w:rsidRPr="009C3454" w14:paraId="3EB428F9" w14:textId="77777777" w:rsidTr="00FB2E8A">
        <w:trPr>
          <w:trHeight w:hRule="exact" w:val="360"/>
        </w:trPr>
        <w:tc>
          <w:tcPr>
            <w:tcW w:w="7209" w:type="dxa"/>
            <w:vMerge w:val="restart"/>
          </w:tcPr>
          <w:p w14:paraId="3584D957" w14:textId="77777777" w:rsidR="009C3454" w:rsidRPr="009C3454" w:rsidRDefault="009C3454" w:rsidP="00FB2E8A">
            <w:pPr>
              <w:pStyle w:val="Header"/>
              <w:ind w:left="0"/>
              <w:rPr>
                <w:rFonts w:asciiTheme="majorHAnsi" w:hAnsiTheme="majorHAnsi"/>
                <w:bCs/>
                <w:sz w:val="22"/>
                <w:szCs w:val="22"/>
              </w:rPr>
            </w:pPr>
          </w:p>
          <w:p w14:paraId="4492B54C" w14:textId="77777777" w:rsidR="009C3454" w:rsidRPr="009C3454" w:rsidRDefault="009C3454" w:rsidP="00211CFE">
            <w:pPr>
              <w:pStyle w:val="BodyTextIndent"/>
              <w:ind w:left="0"/>
            </w:pPr>
            <w:r w:rsidRPr="009C3454">
              <w:rPr>
                <w:sz w:val="28"/>
                <w:szCs w:val="22"/>
              </w:rPr>
              <w:t xml:space="preserve">The </w:t>
            </w:r>
            <w:r w:rsidR="00926ACF">
              <w:rPr>
                <w:sz w:val="28"/>
                <w:szCs w:val="22"/>
              </w:rPr>
              <w:t xml:space="preserve">intent of the </w:t>
            </w:r>
            <w:r w:rsidRPr="009C3454">
              <w:rPr>
                <w:sz w:val="28"/>
                <w:szCs w:val="22"/>
              </w:rPr>
              <w:t xml:space="preserve">Westlock Lacrosse Association </w:t>
            </w:r>
            <w:r>
              <w:rPr>
                <w:sz w:val="28"/>
                <w:szCs w:val="22"/>
              </w:rPr>
              <w:t xml:space="preserve">(WLA) </w:t>
            </w:r>
            <w:r w:rsidR="00926ACF">
              <w:rPr>
                <w:sz w:val="28"/>
                <w:szCs w:val="22"/>
              </w:rPr>
              <w:t xml:space="preserve">is to use </w:t>
            </w:r>
            <w:r w:rsidR="00211CFE">
              <w:rPr>
                <w:sz w:val="28"/>
                <w:szCs w:val="22"/>
              </w:rPr>
              <w:t>appropriate</w:t>
            </w:r>
            <w:r w:rsidR="00926ACF">
              <w:rPr>
                <w:sz w:val="28"/>
                <w:szCs w:val="22"/>
              </w:rPr>
              <w:t xml:space="preserve"> media effectively and responsibl</w:t>
            </w:r>
            <w:r w:rsidR="0088751D">
              <w:rPr>
                <w:sz w:val="28"/>
                <w:szCs w:val="22"/>
              </w:rPr>
              <w:t>y for positive promotion.</w:t>
            </w:r>
          </w:p>
        </w:tc>
        <w:tc>
          <w:tcPr>
            <w:tcW w:w="2141" w:type="dxa"/>
            <w:tcBorders>
              <w:bottom w:val="single" w:sz="4" w:space="0" w:color="auto"/>
            </w:tcBorders>
            <w:vAlign w:val="center"/>
          </w:tcPr>
          <w:p w14:paraId="4B420484" w14:textId="1280D065" w:rsidR="009C3454" w:rsidRPr="009C3454" w:rsidRDefault="00BA49DC" w:rsidP="00FB2E8A">
            <w:pPr>
              <w:pStyle w:val="Header"/>
              <w:ind w:left="-32"/>
              <w:rPr>
                <w:rFonts w:asciiTheme="majorHAnsi" w:hAnsiTheme="majorHAnsi"/>
                <w:sz w:val="24"/>
                <w:szCs w:val="24"/>
              </w:rPr>
            </w:pPr>
            <w:r>
              <w:rPr>
                <w:rFonts w:asciiTheme="majorHAnsi" w:hAnsiTheme="majorHAnsi"/>
                <w:sz w:val="24"/>
                <w:szCs w:val="24"/>
              </w:rPr>
              <w:t>June 14, 2016</w:t>
            </w:r>
          </w:p>
        </w:tc>
      </w:tr>
      <w:tr w:rsidR="00FB2E8A" w:rsidRPr="009C3454" w14:paraId="0759747A" w14:textId="77777777" w:rsidTr="00FB2E8A">
        <w:trPr>
          <w:trHeight w:hRule="exact" w:val="360"/>
        </w:trPr>
        <w:tc>
          <w:tcPr>
            <w:tcW w:w="7209" w:type="dxa"/>
            <w:vMerge/>
          </w:tcPr>
          <w:p w14:paraId="2094BD50" w14:textId="77777777" w:rsidR="009C3454" w:rsidRPr="009C3454" w:rsidRDefault="009C3454" w:rsidP="00FB2E8A">
            <w:pPr>
              <w:pStyle w:val="Header"/>
              <w:rPr>
                <w:rFonts w:asciiTheme="majorHAnsi" w:hAnsiTheme="majorHAnsi"/>
                <w:b/>
                <w:bCs/>
                <w:sz w:val="32"/>
              </w:rPr>
            </w:pPr>
          </w:p>
        </w:tc>
        <w:tc>
          <w:tcPr>
            <w:tcW w:w="2141" w:type="dxa"/>
            <w:tcBorders>
              <w:bottom w:val="single" w:sz="4" w:space="0" w:color="auto"/>
            </w:tcBorders>
            <w:shd w:val="clear" w:color="auto" w:fill="E6E6E6"/>
            <w:vAlign w:val="center"/>
          </w:tcPr>
          <w:p w14:paraId="052F6C46" w14:textId="77777777" w:rsidR="009C3454" w:rsidRPr="009C3454" w:rsidRDefault="009C3454" w:rsidP="00FB2E8A">
            <w:pPr>
              <w:ind w:left="-32"/>
              <w:rPr>
                <w:rFonts w:asciiTheme="majorHAnsi" w:hAnsiTheme="majorHAnsi"/>
                <w:b/>
                <w:bCs/>
                <w:sz w:val="24"/>
                <w:szCs w:val="24"/>
              </w:rPr>
            </w:pPr>
            <w:r w:rsidRPr="009C3454">
              <w:rPr>
                <w:rFonts w:asciiTheme="majorHAnsi" w:hAnsiTheme="majorHAnsi"/>
                <w:b/>
                <w:bCs/>
                <w:sz w:val="24"/>
                <w:szCs w:val="24"/>
              </w:rPr>
              <w:t>Review Date</w:t>
            </w:r>
          </w:p>
        </w:tc>
      </w:tr>
      <w:tr w:rsidR="00FB2E8A" w:rsidRPr="009C3454" w14:paraId="4855409C" w14:textId="77777777" w:rsidTr="00FB2E8A">
        <w:trPr>
          <w:trHeight w:hRule="exact" w:val="360"/>
        </w:trPr>
        <w:tc>
          <w:tcPr>
            <w:tcW w:w="7209" w:type="dxa"/>
            <w:vMerge/>
          </w:tcPr>
          <w:p w14:paraId="0DD624E5" w14:textId="77777777" w:rsidR="009C3454" w:rsidRPr="009C3454" w:rsidRDefault="009C3454" w:rsidP="00FB2E8A">
            <w:pPr>
              <w:pStyle w:val="Header"/>
              <w:rPr>
                <w:rFonts w:asciiTheme="majorHAnsi" w:hAnsiTheme="majorHAnsi"/>
                <w:b/>
                <w:bCs/>
                <w:sz w:val="32"/>
              </w:rPr>
            </w:pPr>
          </w:p>
        </w:tc>
        <w:tc>
          <w:tcPr>
            <w:tcW w:w="2141" w:type="dxa"/>
            <w:tcBorders>
              <w:bottom w:val="single" w:sz="4" w:space="0" w:color="auto"/>
            </w:tcBorders>
            <w:vAlign w:val="center"/>
          </w:tcPr>
          <w:p w14:paraId="6B521DFC" w14:textId="77777777" w:rsidR="009C3454" w:rsidRPr="009C3454" w:rsidRDefault="006670B8" w:rsidP="00FB2E8A">
            <w:pPr>
              <w:pStyle w:val="Header"/>
              <w:ind w:left="-32"/>
              <w:rPr>
                <w:rFonts w:asciiTheme="majorHAnsi" w:hAnsiTheme="majorHAnsi"/>
                <w:sz w:val="24"/>
                <w:szCs w:val="24"/>
              </w:rPr>
            </w:pPr>
            <w:r w:rsidRPr="00BA49DC">
              <w:rPr>
                <w:rFonts w:asciiTheme="majorHAnsi" w:hAnsiTheme="majorHAnsi"/>
                <w:sz w:val="24"/>
                <w:szCs w:val="24"/>
              </w:rPr>
              <w:t>_______</w:t>
            </w:r>
          </w:p>
        </w:tc>
      </w:tr>
      <w:tr w:rsidR="00FB2E8A" w:rsidRPr="009C3454" w14:paraId="7E096464" w14:textId="77777777" w:rsidTr="00FB2E8A">
        <w:trPr>
          <w:trHeight w:hRule="exact" w:val="360"/>
        </w:trPr>
        <w:tc>
          <w:tcPr>
            <w:tcW w:w="7209" w:type="dxa"/>
            <w:vMerge/>
          </w:tcPr>
          <w:p w14:paraId="099C8874" w14:textId="77777777" w:rsidR="009C3454" w:rsidRPr="009C3454" w:rsidRDefault="009C3454" w:rsidP="00FB2E8A">
            <w:pPr>
              <w:pStyle w:val="Header"/>
              <w:rPr>
                <w:rFonts w:asciiTheme="majorHAnsi" w:hAnsiTheme="majorHAnsi"/>
                <w:b/>
                <w:bCs/>
                <w:sz w:val="32"/>
              </w:rPr>
            </w:pPr>
          </w:p>
        </w:tc>
        <w:tc>
          <w:tcPr>
            <w:tcW w:w="2141" w:type="dxa"/>
            <w:shd w:val="clear" w:color="auto" w:fill="E6E6E6"/>
            <w:vAlign w:val="center"/>
          </w:tcPr>
          <w:p w14:paraId="552B6D35" w14:textId="77777777" w:rsidR="009C3454" w:rsidRPr="009C3454" w:rsidRDefault="00642E35" w:rsidP="00FB2E8A">
            <w:pPr>
              <w:ind w:left="-32"/>
              <w:rPr>
                <w:rFonts w:asciiTheme="majorHAnsi" w:hAnsiTheme="majorHAnsi"/>
                <w:b/>
                <w:bCs/>
                <w:sz w:val="24"/>
                <w:szCs w:val="24"/>
              </w:rPr>
            </w:pPr>
            <w:r>
              <w:rPr>
                <w:rFonts w:asciiTheme="majorHAnsi" w:hAnsiTheme="majorHAnsi"/>
                <w:b/>
                <w:bCs/>
                <w:sz w:val="24"/>
                <w:szCs w:val="24"/>
              </w:rPr>
              <w:t>References</w:t>
            </w:r>
          </w:p>
        </w:tc>
      </w:tr>
      <w:tr w:rsidR="00FB2E8A" w:rsidRPr="009C3454" w14:paraId="4F8DF09F" w14:textId="77777777" w:rsidTr="00FB2E8A">
        <w:trPr>
          <w:trHeight w:hRule="exact" w:val="360"/>
        </w:trPr>
        <w:tc>
          <w:tcPr>
            <w:tcW w:w="7209" w:type="dxa"/>
            <w:vMerge/>
            <w:tcBorders>
              <w:bottom w:val="single" w:sz="4" w:space="0" w:color="auto"/>
            </w:tcBorders>
          </w:tcPr>
          <w:p w14:paraId="495D3DE0" w14:textId="77777777" w:rsidR="009C3454" w:rsidRPr="009C3454" w:rsidRDefault="009C3454" w:rsidP="00FB2E8A">
            <w:pPr>
              <w:pStyle w:val="Header"/>
              <w:rPr>
                <w:rFonts w:asciiTheme="majorHAnsi" w:hAnsiTheme="majorHAnsi"/>
                <w:b/>
                <w:bCs/>
                <w:sz w:val="32"/>
              </w:rPr>
            </w:pPr>
          </w:p>
        </w:tc>
        <w:tc>
          <w:tcPr>
            <w:tcW w:w="2141" w:type="dxa"/>
            <w:tcBorders>
              <w:bottom w:val="single" w:sz="4" w:space="0" w:color="auto"/>
            </w:tcBorders>
            <w:vAlign w:val="center"/>
          </w:tcPr>
          <w:p w14:paraId="191B836F" w14:textId="77777777" w:rsidR="009C3454" w:rsidRPr="009C3454" w:rsidRDefault="009C3454" w:rsidP="00FB2E8A">
            <w:pPr>
              <w:pStyle w:val="Header"/>
              <w:ind w:left="-32"/>
              <w:rPr>
                <w:rFonts w:asciiTheme="majorHAnsi" w:hAnsiTheme="majorHAnsi"/>
                <w:sz w:val="24"/>
                <w:szCs w:val="24"/>
              </w:rPr>
            </w:pPr>
          </w:p>
        </w:tc>
      </w:tr>
    </w:tbl>
    <w:p w14:paraId="1354DF8D" w14:textId="77777777" w:rsidR="009C3454" w:rsidRDefault="009C3454" w:rsidP="009C3454">
      <w:pPr>
        <w:pStyle w:val="ListParagraph"/>
        <w:spacing w:after="0"/>
        <w:rPr>
          <w:b/>
          <w:sz w:val="24"/>
        </w:rPr>
      </w:pPr>
    </w:p>
    <w:p w14:paraId="3A10EB41" w14:textId="77777777" w:rsidR="00FB2E8A" w:rsidRDefault="00FB2E8A" w:rsidP="00FB2E8A">
      <w:pPr>
        <w:pStyle w:val="ListParagraph"/>
        <w:spacing w:after="0"/>
        <w:ind w:left="360"/>
        <w:rPr>
          <w:b/>
          <w:sz w:val="24"/>
        </w:rPr>
      </w:pPr>
    </w:p>
    <w:p w14:paraId="361DFDF2" w14:textId="77777777" w:rsidR="008B0ACD" w:rsidRPr="008B0ACD" w:rsidRDefault="004256AA" w:rsidP="00BF47BA">
      <w:pPr>
        <w:pStyle w:val="ListParagraph"/>
        <w:numPr>
          <w:ilvl w:val="0"/>
          <w:numId w:val="43"/>
        </w:numPr>
        <w:spacing w:after="0"/>
        <w:rPr>
          <w:b/>
          <w:sz w:val="24"/>
        </w:rPr>
      </w:pPr>
      <w:r w:rsidRPr="008B0ACD">
        <w:rPr>
          <w:b/>
          <w:sz w:val="24"/>
        </w:rPr>
        <w:t>PURPOSE</w:t>
      </w:r>
    </w:p>
    <w:p w14:paraId="37A404E1" w14:textId="77777777" w:rsidR="009C3454" w:rsidRDefault="00926ACF" w:rsidP="00BF47BA">
      <w:pPr>
        <w:pStyle w:val="ListParagraph"/>
        <w:numPr>
          <w:ilvl w:val="1"/>
          <w:numId w:val="43"/>
        </w:numPr>
        <w:spacing w:after="0"/>
        <w:rPr>
          <w:sz w:val="24"/>
        </w:rPr>
      </w:pPr>
      <w:r>
        <w:rPr>
          <w:sz w:val="24"/>
        </w:rPr>
        <w:t>The WLA will use media effectively and responsibly.  This includes radio, print, and on-line media channels.</w:t>
      </w:r>
    </w:p>
    <w:p w14:paraId="2A5C0F05" w14:textId="77777777" w:rsidR="008B0ACD" w:rsidRPr="008B0ACD" w:rsidRDefault="00640007" w:rsidP="00BF47BA">
      <w:pPr>
        <w:pStyle w:val="ListParagraph"/>
        <w:spacing w:after="0"/>
        <w:rPr>
          <w:sz w:val="24"/>
        </w:rPr>
      </w:pPr>
      <w:r w:rsidRPr="008B0ACD">
        <w:rPr>
          <w:sz w:val="24"/>
        </w:rPr>
        <w:t xml:space="preserve"> </w:t>
      </w:r>
    </w:p>
    <w:p w14:paraId="28B90025" w14:textId="77777777" w:rsidR="008B0ACD" w:rsidRDefault="00640007" w:rsidP="00BF47BA">
      <w:pPr>
        <w:pStyle w:val="ListParagraph"/>
        <w:numPr>
          <w:ilvl w:val="0"/>
          <w:numId w:val="43"/>
        </w:numPr>
        <w:spacing w:after="0"/>
        <w:rPr>
          <w:b/>
          <w:sz w:val="24"/>
        </w:rPr>
      </w:pPr>
      <w:r w:rsidRPr="008B0ACD">
        <w:rPr>
          <w:b/>
          <w:sz w:val="24"/>
        </w:rPr>
        <w:t>PROCEDURES</w:t>
      </w:r>
    </w:p>
    <w:p w14:paraId="5C47504D" w14:textId="77777777" w:rsidR="008260B7" w:rsidRDefault="00BF47BA" w:rsidP="00BF47BA">
      <w:pPr>
        <w:pStyle w:val="ListParagraph"/>
        <w:numPr>
          <w:ilvl w:val="1"/>
          <w:numId w:val="43"/>
        </w:numPr>
        <w:spacing w:after="0"/>
        <w:rPr>
          <w:b/>
          <w:sz w:val="24"/>
        </w:rPr>
      </w:pPr>
      <w:r>
        <w:rPr>
          <w:b/>
          <w:sz w:val="24"/>
        </w:rPr>
        <w:t>Responsibility</w:t>
      </w:r>
    </w:p>
    <w:p w14:paraId="36E0710A" w14:textId="77777777" w:rsidR="0088751D" w:rsidRPr="0088751D" w:rsidRDefault="0088751D" w:rsidP="0088751D">
      <w:pPr>
        <w:pStyle w:val="ListParagraph"/>
        <w:numPr>
          <w:ilvl w:val="2"/>
          <w:numId w:val="43"/>
        </w:numPr>
        <w:spacing w:after="0"/>
        <w:ind w:left="1440"/>
        <w:rPr>
          <w:b/>
          <w:sz w:val="24"/>
        </w:rPr>
      </w:pPr>
      <w:r>
        <w:rPr>
          <w:sz w:val="24"/>
        </w:rPr>
        <w:t>The WLA executive will engage local media to provide promotional and celebratory coverage of the WLA and its teams.</w:t>
      </w:r>
    </w:p>
    <w:p w14:paraId="5B5D6905" w14:textId="77777777" w:rsidR="0088751D" w:rsidRPr="0088751D" w:rsidRDefault="0088751D" w:rsidP="0088751D">
      <w:pPr>
        <w:pStyle w:val="ListParagraph"/>
        <w:numPr>
          <w:ilvl w:val="2"/>
          <w:numId w:val="43"/>
        </w:numPr>
        <w:spacing w:after="0"/>
        <w:ind w:left="1440"/>
        <w:rPr>
          <w:b/>
          <w:sz w:val="24"/>
        </w:rPr>
      </w:pPr>
      <w:r>
        <w:rPr>
          <w:sz w:val="24"/>
        </w:rPr>
        <w:t>The WLA executive will pay for a paper ad thanking coaches and sponsors at the end of each season.</w:t>
      </w:r>
    </w:p>
    <w:p w14:paraId="2992BD3C" w14:textId="77777777" w:rsidR="0088751D" w:rsidRPr="00514BE1" w:rsidRDefault="0088751D" w:rsidP="0088751D">
      <w:pPr>
        <w:pStyle w:val="ListParagraph"/>
        <w:numPr>
          <w:ilvl w:val="2"/>
          <w:numId w:val="43"/>
        </w:numPr>
        <w:spacing w:after="0"/>
        <w:ind w:left="1440"/>
        <w:rPr>
          <w:b/>
          <w:sz w:val="24"/>
        </w:rPr>
      </w:pPr>
      <w:r>
        <w:rPr>
          <w:sz w:val="24"/>
        </w:rPr>
        <w:t xml:space="preserve">Team </w:t>
      </w:r>
      <w:r w:rsidR="00514BE1">
        <w:rPr>
          <w:sz w:val="24"/>
        </w:rPr>
        <w:t>managers</w:t>
      </w:r>
      <w:r>
        <w:rPr>
          <w:sz w:val="24"/>
        </w:rPr>
        <w:t xml:space="preserve"> will remind parents of the social media policies in order to ensure all posts are in keeping with the positive </w:t>
      </w:r>
      <w:r w:rsidR="00211CFE">
        <w:rPr>
          <w:sz w:val="24"/>
        </w:rPr>
        <w:t xml:space="preserve">image and </w:t>
      </w:r>
      <w:r>
        <w:rPr>
          <w:sz w:val="24"/>
        </w:rPr>
        <w:t>intent of the WLA.</w:t>
      </w:r>
    </w:p>
    <w:p w14:paraId="7D726728" w14:textId="77777777" w:rsidR="00514BE1" w:rsidRDefault="00514BE1" w:rsidP="0088751D">
      <w:pPr>
        <w:pStyle w:val="ListParagraph"/>
        <w:numPr>
          <w:ilvl w:val="2"/>
          <w:numId w:val="43"/>
        </w:numPr>
        <w:spacing w:after="0"/>
        <w:ind w:left="1440"/>
        <w:rPr>
          <w:b/>
          <w:sz w:val="24"/>
        </w:rPr>
      </w:pPr>
      <w:r>
        <w:rPr>
          <w:sz w:val="24"/>
        </w:rPr>
        <w:t>Protection of Privacy must be considered as part of all media usage.</w:t>
      </w:r>
    </w:p>
    <w:p w14:paraId="28EC6ADC" w14:textId="77777777" w:rsidR="008260B7" w:rsidRDefault="008260B7" w:rsidP="00BF47BA">
      <w:pPr>
        <w:pStyle w:val="ListParagraph"/>
        <w:numPr>
          <w:ilvl w:val="1"/>
          <w:numId w:val="43"/>
        </w:numPr>
        <w:spacing w:after="0"/>
        <w:rPr>
          <w:b/>
          <w:sz w:val="24"/>
        </w:rPr>
      </w:pPr>
      <w:r>
        <w:rPr>
          <w:b/>
          <w:sz w:val="24"/>
        </w:rPr>
        <w:t>Procedure details</w:t>
      </w:r>
    </w:p>
    <w:p w14:paraId="10CC412F" w14:textId="77777777" w:rsidR="00514BE1" w:rsidRPr="00514BE1" w:rsidRDefault="0088751D" w:rsidP="00363E3A">
      <w:pPr>
        <w:pStyle w:val="ListParagraph"/>
        <w:numPr>
          <w:ilvl w:val="2"/>
          <w:numId w:val="43"/>
        </w:numPr>
        <w:spacing w:after="0"/>
        <w:ind w:left="1440"/>
        <w:rPr>
          <w:b/>
          <w:sz w:val="24"/>
        </w:rPr>
      </w:pPr>
      <w:r>
        <w:rPr>
          <w:sz w:val="24"/>
        </w:rPr>
        <w:t>The WLA president will communicate with local paper and radio contacts</w:t>
      </w:r>
      <w:r w:rsidR="00514BE1">
        <w:rPr>
          <w:sz w:val="24"/>
        </w:rPr>
        <w:t xml:space="preserve"> regarding:</w:t>
      </w:r>
    </w:p>
    <w:p w14:paraId="06ED5197" w14:textId="77777777" w:rsidR="00514BE1" w:rsidRPr="00514BE1" w:rsidRDefault="0088751D" w:rsidP="00514BE1">
      <w:pPr>
        <w:pStyle w:val="ListParagraph"/>
        <w:numPr>
          <w:ilvl w:val="3"/>
          <w:numId w:val="43"/>
        </w:numPr>
        <w:spacing w:after="0"/>
        <w:ind w:left="1980"/>
        <w:rPr>
          <w:b/>
          <w:sz w:val="24"/>
        </w:rPr>
      </w:pPr>
      <w:r>
        <w:rPr>
          <w:sz w:val="24"/>
        </w:rPr>
        <w:t xml:space="preserve">recruitment promotion </w:t>
      </w:r>
      <w:r w:rsidR="00514BE1">
        <w:rPr>
          <w:sz w:val="24"/>
        </w:rPr>
        <w:t>in mid-December</w:t>
      </w:r>
    </w:p>
    <w:p w14:paraId="595FB318" w14:textId="77777777" w:rsidR="00514BE1" w:rsidRPr="00514BE1" w:rsidRDefault="00514BE1" w:rsidP="00514BE1">
      <w:pPr>
        <w:pStyle w:val="ListParagraph"/>
        <w:numPr>
          <w:ilvl w:val="3"/>
          <w:numId w:val="43"/>
        </w:numPr>
        <w:spacing w:after="0"/>
        <w:ind w:left="1980"/>
        <w:rPr>
          <w:b/>
          <w:sz w:val="24"/>
        </w:rPr>
      </w:pPr>
      <w:r>
        <w:rPr>
          <w:sz w:val="24"/>
        </w:rPr>
        <w:t>the opening of registration in late January</w:t>
      </w:r>
    </w:p>
    <w:p w14:paraId="4766841F" w14:textId="77777777" w:rsidR="00514BE1" w:rsidRPr="00514BE1" w:rsidRDefault="00514BE1" w:rsidP="00514BE1">
      <w:pPr>
        <w:pStyle w:val="ListParagraph"/>
        <w:numPr>
          <w:ilvl w:val="3"/>
          <w:numId w:val="43"/>
        </w:numPr>
        <w:spacing w:after="0"/>
        <w:ind w:left="1980"/>
        <w:rPr>
          <w:b/>
          <w:sz w:val="24"/>
        </w:rPr>
      </w:pPr>
      <w:r>
        <w:rPr>
          <w:sz w:val="24"/>
        </w:rPr>
        <w:t>try-it nights hosted by the WLA as necessary</w:t>
      </w:r>
    </w:p>
    <w:p w14:paraId="42E78263" w14:textId="77777777" w:rsidR="00514BE1" w:rsidRPr="00514BE1" w:rsidRDefault="00514BE1" w:rsidP="00514BE1">
      <w:pPr>
        <w:pStyle w:val="ListParagraph"/>
        <w:numPr>
          <w:ilvl w:val="3"/>
          <w:numId w:val="43"/>
        </w:numPr>
        <w:spacing w:after="0"/>
        <w:ind w:left="1980"/>
        <w:rPr>
          <w:b/>
          <w:sz w:val="24"/>
        </w:rPr>
      </w:pPr>
      <w:r>
        <w:rPr>
          <w:sz w:val="24"/>
        </w:rPr>
        <w:t>the game schedules as soon as they are made available by the GELC</w:t>
      </w:r>
    </w:p>
    <w:p w14:paraId="4681E3BC" w14:textId="77777777" w:rsidR="00514BE1" w:rsidRPr="00514BE1" w:rsidRDefault="00514BE1" w:rsidP="00514BE1">
      <w:pPr>
        <w:pStyle w:val="ListParagraph"/>
        <w:numPr>
          <w:ilvl w:val="3"/>
          <w:numId w:val="43"/>
        </w:numPr>
        <w:spacing w:after="0"/>
        <w:ind w:left="1980"/>
        <w:rPr>
          <w:b/>
          <w:sz w:val="24"/>
        </w:rPr>
      </w:pPr>
      <w:r>
        <w:rPr>
          <w:sz w:val="24"/>
        </w:rPr>
        <w:t>any additional promotional activities at least two weeks prior to the event</w:t>
      </w:r>
    </w:p>
    <w:p w14:paraId="000A7FFD" w14:textId="77777777" w:rsidR="00514BE1" w:rsidRPr="00514BE1" w:rsidRDefault="00514BE1" w:rsidP="00514BE1">
      <w:pPr>
        <w:pStyle w:val="ListParagraph"/>
        <w:numPr>
          <w:ilvl w:val="3"/>
          <w:numId w:val="43"/>
        </w:numPr>
        <w:spacing w:after="0"/>
        <w:ind w:left="1980"/>
        <w:rPr>
          <w:b/>
          <w:sz w:val="24"/>
        </w:rPr>
      </w:pPr>
      <w:r>
        <w:rPr>
          <w:sz w:val="24"/>
        </w:rPr>
        <w:t>placing a paid thank you ad at the end of the season (for coaches and sponsors)</w:t>
      </w:r>
    </w:p>
    <w:p w14:paraId="2DDCB479" w14:textId="77777777" w:rsidR="00514BE1" w:rsidRPr="00514BE1" w:rsidRDefault="00514BE1" w:rsidP="00514BE1">
      <w:pPr>
        <w:pStyle w:val="ListParagraph"/>
        <w:numPr>
          <w:ilvl w:val="3"/>
          <w:numId w:val="43"/>
        </w:numPr>
        <w:spacing w:after="0"/>
        <w:ind w:left="1980"/>
        <w:rPr>
          <w:b/>
          <w:sz w:val="24"/>
        </w:rPr>
      </w:pPr>
      <w:r>
        <w:rPr>
          <w:sz w:val="24"/>
        </w:rPr>
        <w:t>any team competing at the provincial level</w:t>
      </w:r>
    </w:p>
    <w:p w14:paraId="07045C34" w14:textId="77777777" w:rsidR="00514BE1" w:rsidRPr="00514BE1" w:rsidRDefault="00514BE1" w:rsidP="00514BE1">
      <w:pPr>
        <w:pStyle w:val="ListParagraph"/>
        <w:numPr>
          <w:ilvl w:val="3"/>
          <w:numId w:val="43"/>
        </w:numPr>
        <w:spacing w:after="0"/>
        <w:ind w:left="1980"/>
        <w:rPr>
          <w:b/>
          <w:sz w:val="24"/>
        </w:rPr>
      </w:pPr>
      <w:r>
        <w:rPr>
          <w:sz w:val="24"/>
        </w:rPr>
        <w:t>any player who makes a Team Alberta team</w:t>
      </w:r>
    </w:p>
    <w:p w14:paraId="4D51FAA0" w14:textId="77777777" w:rsidR="00514BE1" w:rsidRPr="00514BE1" w:rsidRDefault="00514BE1" w:rsidP="00514BE1">
      <w:pPr>
        <w:pStyle w:val="ListParagraph"/>
        <w:numPr>
          <w:ilvl w:val="3"/>
          <w:numId w:val="43"/>
        </w:numPr>
        <w:spacing w:after="0"/>
        <w:ind w:left="1980"/>
        <w:rPr>
          <w:b/>
          <w:sz w:val="24"/>
        </w:rPr>
      </w:pPr>
      <w:r>
        <w:rPr>
          <w:sz w:val="24"/>
        </w:rPr>
        <w:t>additional items as necessary</w:t>
      </w:r>
    </w:p>
    <w:p w14:paraId="5D08ADC1" w14:textId="77777777" w:rsidR="00514BE1" w:rsidRPr="00514BE1" w:rsidRDefault="00514BE1" w:rsidP="00514BE1">
      <w:pPr>
        <w:pStyle w:val="ListParagraph"/>
        <w:numPr>
          <w:ilvl w:val="2"/>
          <w:numId w:val="43"/>
        </w:numPr>
        <w:spacing w:after="0"/>
        <w:ind w:left="1440"/>
        <w:rPr>
          <w:b/>
          <w:sz w:val="24"/>
          <w:highlight w:val="yellow"/>
        </w:rPr>
      </w:pPr>
      <w:r>
        <w:rPr>
          <w:sz w:val="24"/>
        </w:rPr>
        <w:t xml:space="preserve">Parents, coaches, and players will receive a copy of the ALA social media policy as part of the WLA Code of Conduct and Participation Agreement.  These will be distributed and collected </w:t>
      </w:r>
      <w:r w:rsidRPr="00BA49DC">
        <w:rPr>
          <w:sz w:val="24"/>
        </w:rPr>
        <w:t>as part of the registration process / by the team manager.</w:t>
      </w:r>
    </w:p>
    <w:p w14:paraId="30FEB8F4" w14:textId="77777777" w:rsidR="00363E3A" w:rsidRDefault="00514BE1" w:rsidP="00514BE1">
      <w:pPr>
        <w:pStyle w:val="ListParagraph"/>
        <w:numPr>
          <w:ilvl w:val="2"/>
          <w:numId w:val="43"/>
        </w:numPr>
        <w:tabs>
          <w:tab w:val="left" w:pos="4050"/>
        </w:tabs>
        <w:spacing w:after="0"/>
        <w:ind w:left="1440"/>
        <w:rPr>
          <w:sz w:val="24"/>
        </w:rPr>
      </w:pPr>
      <w:r>
        <w:rPr>
          <w:sz w:val="24"/>
        </w:rPr>
        <w:lastRenderedPageBreak/>
        <w:t>Social media may be used by coaches, or team managers, to share information pertinent to their team, so long as they do not violate any privacy permission or prohibitions expressed by the parents of players, or players over the age of majority.</w:t>
      </w:r>
    </w:p>
    <w:p w14:paraId="370A3B70" w14:textId="77777777" w:rsidR="00514BE1" w:rsidRDefault="00211CFE" w:rsidP="00514BE1">
      <w:pPr>
        <w:pStyle w:val="ListParagraph"/>
        <w:numPr>
          <w:ilvl w:val="2"/>
          <w:numId w:val="43"/>
        </w:numPr>
        <w:tabs>
          <w:tab w:val="left" w:pos="4050"/>
        </w:tabs>
        <w:spacing w:after="0"/>
        <w:ind w:left="1440"/>
        <w:rPr>
          <w:sz w:val="24"/>
        </w:rPr>
      </w:pPr>
      <w:r>
        <w:rPr>
          <w:sz w:val="24"/>
        </w:rPr>
        <w:t>All personal information collected by the WLA is protected under the Personal Information Protection Act (PIPA).</w:t>
      </w:r>
    </w:p>
    <w:p w14:paraId="1E970684" w14:textId="77777777" w:rsidR="00211CFE" w:rsidRDefault="00211CFE" w:rsidP="00211CFE">
      <w:pPr>
        <w:pStyle w:val="ListParagraph"/>
        <w:numPr>
          <w:ilvl w:val="3"/>
          <w:numId w:val="43"/>
        </w:numPr>
        <w:tabs>
          <w:tab w:val="left" w:pos="4050"/>
        </w:tabs>
        <w:spacing w:after="0"/>
        <w:ind w:left="1980"/>
        <w:rPr>
          <w:sz w:val="24"/>
        </w:rPr>
      </w:pPr>
      <w:r>
        <w:rPr>
          <w:sz w:val="24"/>
        </w:rPr>
        <w:t>All parents/players will sign a release indicating their level of permission for the use of their names, ages, and/or likeness in any media, including, but not limited to social, print, or video media.</w:t>
      </w:r>
    </w:p>
    <w:p w14:paraId="22E1ACBA" w14:textId="77777777" w:rsidR="00211CFE" w:rsidRDefault="00211CFE" w:rsidP="00211CFE">
      <w:pPr>
        <w:pStyle w:val="ListParagraph"/>
        <w:numPr>
          <w:ilvl w:val="3"/>
          <w:numId w:val="43"/>
        </w:numPr>
        <w:tabs>
          <w:tab w:val="left" w:pos="4050"/>
        </w:tabs>
        <w:spacing w:after="0"/>
        <w:ind w:left="1980"/>
        <w:rPr>
          <w:sz w:val="24"/>
        </w:rPr>
      </w:pPr>
      <w:r>
        <w:rPr>
          <w:sz w:val="24"/>
        </w:rPr>
        <w:t>Releases will be stored by the WLA secretary for a period of five years.</w:t>
      </w:r>
    </w:p>
    <w:p w14:paraId="46AC2CF1" w14:textId="77777777" w:rsidR="00211CFE" w:rsidRPr="002410A1" w:rsidRDefault="00211CFE" w:rsidP="00211CFE">
      <w:pPr>
        <w:pStyle w:val="ListParagraph"/>
        <w:numPr>
          <w:ilvl w:val="3"/>
          <w:numId w:val="43"/>
        </w:numPr>
        <w:tabs>
          <w:tab w:val="left" w:pos="4050"/>
        </w:tabs>
        <w:spacing w:after="0"/>
        <w:ind w:left="1980"/>
        <w:rPr>
          <w:sz w:val="24"/>
        </w:rPr>
      </w:pPr>
      <w:r>
        <w:rPr>
          <w:sz w:val="24"/>
        </w:rPr>
        <w:t>Team managers and coaches will receive a summary of the permissions granted/denied in relation to the players on their team.</w:t>
      </w:r>
    </w:p>
    <w:p w14:paraId="5644FD6E" w14:textId="77777777" w:rsidR="008260B7" w:rsidRPr="00363E3A" w:rsidRDefault="00363E3A" w:rsidP="00514BE1">
      <w:pPr>
        <w:pStyle w:val="ListParagraph"/>
        <w:numPr>
          <w:ilvl w:val="0"/>
          <w:numId w:val="43"/>
        </w:numPr>
        <w:tabs>
          <w:tab w:val="left" w:pos="4050"/>
        </w:tabs>
        <w:spacing w:after="0"/>
        <w:rPr>
          <w:b/>
          <w:sz w:val="24"/>
        </w:rPr>
      </w:pPr>
      <w:r>
        <w:rPr>
          <w:b/>
          <w:sz w:val="24"/>
        </w:rPr>
        <w:t>REFERENCES</w:t>
      </w:r>
    </w:p>
    <w:p w14:paraId="2FBB43AC" w14:textId="77777777" w:rsidR="00211CFE" w:rsidRPr="002C209B" w:rsidRDefault="00211CFE" w:rsidP="00514BE1">
      <w:pPr>
        <w:pStyle w:val="ListParagraph"/>
        <w:numPr>
          <w:ilvl w:val="2"/>
          <w:numId w:val="43"/>
        </w:numPr>
        <w:tabs>
          <w:tab w:val="left" w:pos="4050"/>
        </w:tabs>
        <w:spacing w:after="0"/>
        <w:ind w:left="720"/>
        <w:rPr>
          <w:sz w:val="24"/>
        </w:rPr>
      </w:pPr>
      <w:r w:rsidRPr="002C209B">
        <w:rPr>
          <w:sz w:val="24"/>
        </w:rPr>
        <w:t xml:space="preserve">WLA Code of Conduct and Participation Agreement </w:t>
      </w:r>
    </w:p>
    <w:p w14:paraId="3E1FE7BD" w14:textId="77777777" w:rsidR="002410A1" w:rsidRPr="002410A1" w:rsidRDefault="002410A1" w:rsidP="00514BE1">
      <w:pPr>
        <w:tabs>
          <w:tab w:val="left" w:pos="4050"/>
        </w:tabs>
        <w:spacing w:after="0"/>
        <w:rPr>
          <w:sz w:val="24"/>
        </w:rPr>
      </w:pPr>
      <w:r w:rsidRPr="002410A1">
        <w:rPr>
          <w:sz w:val="24"/>
        </w:rPr>
        <w:t xml:space="preserve"> </w:t>
      </w:r>
    </w:p>
    <w:p w14:paraId="690A17B9" w14:textId="77777777" w:rsidR="00DE053E" w:rsidRPr="00DE053E" w:rsidRDefault="00DE053E" w:rsidP="00514BE1">
      <w:pPr>
        <w:pStyle w:val="ListParagraph"/>
        <w:numPr>
          <w:ilvl w:val="0"/>
          <w:numId w:val="43"/>
        </w:numPr>
        <w:tabs>
          <w:tab w:val="left" w:pos="4050"/>
        </w:tabs>
        <w:spacing w:after="0"/>
        <w:rPr>
          <w:b/>
          <w:sz w:val="24"/>
        </w:rPr>
      </w:pPr>
      <w:r w:rsidRPr="00DE053E">
        <w:rPr>
          <w:b/>
          <w:sz w:val="24"/>
        </w:rPr>
        <w:t>HELP</w:t>
      </w:r>
    </w:p>
    <w:p w14:paraId="433CFAC9" w14:textId="77777777" w:rsidR="008260B7" w:rsidRPr="00DE053E" w:rsidRDefault="00FB2E8A" w:rsidP="00514BE1">
      <w:pPr>
        <w:pStyle w:val="ListParagraph"/>
        <w:numPr>
          <w:ilvl w:val="2"/>
          <w:numId w:val="43"/>
        </w:numPr>
        <w:tabs>
          <w:tab w:val="left" w:pos="4050"/>
        </w:tabs>
        <w:spacing w:after="0"/>
        <w:ind w:left="720"/>
        <w:rPr>
          <w:sz w:val="24"/>
        </w:rPr>
      </w:pPr>
      <w:r w:rsidRPr="00DE053E">
        <w:rPr>
          <w:sz w:val="24"/>
        </w:rPr>
        <w:t>Q</w:t>
      </w:r>
      <w:r w:rsidR="008260B7" w:rsidRPr="00DE053E">
        <w:rPr>
          <w:sz w:val="24"/>
        </w:rPr>
        <w:t xml:space="preserve">uestions about this policy and its procedures can be directed to the WLA board via </w:t>
      </w:r>
      <w:hyperlink r:id="rId9" w:history="1">
        <w:r w:rsidRPr="00DE053E">
          <w:rPr>
            <w:rStyle w:val="Hyperlink"/>
            <w:sz w:val="24"/>
          </w:rPr>
          <w:t>wlapresident@gmail.com</w:t>
        </w:r>
      </w:hyperlink>
    </w:p>
    <w:p w14:paraId="156DBE0C" w14:textId="77777777" w:rsidR="00FB2E8A" w:rsidRPr="00FB2E8A" w:rsidRDefault="00FB2E8A" w:rsidP="00514BE1">
      <w:pPr>
        <w:tabs>
          <w:tab w:val="left" w:pos="4050"/>
        </w:tabs>
        <w:spacing w:after="0"/>
        <w:rPr>
          <w:sz w:val="24"/>
        </w:rPr>
      </w:pPr>
    </w:p>
    <w:sectPr w:rsidR="00FB2E8A" w:rsidRPr="00FB2E8A" w:rsidSect="00AF20E0">
      <w:headerReference w:type="default" r:id="rId10"/>
      <w:footerReference w:type="default" r:id="rId11"/>
      <w:headerReference w:type="first" r:id="rId12"/>
      <w:footerReference w:type="first" r:id="rId13"/>
      <w:pgSz w:w="12240" w:h="15840"/>
      <w:pgMar w:top="1440" w:right="1440" w:bottom="1440" w:left="1440" w:header="720"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2C874" w14:textId="77777777" w:rsidR="00847387" w:rsidRDefault="00847387">
      <w:pPr>
        <w:spacing w:after="0" w:line="240" w:lineRule="auto"/>
      </w:pPr>
      <w:r>
        <w:separator/>
      </w:r>
    </w:p>
  </w:endnote>
  <w:endnote w:type="continuationSeparator" w:id="0">
    <w:p w14:paraId="126C442D" w14:textId="77777777" w:rsidR="00847387" w:rsidRDefault="00847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AEAC" w14:textId="77777777" w:rsidR="00AF20E0" w:rsidRPr="00915B60" w:rsidRDefault="00AF20E0" w:rsidP="00AF20E0">
    <w:pPr>
      <w:pStyle w:val="Footer"/>
      <w:tabs>
        <w:tab w:val="left" w:pos="180"/>
      </w:tabs>
      <w:rPr>
        <w:rFonts w:asciiTheme="majorHAnsi" w:hAnsiTheme="majorHAnsi"/>
        <w:sz w:val="24"/>
        <w:szCs w:val="24"/>
      </w:rPr>
    </w:pPr>
    <w:r>
      <w:rPr>
        <w:rFonts w:asciiTheme="majorHAnsi" w:hAnsiTheme="majorHAnsi"/>
        <w:sz w:val="24"/>
        <w:szCs w:val="24"/>
      </w:rPr>
      <w:tab/>
      <w:t>1.01</w:t>
    </w:r>
    <w:r>
      <w:rPr>
        <w:rFonts w:asciiTheme="majorHAnsi" w:hAnsiTheme="majorHAnsi"/>
        <w:sz w:val="24"/>
        <w:szCs w:val="24"/>
      </w:rPr>
      <w:tab/>
    </w:r>
    <w:r>
      <w:rPr>
        <w:rFonts w:asciiTheme="majorHAnsi" w:hAnsiTheme="majorHAnsi"/>
        <w:sz w:val="24"/>
        <w:szCs w:val="24"/>
      </w:rPr>
      <w:tab/>
    </w:r>
    <w:r w:rsidR="006D534C">
      <w:rPr>
        <w:rFonts w:asciiTheme="majorHAnsi" w:hAnsiTheme="majorHAnsi"/>
        <w:sz w:val="24"/>
        <w:szCs w:val="24"/>
      </w:rPr>
      <w:t>Media</w:t>
    </w:r>
    <w:r w:rsidRPr="00915B60">
      <w:rPr>
        <w:rFonts w:asciiTheme="majorHAnsi" w:hAnsiTheme="majorHAnsi"/>
        <w:sz w:val="24"/>
        <w:szCs w:val="24"/>
      </w:rPr>
      <w:t xml:space="preserve"> Policy and Procedures </w:t>
    </w:r>
    <w:r w:rsidRPr="00915B60">
      <w:rPr>
        <w:rFonts w:asciiTheme="majorHAnsi" w:eastAsiaTheme="majorEastAsia" w:hAnsiTheme="majorHAnsi" w:cstheme="majorBidi"/>
        <w:sz w:val="24"/>
        <w:szCs w:val="24"/>
      </w:rPr>
      <w:t xml:space="preserve">pg. </w:t>
    </w:r>
    <w:r w:rsidRPr="00915B60">
      <w:rPr>
        <w:rFonts w:asciiTheme="majorHAnsi" w:hAnsiTheme="majorHAnsi"/>
        <w:sz w:val="24"/>
        <w:szCs w:val="24"/>
      </w:rPr>
      <w:fldChar w:fldCharType="begin"/>
    </w:r>
    <w:r w:rsidRPr="00915B60">
      <w:rPr>
        <w:rFonts w:asciiTheme="majorHAnsi" w:hAnsiTheme="majorHAnsi"/>
        <w:sz w:val="24"/>
        <w:szCs w:val="24"/>
      </w:rPr>
      <w:instrText xml:space="preserve"> PAGE    \* MERGEFORMAT </w:instrText>
    </w:r>
    <w:r w:rsidRPr="00915B60">
      <w:rPr>
        <w:rFonts w:asciiTheme="majorHAnsi" w:hAnsiTheme="majorHAnsi"/>
        <w:sz w:val="24"/>
        <w:szCs w:val="24"/>
      </w:rPr>
      <w:fldChar w:fldCharType="separate"/>
    </w:r>
    <w:r w:rsidR="002C209B" w:rsidRPr="002C209B">
      <w:rPr>
        <w:rFonts w:asciiTheme="majorHAnsi" w:eastAsiaTheme="majorEastAsia" w:hAnsiTheme="majorHAnsi" w:cstheme="majorBidi"/>
        <w:noProof/>
        <w:sz w:val="24"/>
        <w:szCs w:val="24"/>
      </w:rPr>
      <w:t>2</w:t>
    </w:r>
    <w:r w:rsidRPr="00915B60">
      <w:rPr>
        <w:rFonts w:asciiTheme="majorHAnsi" w:eastAsiaTheme="majorEastAsia" w:hAnsiTheme="majorHAnsi" w:cstheme="majorBidi"/>
        <w:noProof/>
        <w:sz w:val="24"/>
        <w:szCs w:val="24"/>
      </w:rPr>
      <w:fldChar w:fldCharType="end"/>
    </w:r>
  </w:p>
  <w:p w14:paraId="0EF0E34A" w14:textId="77777777" w:rsidR="000A7FE0" w:rsidRDefault="000A7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6A88" w14:textId="77777777" w:rsidR="00284994" w:rsidRPr="00915B60" w:rsidRDefault="000A7FE0" w:rsidP="000A7FE0">
    <w:pPr>
      <w:pStyle w:val="Footer"/>
      <w:tabs>
        <w:tab w:val="left" w:pos="180"/>
      </w:tabs>
      <w:rPr>
        <w:rFonts w:asciiTheme="majorHAnsi" w:hAnsiTheme="majorHAnsi"/>
        <w:sz w:val="24"/>
        <w:szCs w:val="24"/>
      </w:rPr>
    </w:pPr>
    <w:r>
      <w:rPr>
        <w:rFonts w:asciiTheme="majorHAnsi" w:hAnsiTheme="majorHAnsi"/>
        <w:sz w:val="24"/>
        <w:szCs w:val="24"/>
      </w:rPr>
      <w:tab/>
      <w:t>1.01</w:t>
    </w:r>
    <w:r>
      <w:rPr>
        <w:rFonts w:asciiTheme="majorHAnsi" w:hAnsiTheme="majorHAnsi"/>
        <w:sz w:val="24"/>
        <w:szCs w:val="24"/>
      </w:rPr>
      <w:tab/>
    </w:r>
    <w:r>
      <w:rPr>
        <w:rFonts w:asciiTheme="majorHAnsi" w:hAnsiTheme="majorHAnsi"/>
        <w:sz w:val="24"/>
        <w:szCs w:val="24"/>
      </w:rPr>
      <w:tab/>
    </w:r>
    <w:r w:rsidR="00284994">
      <w:rPr>
        <w:rFonts w:asciiTheme="majorHAnsi" w:hAnsiTheme="majorHAnsi"/>
        <w:sz w:val="24"/>
        <w:szCs w:val="24"/>
      </w:rPr>
      <w:t>Registration</w:t>
    </w:r>
    <w:r w:rsidR="00284994" w:rsidRPr="00915B60">
      <w:rPr>
        <w:rFonts w:asciiTheme="majorHAnsi" w:hAnsiTheme="majorHAnsi"/>
        <w:sz w:val="24"/>
        <w:szCs w:val="24"/>
      </w:rPr>
      <w:t xml:space="preserve"> Policy and Procedures </w:t>
    </w:r>
    <w:r w:rsidR="00284994" w:rsidRPr="00915B60">
      <w:rPr>
        <w:rFonts w:asciiTheme="majorHAnsi" w:eastAsiaTheme="majorEastAsia" w:hAnsiTheme="majorHAnsi" w:cstheme="majorBidi"/>
        <w:sz w:val="24"/>
        <w:szCs w:val="24"/>
      </w:rPr>
      <w:t xml:space="preserve">pg. </w:t>
    </w:r>
    <w:r w:rsidR="00284994" w:rsidRPr="00915B60">
      <w:rPr>
        <w:rFonts w:asciiTheme="majorHAnsi" w:hAnsiTheme="majorHAnsi"/>
        <w:sz w:val="24"/>
        <w:szCs w:val="24"/>
      </w:rPr>
      <w:fldChar w:fldCharType="begin"/>
    </w:r>
    <w:r w:rsidR="00284994" w:rsidRPr="00915B60">
      <w:rPr>
        <w:rFonts w:asciiTheme="majorHAnsi" w:hAnsiTheme="majorHAnsi"/>
        <w:sz w:val="24"/>
        <w:szCs w:val="24"/>
      </w:rPr>
      <w:instrText xml:space="preserve"> PAGE    \* MERGEFORMAT </w:instrText>
    </w:r>
    <w:r w:rsidR="00284994" w:rsidRPr="00915B60">
      <w:rPr>
        <w:rFonts w:asciiTheme="majorHAnsi" w:hAnsiTheme="majorHAnsi"/>
        <w:sz w:val="24"/>
        <w:szCs w:val="24"/>
      </w:rPr>
      <w:fldChar w:fldCharType="separate"/>
    </w:r>
    <w:r w:rsidRPr="000A7FE0">
      <w:rPr>
        <w:rFonts w:asciiTheme="majorHAnsi" w:eastAsiaTheme="majorEastAsia" w:hAnsiTheme="majorHAnsi" w:cstheme="majorBidi"/>
        <w:noProof/>
        <w:sz w:val="24"/>
        <w:szCs w:val="24"/>
      </w:rPr>
      <w:t>1</w:t>
    </w:r>
    <w:r w:rsidR="00284994" w:rsidRPr="00915B60">
      <w:rPr>
        <w:rFonts w:asciiTheme="majorHAnsi" w:eastAsiaTheme="majorEastAsia" w:hAnsiTheme="majorHAnsi" w:cstheme="majorBidi"/>
        <w:noProof/>
        <w:sz w:val="24"/>
        <w:szCs w:val="24"/>
      </w:rPr>
      <w:fldChar w:fldCharType="end"/>
    </w:r>
  </w:p>
  <w:p w14:paraId="67E6AAF6" w14:textId="77777777" w:rsidR="00284994" w:rsidRPr="00284994" w:rsidRDefault="00284994" w:rsidP="00284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48674" w14:textId="77777777" w:rsidR="00847387" w:rsidRDefault="00847387">
      <w:pPr>
        <w:spacing w:after="0" w:line="240" w:lineRule="auto"/>
      </w:pPr>
      <w:r>
        <w:separator/>
      </w:r>
    </w:p>
  </w:footnote>
  <w:footnote w:type="continuationSeparator" w:id="0">
    <w:p w14:paraId="76797D9C" w14:textId="77777777" w:rsidR="00847387" w:rsidRDefault="00847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4CAD" w14:textId="77777777" w:rsidR="00DC3FA4" w:rsidRDefault="00DC3FA4" w:rsidP="00DC3FA4">
    <w:pPr>
      <w:pStyle w:val="Header"/>
      <w:rPr>
        <w:rFonts w:asciiTheme="majorHAnsi" w:hAnsiTheme="majorHAnsi"/>
        <w:color w:val="0070C0"/>
        <w:sz w:val="32"/>
      </w:rPr>
    </w:pPr>
    <w:r>
      <w:rPr>
        <w:noProof/>
        <w:lang w:val="en-CA" w:eastAsia="en-CA"/>
      </w:rPr>
      <w:drawing>
        <wp:anchor distT="0" distB="0" distL="114300" distR="114300" simplePos="0" relativeHeight="251661312" behindDoc="0" locked="0" layoutInCell="1" allowOverlap="1" wp14:anchorId="6BB8B45A" wp14:editId="27EBE219">
          <wp:simplePos x="0" y="0"/>
          <wp:positionH relativeFrom="margin">
            <wp:align>right</wp:align>
          </wp:positionH>
          <wp:positionV relativeFrom="paragraph">
            <wp:posOffset>-143784</wp:posOffset>
          </wp:positionV>
          <wp:extent cx="1303020" cy="592039"/>
          <wp:effectExtent l="0" t="0" r="0" b="0"/>
          <wp:wrapNone/>
          <wp:docPr id="1" name="Picture 1" descr="http://westlocklacrosse.ca/Data/DocAssets593/images/logo55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stlocklacrosse.ca/Data/DocAssets593/images/logo550x2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592039"/>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color w:val="0070C0"/>
        <w:sz w:val="32"/>
      </w:rPr>
      <w:t>Westlock Lacrosse Association</w:t>
    </w:r>
    <w:r>
      <w:rPr>
        <w:rFonts w:asciiTheme="majorHAnsi" w:hAnsiTheme="majorHAnsi"/>
        <w:noProof/>
        <w:color w:val="0070C0"/>
        <w:sz w:val="32"/>
      </w:rPr>
      <w:t xml:space="preserve"> </w:t>
    </w:r>
  </w:p>
  <w:p w14:paraId="53D448E9" w14:textId="77777777" w:rsidR="00DC3FA4" w:rsidRDefault="00DC3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AA20" w14:textId="77777777" w:rsidR="004A51F2" w:rsidRPr="00915B60" w:rsidRDefault="004A51F2" w:rsidP="004A51F2">
    <w:pPr>
      <w:pStyle w:val="Header"/>
      <w:rPr>
        <w:rFonts w:asciiTheme="majorHAnsi" w:hAnsiTheme="majorHAnsi"/>
        <w:color w:val="0070C0"/>
        <w:sz w:val="32"/>
      </w:rPr>
    </w:pPr>
    <w:r w:rsidRPr="00915B60">
      <w:rPr>
        <w:rFonts w:asciiTheme="majorHAnsi" w:hAnsiTheme="majorHAnsi"/>
        <w:noProof/>
        <w:color w:val="0070C0"/>
        <w:sz w:val="32"/>
        <w:lang w:val="en-CA" w:eastAsia="en-CA"/>
      </w:rPr>
      <w:drawing>
        <wp:anchor distT="0" distB="0" distL="114300" distR="114300" simplePos="0" relativeHeight="251659264" behindDoc="0" locked="0" layoutInCell="1" allowOverlap="1" wp14:anchorId="1F4DA73C" wp14:editId="01156D96">
          <wp:simplePos x="0" y="0"/>
          <wp:positionH relativeFrom="margin">
            <wp:align>right</wp:align>
          </wp:positionH>
          <wp:positionV relativeFrom="paragraph">
            <wp:posOffset>-114300</wp:posOffset>
          </wp:positionV>
          <wp:extent cx="1238250" cy="562610"/>
          <wp:effectExtent l="0" t="0" r="0" b="8890"/>
          <wp:wrapNone/>
          <wp:docPr id="7" name="Picture 7" descr="http://westlocklacrosse.ca/Data/DocAssets593/images/logo55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stlocklacrosse.ca/Data/DocAssets593/images/logo550x25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5B60">
      <w:rPr>
        <w:rFonts w:asciiTheme="majorHAnsi" w:hAnsiTheme="majorHAnsi"/>
        <w:color w:val="0070C0"/>
        <w:sz w:val="32"/>
      </w:rPr>
      <w:t>Westlock Lacrosse Association</w:t>
    </w:r>
    <w:r w:rsidRPr="00915B60">
      <w:rPr>
        <w:rFonts w:asciiTheme="majorHAnsi" w:hAnsiTheme="majorHAnsi"/>
        <w:noProof/>
        <w:color w:val="0070C0"/>
        <w:sz w:val="32"/>
      </w:rPr>
      <w:t xml:space="preserve"> </w:t>
    </w:r>
  </w:p>
  <w:p w14:paraId="0D4D764E" w14:textId="77777777" w:rsidR="004A51F2" w:rsidRPr="004A51F2" w:rsidRDefault="004A51F2" w:rsidP="004A5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BA247F94"/>
    <w:lvl w:ilvl="0">
      <w:start w:val="1"/>
      <w:numFmt w:val="lowerLetter"/>
      <w:pStyle w:val="ListNumber4"/>
      <w:lvlText w:val="%1)"/>
      <w:lvlJc w:val="left"/>
      <w:pPr>
        <w:ind w:left="1440" w:hanging="360"/>
      </w:pPr>
    </w:lvl>
  </w:abstractNum>
  <w:abstractNum w:abstractNumId="1" w15:restartNumberingAfterBreak="0">
    <w:nsid w:val="FFFFFF7E"/>
    <w:multiLevelType w:val="singleLevel"/>
    <w:tmpl w:val="3C50331C"/>
    <w:lvl w:ilvl="0">
      <w:start w:val="1"/>
      <w:numFmt w:val="decimal"/>
      <w:pStyle w:val="ListNumber3"/>
      <w:lvlText w:val="%1)"/>
      <w:lvlJc w:val="left"/>
      <w:pPr>
        <w:ind w:left="1080" w:hanging="360"/>
      </w:pPr>
    </w:lvl>
  </w:abstractNum>
  <w:abstractNum w:abstractNumId="2" w15:restartNumberingAfterBreak="0">
    <w:nsid w:val="FFFFFF83"/>
    <w:multiLevelType w:val="singleLevel"/>
    <w:tmpl w:val="41DE53F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B268BC54"/>
    <w:lvl w:ilvl="0">
      <w:start w:val="1"/>
      <w:numFmt w:val="decimal"/>
      <w:pStyle w:val="ListNumber"/>
      <w:lvlText w:val="%1."/>
      <w:lvlJc w:val="left"/>
      <w:pPr>
        <w:tabs>
          <w:tab w:val="num" w:pos="360"/>
        </w:tabs>
        <w:ind w:left="360" w:hanging="360"/>
      </w:pPr>
    </w:lvl>
  </w:abstractNum>
  <w:abstractNum w:abstractNumId="4" w15:restartNumberingAfterBreak="0">
    <w:nsid w:val="0A7B31F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211C6AF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23E65B13"/>
    <w:multiLevelType w:val="hybridMultilevel"/>
    <w:tmpl w:val="1460110C"/>
    <w:lvl w:ilvl="0" w:tplc="5CDCC5D4">
      <w:start w:val="1"/>
      <w:numFmt w:val="bullet"/>
      <w:lvlText w:val="-"/>
      <w:lvlJc w:val="left"/>
      <w:pPr>
        <w:ind w:left="1440" w:hanging="360"/>
      </w:pPr>
      <w:rPr>
        <w:rFonts w:ascii="Calibri" w:eastAsiaTheme="minorEastAsia" w:hAnsi="Calibri" w:cstheme="minorBidi" w:hint="default"/>
      </w:rPr>
    </w:lvl>
    <w:lvl w:ilvl="1" w:tplc="D4069A38" w:tentative="1">
      <w:start w:val="1"/>
      <w:numFmt w:val="bullet"/>
      <w:lvlText w:val="o"/>
      <w:lvlJc w:val="left"/>
      <w:pPr>
        <w:ind w:left="2160" w:hanging="360"/>
      </w:pPr>
      <w:rPr>
        <w:rFonts w:ascii="Courier New" w:hAnsi="Courier New" w:cs="Courier New" w:hint="default"/>
      </w:rPr>
    </w:lvl>
    <w:lvl w:ilvl="2" w:tplc="C0E80E9A" w:tentative="1">
      <w:start w:val="1"/>
      <w:numFmt w:val="bullet"/>
      <w:lvlText w:val=""/>
      <w:lvlJc w:val="left"/>
      <w:pPr>
        <w:ind w:left="2880" w:hanging="360"/>
      </w:pPr>
      <w:rPr>
        <w:rFonts w:ascii="Wingdings" w:hAnsi="Wingdings" w:hint="default"/>
      </w:rPr>
    </w:lvl>
    <w:lvl w:ilvl="3" w:tplc="75E4132C" w:tentative="1">
      <w:start w:val="1"/>
      <w:numFmt w:val="bullet"/>
      <w:lvlText w:val=""/>
      <w:lvlJc w:val="left"/>
      <w:pPr>
        <w:ind w:left="3600" w:hanging="360"/>
      </w:pPr>
      <w:rPr>
        <w:rFonts w:ascii="Symbol" w:hAnsi="Symbol" w:hint="default"/>
      </w:rPr>
    </w:lvl>
    <w:lvl w:ilvl="4" w:tplc="01962F9C" w:tentative="1">
      <w:start w:val="1"/>
      <w:numFmt w:val="bullet"/>
      <w:lvlText w:val="o"/>
      <w:lvlJc w:val="left"/>
      <w:pPr>
        <w:ind w:left="4320" w:hanging="360"/>
      </w:pPr>
      <w:rPr>
        <w:rFonts w:ascii="Courier New" w:hAnsi="Courier New" w:cs="Courier New" w:hint="default"/>
      </w:rPr>
    </w:lvl>
    <w:lvl w:ilvl="5" w:tplc="F8846B0A" w:tentative="1">
      <w:start w:val="1"/>
      <w:numFmt w:val="bullet"/>
      <w:lvlText w:val=""/>
      <w:lvlJc w:val="left"/>
      <w:pPr>
        <w:ind w:left="5040" w:hanging="360"/>
      </w:pPr>
      <w:rPr>
        <w:rFonts w:ascii="Wingdings" w:hAnsi="Wingdings" w:hint="default"/>
      </w:rPr>
    </w:lvl>
    <w:lvl w:ilvl="6" w:tplc="F98C083A" w:tentative="1">
      <w:start w:val="1"/>
      <w:numFmt w:val="bullet"/>
      <w:lvlText w:val=""/>
      <w:lvlJc w:val="left"/>
      <w:pPr>
        <w:ind w:left="5760" w:hanging="360"/>
      </w:pPr>
      <w:rPr>
        <w:rFonts w:ascii="Symbol" w:hAnsi="Symbol" w:hint="default"/>
      </w:rPr>
    </w:lvl>
    <w:lvl w:ilvl="7" w:tplc="DB586020" w:tentative="1">
      <w:start w:val="1"/>
      <w:numFmt w:val="bullet"/>
      <w:lvlText w:val="o"/>
      <w:lvlJc w:val="left"/>
      <w:pPr>
        <w:ind w:left="6480" w:hanging="360"/>
      </w:pPr>
      <w:rPr>
        <w:rFonts w:ascii="Courier New" w:hAnsi="Courier New" w:cs="Courier New" w:hint="default"/>
      </w:rPr>
    </w:lvl>
    <w:lvl w:ilvl="8" w:tplc="100E3C86" w:tentative="1">
      <w:start w:val="1"/>
      <w:numFmt w:val="bullet"/>
      <w:lvlText w:val=""/>
      <w:lvlJc w:val="left"/>
      <w:pPr>
        <w:ind w:left="7200" w:hanging="360"/>
      </w:pPr>
      <w:rPr>
        <w:rFonts w:ascii="Wingdings" w:hAnsi="Wingdings" w:hint="default"/>
      </w:rPr>
    </w:lvl>
  </w:abstractNum>
  <w:abstractNum w:abstractNumId="7" w15:restartNumberingAfterBreak="0">
    <w:nsid w:val="40814696"/>
    <w:multiLevelType w:val="hybridMultilevel"/>
    <w:tmpl w:val="03341CD0"/>
    <w:lvl w:ilvl="0" w:tplc="96A60018">
      <w:start w:val="1"/>
      <w:numFmt w:val="upperLetter"/>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8" w15:restartNumberingAfterBreak="0">
    <w:nsid w:val="588825A5"/>
    <w:multiLevelType w:val="hybridMultilevel"/>
    <w:tmpl w:val="6CE87EE6"/>
    <w:lvl w:ilvl="0" w:tplc="290E48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940EA0"/>
    <w:multiLevelType w:val="hybridMultilevel"/>
    <w:tmpl w:val="5254E5A8"/>
    <w:lvl w:ilvl="0" w:tplc="635AE246">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53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rPr>
    </w:lvl>
    <w:lvl w:ilvl="3">
      <w:start w:val="1"/>
      <w:numFmt w:val="decimal"/>
      <w:lvlText w:val="(%4)"/>
      <w:lvlJc w:val="left"/>
      <w:pPr>
        <w:ind w:left="180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4E33351"/>
    <w:multiLevelType w:val="hybridMultilevel"/>
    <w:tmpl w:val="761C7224"/>
    <w:lvl w:ilvl="0" w:tplc="58669A4A">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FD75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7C17A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52059126">
    <w:abstractNumId w:val="3"/>
  </w:num>
  <w:num w:numId="2" w16cid:durableId="1383754804">
    <w:abstractNumId w:val="4"/>
  </w:num>
  <w:num w:numId="3" w16cid:durableId="895311696">
    <w:abstractNumId w:val="4"/>
    <w:lvlOverride w:ilvl="0">
      <w:startOverride w:val="1"/>
    </w:lvlOverride>
  </w:num>
  <w:num w:numId="4" w16cid:durableId="477452674">
    <w:abstractNumId w:val="4"/>
    <w:lvlOverride w:ilvl="0">
      <w:startOverride w:val="1"/>
    </w:lvlOverride>
  </w:num>
  <w:num w:numId="5" w16cid:durableId="297607310">
    <w:abstractNumId w:val="1"/>
  </w:num>
  <w:num w:numId="6" w16cid:durableId="1189027120">
    <w:abstractNumId w:val="1"/>
    <w:lvlOverride w:ilvl="0">
      <w:startOverride w:val="1"/>
    </w:lvlOverride>
  </w:num>
  <w:num w:numId="7" w16cid:durableId="1758793744">
    <w:abstractNumId w:val="0"/>
  </w:num>
  <w:num w:numId="8" w16cid:durableId="1094784356">
    <w:abstractNumId w:val="0"/>
    <w:lvlOverride w:ilvl="0">
      <w:startOverride w:val="1"/>
    </w:lvlOverride>
  </w:num>
  <w:num w:numId="9" w16cid:durableId="194345189">
    <w:abstractNumId w:val="1"/>
    <w:lvlOverride w:ilvl="0">
      <w:startOverride w:val="1"/>
    </w:lvlOverride>
  </w:num>
  <w:num w:numId="10" w16cid:durableId="978656590">
    <w:abstractNumId w:val="1"/>
    <w:lvlOverride w:ilvl="0">
      <w:startOverride w:val="1"/>
    </w:lvlOverride>
  </w:num>
  <w:num w:numId="11" w16cid:durableId="13121231">
    <w:abstractNumId w:val="1"/>
    <w:lvlOverride w:ilvl="0">
      <w:startOverride w:val="1"/>
    </w:lvlOverride>
  </w:num>
  <w:num w:numId="12" w16cid:durableId="416177014">
    <w:abstractNumId w:val="1"/>
    <w:lvlOverride w:ilvl="0">
      <w:startOverride w:val="1"/>
    </w:lvlOverride>
  </w:num>
  <w:num w:numId="13" w16cid:durableId="622419170">
    <w:abstractNumId w:val="1"/>
    <w:lvlOverride w:ilvl="0">
      <w:startOverride w:val="1"/>
    </w:lvlOverride>
  </w:num>
  <w:num w:numId="14" w16cid:durableId="608005437">
    <w:abstractNumId w:val="4"/>
    <w:lvlOverride w:ilvl="0">
      <w:startOverride w:val="1"/>
    </w:lvlOverride>
  </w:num>
  <w:num w:numId="15" w16cid:durableId="669796066">
    <w:abstractNumId w:val="4"/>
    <w:lvlOverride w:ilvl="0">
      <w:startOverride w:val="1"/>
    </w:lvlOverride>
  </w:num>
  <w:num w:numId="16" w16cid:durableId="932972450">
    <w:abstractNumId w:val="4"/>
    <w:lvlOverride w:ilvl="0">
      <w:startOverride w:val="1"/>
    </w:lvlOverride>
  </w:num>
  <w:num w:numId="17" w16cid:durableId="1442801985">
    <w:abstractNumId w:val="4"/>
    <w:lvlOverride w:ilvl="0">
      <w:startOverride w:val="1"/>
    </w:lvlOverride>
  </w:num>
  <w:num w:numId="18" w16cid:durableId="1988633118">
    <w:abstractNumId w:val="1"/>
    <w:lvlOverride w:ilvl="0">
      <w:startOverride w:val="1"/>
    </w:lvlOverride>
  </w:num>
  <w:num w:numId="19" w16cid:durableId="1249195282">
    <w:abstractNumId w:val="1"/>
    <w:lvlOverride w:ilvl="0">
      <w:startOverride w:val="1"/>
    </w:lvlOverride>
  </w:num>
  <w:num w:numId="20" w16cid:durableId="1465462086">
    <w:abstractNumId w:val="4"/>
    <w:lvlOverride w:ilvl="0">
      <w:startOverride w:val="1"/>
    </w:lvlOverride>
  </w:num>
  <w:num w:numId="21" w16cid:durableId="17701228">
    <w:abstractNumId w:val="4"/>
    <w:lvlOverride w:ilvl="0">
      <w:startOverride w:val="1"/>
    </w:lvlOverride>
  </w:num>
  <w:num w:numId="22" w16cid:durableId="712736108">
    <w:abstractNumId w:val="4"/>
    <w:lvlOverride w:ilvl="0">
      <w:startOverride w:val="1"/>
    </w:lvlOverride>
  </w:num>
  <w:num w:numId="23" w16cid:durableId="1287933029">
    <w:abstractNumId w:val="1"/>
    <w:lvlOverride w:ilvl="0">
      <w:startOverride w:val="1"/>
    </w:lvlOverride>
  </w:num>
  <w:num w:numId="24" w16cid:durableId="1774789626">
    <w:abstractNumId w:val="4"/>
    <w:lvlOverride w:ilvl="0">
      <w:startOverride w:val="1"/>
    </w:lvlOverride>
  </w:num>
  <w:num w:numId="25" w16cid:durableId="803087247">
    <w:abstractNumId w:val="4"/>
    <w:lvlOverride w:ilvl="0">
      <w:startOverride w:val="1"/>
    </w:lvlOverride>
  </w:num>
  <w:num w:numId="26" w16cid:durableId="1662155466">
    <w:abstractNumId w:val="4"/>
    <w:lvlOverride w:ilvl="0">
      <w:startOverride w:val="1"/>
    </w:lvlOverride>
  </w:num>
  <w:num w:numId="27" w16cid:durableId="621572317">
    <w:abstractNumId w:val="4"/>
    <w:lvlOverride w:ilvl="0">
      <w:startOverride w:val="1"/>
    </w:lvlOverride>
  </w:num>
  <w:num w:numId="28" w16cid:durableId="21169658">
    <w:abstractNumId w:val="4"/>
    <w:lvlOverride w:ilvl="0">
      <w:startOverride w:val="1"/>
    </w:lvlOverride>
  </w:num>
  <w:num w:numId="29" w16cid:durableId="630480738">
    <w:abstractNumId w:val="4"/>
    <w:lvlOverride w:ilvl="0">
      <w:startOverride w:val="1"/>
    </w:lvlOverride>
  </w:num>
  <w:num w:numId="30" w16cid:durableId="950937619">
    <w:abstractNumId w:val="4"/>
    <w:lvlOverride w:ilvl="0">
      <w:startOverride w:val="1"/>
    </w:lvlOverride>
  </w:num>
  <w:num w:numId="31" w16cid:durableId="1429616295">
    <w:abstractNumId w:val="1"/>
    <w:lvlOverride w:ilvl="0">
      <w:startOverride w:val="1"/>
    </w:lvlOverride>
  </w:num>
  <w:num w:numId="32" w16cid:durableId="924806910">
    <w:abstractNumId w:val="2"/>
  </w:num>
  <w:num w:numId="33" w16cid:durableId="1987198294">
    <w:abstractNumId w:val="4"/>
    <w:lvlOverride w:ilvl="0">
      <w:startOverride w:val="1"/>
    </w:lvlOverride>
  </w:num>
  <w:num w:numId="34" w16cid:durableId="265046770">
    <w:abstractNumId w:val="1"/>
    <w:lvlOverride w:ilvl="0">
      <w:startOverride w:val="1"/>
    </w:lvlOverride>
  </w:num>
  <w:num w:numId="35" w16cid:durableId="1853450653">
    <w:abstractNumId w:val="4"/>
  </w:num>
  <w:num w:numId="36" w16cid:durableId="171263925">
    <w:abstractNumId w:val="7"/>
  </w:num>
  <w:num w:numId="37" w16cid:durableId="705106135">
    <w:abstractNumId w:val="6"/>
  </w:num>
  <w:num w:numId="38" w16cid:durableId="532504530">
    <w:abstractNumId w:val="12"/>
  </w:num>
  <w:num w:numId="39" w16cid:durableId="868034898">
    <w:abstractNumId w:val="11"/>
  </w:num>
  <w:num w:numId="40" w16cid:durableId="357853496">
    <w:abstractNumId w:val="9"/>
  </w:num>
  <w:num w:numId="41" w16cid:durableId="2014674509">
    <w:abstractNumId w:val="13"/>
  </w:num>
  <w:num w:numId="42" w16cid:durableId="499809516">
    <w:abstractNumId w:val="5"/>
  </w:num>
  <w:num w:numId="43" w16cid:durableId="1768498425">
    <w:abstractNumId w:val="10"/>
  </w:num>
  <w:num w:numId="44" w16cid:durableId="10371978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007"/>
    <w:rsid w:val="000A7FE0"/>
    <w:rsid w:val="000C509C"/>
    <w:rsid w:val="00211CFE"/>
    <w:rsid w:val="002410A1"/>
    <w:rsid w:val="00284994"/>
    <w:rsid w:val="002C209B"/>
    <w:rsid w:val="002F5D54"/>
    <w:rsid w:val="0031613E"/>
    <w:rsid w:val="00363E3A"/>
    <w:rsid w:val="004256AA"/>
    <w:rsid w:val="00427750"/>
    <w:rsid w:val="004A51F2"/>
    <w:rsid w:val="00514BE1"/>
    <w:rsid w:val="005747AE"/>
    <w:rsid w:val="00640007"/>
    <w:rsid w:val="00642E35"/>
    <w:rsid w:val="006670B8"/>
    <w:rsid w:val="00676CCA"/>
    <w:rsid w:val="006D534C"/>
    <w:rsid w:val="00737DF0"/>
    <w:rsid w:val="0082203A"/>
    <w:rsid w:val="008260B7"/>
    <w:rsid w:val="00847387"/>
    <w:rsid w:val="0088751D"/>
    <w:rsid w:val="008B0ACD"/>
    <w:rsid w:val="00926ACF"/>
    <w:rsid w:val="009C3454"/>
    <w:rsid w:val="00AF20E0"/>
    <w:rsid w:val="00BA49DC"/>
    <w:rsid w:val="00BF47BA"/>
    <w:rsid w:val="00C44AAD"/>
    <w:rsid w:val="00D0264A"/>
    <w:rsid w:val="00DC3FA4"/>
    <w:rsid w:val="00DE053E"/>
    <w:rsid w:val="00FB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D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qFormat="1"/>
    <w:lsdException w:name="List Number 4" w:qFormat="1"/>
    <w:lsdException w:name="List Number 5" w:semiHidden="1" w:unhideWhenUsed="1"/>
    <w:lsdException w:name="Title" w:uiPriority="10" w:qFormat="1"/>
    <w:lsdException w:name="Closing" w:semiHidden="1" w:uiPriority="3"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2"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360"/>
    </w:pPr>
  </w:style>
  <w:style w:type="paragraph" w:styleId="Heading1">
    <w:name w:val="heading 1"/>
    <w:basedOn w:val="Normal"/>
    <w:next w:val="Normal"/>
    <w:link w:val="Heading1Char"/>
    <w:uiPriority w:val="1"/>
    <w:qFormat/>
    <w:pPr>
      <w:keepNext/>
      <w:keepLines/>
      <w:numPr>
        <w:numId w:val="35"/>
      </w:numPr>
      <w:tabs>
        <w:tab w:val="right" w:pos="9360"/>
      </w:tab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numPr>
        <w:ilvl w:val="1"/>
        <w:numId w:val="35"/>
      </w:numPr>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40007"/>
    <w:pPr>
      <w:keepNext/>
      <w:keepLines/>
      <w:numPr>
        <w:ilvl w:val="2"/>
        <w:numId w:val="35"/>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40007"/>
    <w:pPr>
      <w:keepNext/>
      <w:keepLines/>
      <w:numPr>
        <w:ilvl w:val="3"/>
        <w:numId w:val="35"/>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40007"/>
    <w:pPr>
      <w:keepNext/>
      <w:keepLines/>
      <w:numPr>
        <w:ilvl w:val="4"/>
        <w:numId w:val="3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40007"/>
    <w:pPr>
      <w:keepNext/>
      <w:keepLines/>
      <w:numPr>
        <w:ilvl w:val="5"/>
        <w:numId w:val="3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40007"/>
    <w:pPr>
      <w:keepNext/>
      <w:keepLines/>
      <w:numPr>
        <w:ilvl w:val="6"/>
        <w:numId w:val="3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40007"/>
    <w:pPr>
      <w:keepNext/>
      <w:keepLines/>
      <w:numPr>
        <w:ilvl w:val="7"/>
        <w:numId w:val="3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40007"/>
    <w:pPr>
      <w:keepNext/>
      <w:keepLines/>
      <w:numPr>
        <w:ilvl w:val="8"/>
        <w:numId w:val="3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pacing w:val="4"/>
      <w:sz w:val="26"/>
      <w:szCs w:val="26"/>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ind w:left="0"/>
    </w:pPr>
    <w:rPr>
      <w:color w:val="548DD4" w:themeColor="text2" w:themeTint="99"/>
    </w:rPr>
  </w:style>
  <w:style w:type="character" w:customStyle="1" w:styleId="FooterChar">
    <w:name w:val="Footer Char"/>
    <w:basedOn w:val="DefaultParagraphFont"/>
    <w:link w:val="Footer"/>
    <w:uiPriority w:val="99"/>
    <w:rPr>
      <w:color w:val="548DD4" w:themeColor="text2" w:themeTint="99"/>
      <w:spacing w:val="4"/>
      <w:sz w:val="20"/>
      <w:szCs w:val="20"/>
    </w:rPr>
  </w:style>
  <w:style w:type="paragraph" w:styleId="Title">
    <w:name w:val="Title"/>
    <w:basedOn w:val="Normal"/>
    <w:next w:val="Normal"/>
    <w:link w:val="TitleChar"/>
    <w:uiPriority w:val="1"/>
    <w:qFormat/>
    <w:pPr>
      <w:spacing w:before="240" w:line="240" w:lineRule="auto"/>
      <w:ind w:left="0"/>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404040" w:themeColor="text1" w:themeTint="BF"/>
      <w:spacing w:val="-10"/>
      <w:kern w:val="28"/>
      <w:sz w:val="56"/>
      <w:szCs w:val="56"/>
    </w:rPr>
  </w:style>
  <w:style w:type="paragraph" w:styleId="ListNumber">
    <w:name w:val="List Number"/>
    <w:basedOn w:val="Normal"/>
    <w:uiPriority w:val="1"/>
    <w:qFormat/>
    <w:pPr>
      <w:keepNext/>
      <w:numPr>
        <w:numId w:val="1"/>
      </w:numPr>
    </w:pPr>
    <w:rPr>
      <w:b/>
      <w:bCs/>
    </w:rPr>
  </w:style>
  <w:style w:type="paragraph" w:styleId="ListNumber2">
    <w:name w:val="List Number 2"/>
    <w:basedOn w:val="Normal"/>
    <w:uiPriority w:val="1"/>
    <w:qFormat/>
    <w:pPr>
      <w:ind w:left="0"/>
      <w:contextualSpacing/>
    </w:pPr>
  </w:style>
  <w:style w:type="paragraph" w:styleId="ListNumber3">
    <w:name w:val="List Number 3"/>
    <w:basedOn w:val="Normal"/>
    <w:uiPriority w:val="1"/>
    <w:qFormat/>
    <w:pPr>
      <w:numPr>
        <w:numId w:val="5"/>
      </w:numPr>
      <w:contextualSpacing/>
    </w:pPr>
  </w:style>
  <w:style w:type="paragraph" w:styleId="ListNumber4">
    <w:name w:val="List Number 4"/>
    <w:basedOn w:val="Normal"/>
    <w:uiPriority w:val="1"/>
    <w:qFormat/>
    <w:pPr>
      <w:numPr>
        <w:numId w:val="7"/>
      </w:numPr>
      <w:contextualSpacing/>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365F91" w:themeColor="accent1" w:themeShade="BF"/>
      <w:spacing w:val="4"/>
      <w:sz w:val="32"/>
      <w:szCs w:val="32"/>
    </w:rPr>
  </w:style>
  <w:style w:type="character" w:styleId="Strong">
    <w:name w:val="Strong"/>
    <w:basedOn w:val="DefaultParagraphFont"/>
    <w:uiPriority w:val="22"/>
    <w:qFormat/>
    <w:rPr>
      <w:b/>
      <w:bCs/>
      <w:color w:val="auto"/>
    </w:rPr>
  </w:style>
  <w:style w:type="character" w:customStyle="1" w:styleId="Heading3Char">
    <w:name w:val="Heading 3 Char"/>
    <w:basedOn w:val="DefaultParagraphFont"/>
    <w:link w:val="Heading3"/>
    <w:uiPriority w:val="9"/>
    <w:rsid w:val="0064000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4000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4000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4000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4000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4000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40007"/>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unhideWhenUsed/>
    <w:qFormat/>
    <w:rsid w:val="00640007"/>
    <w:pPr>
      <w:ind w:left="720"/>
      <w:contextualSpacing/>
    </w:pPr>
  </w:style>
  <w:style w:type="paragraph" w:styleId="BodyText">
    <w:name w:val="Body Text"/>
    <w:basedOn w:val="Normal"/>
    <w:link w:val="BodyTextChar"/>
    <w:uiPriority w:val="99"/>
    <w:unhideWhenUsed/>
    <w:rsid w:val="00640007"/>
    <w:pPr>
      <w:ind w:left="0"/>
    </w:pPr>
  </w:style>
  <w:style w:type="character" w:customStyle="1" w:styleId="BodyTextChar">
    <w:name w:val="Body Text Char"/>
    <w:basedOn w:val="DefaultParagraphFont"/>
    <w:link w:val="BodyText"/>
    <w:uiPriority w:val="99"/>
    <w:rsid w:val="00640007"/>
  </w:style>
  <w:style w:type="paragraph" w:styleId="Header">
    <w:name w:val="header"/>
    <w:basedOn w:val="Normal"/>
    <w:link w:val="HeaderChar"/>
    <w:uiPriority w:val="99"/>
    <w:unhideWhenUsed/>
    <w:rsid w:val="004A5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1F2"/>
  </w:style>
  <w:style w:type="paragraph" w:styleId="BodyTextIndent">
    <w:name w:val="Body Text Indent"/>
    <w:basedOn w:val="Normal"/>
    <w:link w:val="BodyTextIndentChar"/>
    <w:uiPriority w:val="99"/>
    <w:unhideWhenUsed/>
    <w:rsid w:val="009C3454"/>
    <w:rPr>
      <w:rFonts w:asciiTheme="majorHAnsi" w:hAnsiTheme="majorHAnsi"/>
    </w:rPr>
  </w:style>
  <w:style w:type="character" w:customStyle="1" w:styleId="BodyTextIndentChar">
    <w:name w:val="Body Text Indent Char"/>
    <w:basedOn w:val="DefaultParagraphFont"/>
    <w:link w:val="BodyTextIndent"/>
    <w:uiPriority w:val="99"/>
    <w:rsid w:val="009C3454"/>
    <w:rPr>
      <w:rFonts w:asciiTheme="majorHAnsi" w:hAnsiTheme="majorHAnsi"/>
    </w:rPr>
  </w:style>
  <w:style w:type="character" w:styleId="Hyperlink">
    <w:name w:val="Hyperlink"/>
    <w:basedOn w:val="DefaultParagraphFont"/>
    <w:uiPriority w:val="99"/>
    <w:unhideWhenUsed/>
    <w:rsid w:val="00FB2E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35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wlapresident@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y.murray\AppData\Roaming\Microsoft\Templates\HIPAA%20privacy%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FB396-10CD-4F7F-ADDB-1834E384D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HIPAA privacy policy</Template>
  <TotalTime>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2022-05-06T23:01:00Z</dcterms:created>
  <dcterms:modified xsi:type="dcterms:W3CDTF">2022-05-06T23:01:00Z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TC040218179991</vt:lpwstr>
  </property>
</Properties>
</file>