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8E15" w14:textId="77777777" w:rsidR="007A4DA0" w:rsidRPr="007A4DA0" w:rsidRDefault="007A4DA0" w:rsidP="007A4DA0">
      <w:pPr>
        <w:spacing w:after="120" w:line="240" w:lineRule="auto"/>
        <w:outlineLvl w:val="2"/>
        <w:rPr>
          <w:rFonts w:ascii="Helvetica" w:eastAsia="Times New Roman" w:hAnsi="Helvetica" w:cs="Helvetica"/>
          <w:b/>
          <w:bCs/>
          <w:color w:val="000000"/>
          <w:sz w:val="27"/>
          <w:szCs w:val="27"/>
          <w:lang w:eastAsia="en-CA"/>
        </w:rPr>
      </w:pPr>
      <w:r w:rsidRPr="007A4DA0">
        <w:rPr>
          <w:rFonts w:ascii="Helvetica" w:eastAsia="Times New Roman" w:hAnsi="Helvetica" w:cs="Helvetica"/>
          <w:b/>
          <w:bCs/>
          <w:color w:val="000000"/>
          <w:sz w:val="27"/>
          <w:szCs w:val="27"/>
          <w:lang w:eastAsia="en-CA"/>
        </w:rPr>
        <w:t>Restriction Exemption Program (REP) in Effect for Select Facilities</w:t>
      </w:r>
    </w:p>
    <w:p w14:paraId="3ABAB10B"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The week of September 20, 2021, the following City of Grande Prairie facilities adopted the Government of Alberta’s REP and now require individuals aged 18 and older, to provide proof of vaccination, a recent negative test result, or documentation of medical exemption:</w:t>
      </w:r>
    </w:p>
    <w:p w14:paraId="146DB7DC" w14:textId="77777777" w:rsidR="007A4DA0" w:rsidRPr="007A4DA0" w:rsidRDefault="007A4DA0" w:rsidP="007A4DA0">
      <w:pPr>
        <w:numPr>
          <w:ilvl w:val="0"/>
          <w:numId w:val="1"/>
        </w:numPr>
        <w:spacing w:before="100" w:beforeAutospacing="1" w:after="100" w:afterAutospacing="1" w:line="48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Coca-Cola Centre</w:t>
      </w:r>
    </w:p>
    <w:p w14:paraId="50333190" w14:textId="77777777" w:rsidR="007A4DA0" w:rsidRPr="007A4DA0" w:rsidRDefault="007A4DA0" w:rsidP="007A4DA0">
      <w:pPr>
        <w:numPr>
          <w:ilvl w:val="0"/>
          <w:numId w:val="1"/>
        </w:numPr>
        <w:spacing w:before="100" w:beforeAutospacing="1" w:after="100" w:afterAutospacing="1" w:line="48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Bonnetts Energy Centre</w:t>
      </w:r>
    </w:p>
    <w:p w14:paraId="57013575" w14:textId="77777777" w:rsidR="007A4DA0" w:rsidRPr="007A4DA0" w:rsidRDefault="007A4DA0" w:rsidP="007A4DA0">
      <w:pPr>
        <w:numPr>
          <w:ilvl w:val="0"/>
          <w:numId w:val="1"/>
        </w:numPr>
        <w:spacing w:before="100" w:beforeAutospacing="1" w:after="100" w:afterAutospacing="1" w:line="48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Dave Barr Community Centre</w:t>
      </w:r>
    </w:p>
    <w:p w14:paraId="4FC25A7E"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The purpose of collecting proof of vaccination or a negative test is to ensure compliance with the recent Public Health Orders and to ensure the health and wellness of our patrons and staff providing service to residents of Grande Prairie.</w:t>
      </w:r>
    </w:p>
    <w:p w14:paraId="6E167F38"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Proof of vaccination or a negative test is not required for youth under the age of 18 participating in sport, recreation and performance activities. (Proof is still required for youth 12+ who are spectating, using other amenities such as restaurants, or participating in mixed adult/youth activities, except for activities where the adult supports the youth, such as parent &amp; tot classes).</w:t>
      </w:r>
    </w:p>
    <w:p w14:paraId="701B7350"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 There are two ways to provide proof of these documents:</w:t>
      </w:r>
    </w:p>
    <w:p w14:paraId="6823BA86" w14:textId="77777777" w:rsidR="007A4DA0" w:rsidRPr="007A4DA0" w:rsidRDefault="007A4DA0" w:rsidP="007A4DA0">
      <w:pPr>
        <w:numPr>
          <w:ilvl w:val="0"/>
          <w:numId w:val="2"/>
        </w:numPr>
        <w:spacing w:before="100" w:beforeAutospacing="1" w:after="100" w:afterAutospacing="1" w:line="480" w:lineRule="auto"/>
        <w:rPr>
          <w:rFonts w:ascii="Helvetica" w:eastAsia="Times New Roman" w:hAnsi="Helvetica" w:cs="Helvetica"/>
          <w:color w:val="525252"/>
          <w:sz w:val="27"/>
          <w:szCs w:val="27"/>
          <w:lang w:eastAsia="en-CA"/>
        </w:rPr>
      </w:pPr>
      <w:r w:rsidRPr="007A4DA0">
        <w:rPr>
          <w:rFonts w:ascii="Helvetica" w:eastAsia="Times New Roman" w:hAnsi="Helvetica" w:cs="Helvetica"/>
          <w:b/>
          <w:bCs/>
          <w:color w:val="525252"/>
          <w:sz w:val="27"/>
          <w:szCs w:val="27"/>
          <w:lang w:eastAsia="en-CA"/>
        </w:rPr>
        <w:t>Online:</w:t>
      </w:r>
      <w:r w:rsidRPr="007A4DA0">
        <w:rPr>
          <w:rFonts w:ascii="Helvetica" w:eastAsia="Times New Roman" w:hAnsi="Helvetica" w:cs="Helvetica"/>
          <w:color w:val="525252"/>
          <w:sz w:val="27"/>
          <w:szCs w:val="27"/>
          <w:lang w:eastAsia="en-CA"/>
        </w:rPr>
        <w:t> Please log into your online registration account at </w:t>
      </w:r>
      <w:hyperlink r:id="rId5" w:history="1">
        <w:r w:rsidRPr="007A4DA0">
          <w:rPr>
            <w:rFonts w:ascii="Helvetica" w:eastAsia="Times New Roman" w:hAnsi="Helvetica" w:cs="Helvetica"/>
            <w:b/>
            <w:bCs/>
            <w:color w:val="041A71"/>
            <w:sz w:val="27"/>
            <w:szCs w:val="27"/>
            <w:u w:val="single"/>
            <w:lang w:eastAsia="en-CA"/>
          </w:rPr>
          <w:t>cityofgp.com/register</w:t>
        </w:r>
      </w:hyperlink>
      <w:r w:rsidRPr="007A4DA0">
        <w:rPr>
          <w:rFonts w:ascii="Helvetica" w:eastAsia="Times New Roman" w:hAnsi="Helvetica" w:cs="Helvetica"/>
          <w:color w:val="525252"/>
          <w:sz w:val="27"/>
          <w:szCs w:val="27"/>
          <w:lang w:eastAsia="en-CA"/>
        </w:rPr>
        <w:t> and upload a PDF or JPEG document proving your first dose, full vaccination, negative test result or medical exemption prior to visiting the facility. These documents are removed once they are verified.</w:t>
      </w:r>
    </w:p>
    <w:p w14:paraId="3DB78743" w14:textId="77777777" w:rsidR="007A4DA0" w:rsidRPr="007A4DA0" w:rsidRDefault="007A4DA0" w:rsidP="007A4DA0">
      <w:pPr>
        <w:numPr>
          <w:ilvl w:val="0"/>
          <w:numId w:val="2"/>
        </w:numPr>
        <w:spacing w:before="100" w:beforeAutospacing="1" w:after="100" w:afterAutospacing="1" w:line="480" w:lineRule="auto"/>
        <w:rPr>
          <w:rFonts w:ascii="Helvetica" w:eastAsia="Times New Roman" w:hAnsi="Helvetica" w:cs="Helvetica"/>
          <w:color w:val="525252"/>
          <w:sz w:val="27"/>
          <w:szCs w:val="27"/>
          <w:lang w:eastAsia="en-CA"/>
        </w:rPr>
      </w:pPr>
      <w:r w:rsidRPr="007A4DA0">
        <w:rPr>
          <w:rFonts w:ascii="Helvetica" w:eastAsia="Times New Roman" w:hAnsi="Helvetica" w:cs="Helvetica"/>
          <w:b/>
          <w:bCs/>
          <w:color w:val="525252"/>
          <w:sz w:val="27"/>
          <w:szCs w:val="27"/>
          <w:lang w:eastAsia="en-CA"/>
        </w:rPr>
        <w:t>In Person</w:t>
      </w:r>
      <w:r w:rsidRPr="007A4DA0">
        <w:rPr>
          <w:rFonts w:ascii="Helvetica" w:eastAsia="Times New Roman" w:hAnsi="Helvetica" w:cs="Helvetica"/>
          <w:color w:val="525252"/>
          <w:sz w:val="27"/>
          <w:szCs w:val="27"/>
          <w:lang w:eastAsia="en-CA"/>
        </w:rPr>
        <w:t>: Please bring your document with you for your first visit to our facilities. Staff will review your document and verify on your account that you have provided the required documentation.</w:t>
      </w:r>
    </w:p>
    <w:p w14:paraId="44CCF459"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Please note that none of your personal health records will be kept on your account, once they are confirmed they will be destroyed. For assistance please dial 311 or email </w:t>
      </w:r>
      <w:hyperlink r:id="rId6" w:history="1">
        <w:r w:rsidRPr="007A4DA0">
          <w:rPr>
            <w:rFonts w:ascii="Helvetica" w:eastAsia="Times New Roman" w:hAnsi="Helvetica" w:cs="Helvetica"/>
            <w:b/>
            <w:bCs/>
            <w:color w:val="041A71"/>
            <w:sz w:val="27"/>
            <w:szCs w:val="27"/>
            <w:u w:val="single"/>
            <w:lang w:eastAsia="en-CA"/>
          </w:rPr>
          <w:t>info@cityofgp.com</w:t>
        </w:r>
      </w:hyperlink>
      <w:r w:rsidRPr="007A4DA0">
        <w:rPr>
          <w:rFonts w:ascii="Helvetica" w:eastAsia="Times New Roman" w:hAnsi="Helvetica" w:cs="Helvetica"/>
          <w:color w:val="525252"/>
          <w:sz w:val="27"/>
          <w:szCs w:val="27"/>
          <w:lang w:eastAsia="en-CA"/>
        </w:rPr>
        <w:t>. By uploading documents online you are verifying that the personal account information listed is correct and up to date.</w:t>
      </w:r>
    </w:p>
    <w:p w14:paraId="05C6E077"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i/>
          <w:iCs/>
          <w:color w:val="525252"/>
          <w:sz w:val="27"/>
          <w:szCs w:val="27"/>
          <w:lang w:eastAsia="en-CA"/>
        </w:rPr>
        <w:t xml:space="preserve">The personal information being collected is collected pursuant to Section 33(c) of the Freedom of Information and Protection of Privacy Act (“FOIP Act”), RSA 2000, c. F-25, as </w:t>
      </w:r>
      <w:r w:rsidRPr="007A4DA0">
        <w:rPr>
          <w:rFonts w:ascii="Helvetica" w:eastAsia="Times New Roman" w:hAnsi="Helvetica" w:cs="Helvetica"/>
          <w:i/>
          <w:iCs/>
          <w:color w:val="525252"/>
          <w:sz w:val="27"/>
          <w:szCs w:val="27"/>
          <w:lang w:eastAsia="en-CA"/>
        </w:rPr>
        <w:lastRenderedPageBreak/>
        <w:t>amended from time to time, and is managed and protected in accordance with the FOIP Act. If you have any questions about the collection and use of your information under the FOIP Act, please contact the FOIP Coordinator, by e-mail: </w:t>
      </w:r>
      <w:hyperlink r:id="rId7" w:history="1">
        <w:r w:rsidRPr="007A4DA0">
          <w:rPr>
            <w:rFonts w:ascii="Helvetica" w:eastAsia="Times New Roman" w:hAnsi="Helvetica" w:cs="Helvetica"/>
            <w:b/>
            <w:bCs/>
            <w:i/>
            <w:iCs/>
            <w:color w:val="041A71"/>
            <w:sz w:val="27"/>
            <w:szCs w:val="27"/>
            <w:u w:val="single"/>
            <w:lang w:eastAsia="en-CA"/>
          </w:rPr>
          <w:t>vkirk@cityofgp.com</w:t>
        </w:r>
      </w:hyperlink>
      <w:r w:rsidRPr="007A4DA0">
        <w:rPr>
          <w:rFonts w:ascii="Helvetica" w:eastAsia="Times New Roman" w:hAnsi="Helvetica" w:cs="Helvetica"/>
          <w:i/>
          <w:iCs/>
          <w:color w:val="525252"/>
          <w:sz w:val="27"/>
          <w:szCs w:val="27"/>
          <w:lang w:eastAsia="en-CA"/>
        </w:rPr>
        <w:t> or by phone: 311.</w:t>
      </w:r>
    </w:p>
    <w:p w14:paraId="399DD873"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i/>
          <w:iCs/>
          <w:color w:val="525252"/>
          <w:sz w:val="27"/>
          <w:szCs w:val="27"/>
          <w:lang w:eastAsia="en-CA"/>
        </w:rPr>
        <w:t>The City makes reasonable security arrangements to protect personal information against unauthorized access, collection, use, disclosure, or destruction pursuant to Section 38 of FOIP Act. The information will be retained to achieve the purposes stated above and will be securely destroyed in accordance with the Records Management, Retention and Destruction Bylaw C-1348, as amended from time to time.</w:t>
      </w:r>
    </w:p>
    <w:p w14:paraId="55F921B6" w14:textId="30188F54"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 The City is committed to providing operational updates as information is provided and clarified by the province.</w:t>
      </w:r>
    </w:p>
    <w:p w14:paraId="518F3322"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These new measures are an additional step in ensuring the health and safety of City staff, customers and the community. They are in addition to the other Provincial health measures such as barriers, mandatory masking, increased sanitization, etc. that have been in place throughout the pandemic.</w:t>
      </w:r>
    </w:p>
    <w:p w14:paraId="7DA98E64"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By implementing the REP we can continue to keep our doors safely open for access to as many of our residents as possible within the provincial health order, and continue to serve and support our many user groups and clients that provide valuable programming for our community. Implementing the REP for these facilities is the best alternative in order to continue to host programming and events, and reduce the financial impact of the pandemic.</w:t>
      </w:r>
    </w:p>
    <w:p w14:paraId="6CC899DF"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We recognize the REP may present some challenges to some individuals, but we aim to continue to serve all our users as much as possible during this temporary provincial measure. We appreciate the kindness and cooperation towards our staff.</w:t>
      </w:r>
    </w:p>
    <w:p w14:paraId="66C3F07A"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To learn more about the Government of Alberta’s Restriction Exemption Program, visit </w:t>
      </w:r>
      <w:hyperlink r:id="rId8" w:tgtFrame="_blank" w:history="1">
        <w:r w:rsidRPr="007A4DA0">
          <w:rPr>
            <w:rFonts w:ascii="Helvetica" w:eastAsia="Times New Roman" w:hAnsi="Helvetica" w:cs="Helvetica"/>
            <w:b/>
            <w:bCs/>
            <w:color w:val="041A71"/>
            <w:sz w:val="27"/>
            <w:szCs w:val="27"/>
            <w:u w:val="single"/>
            <w:lang w:eastAsia="en-CA"/>
          </w:rPr>
          <w:t>alberta.ca/REP.</w:t>
        </w:r>
      </w:hyperlink>
    </w:p>
    <w:p w14:paraId="05ED6AE4"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To learn more about the City’s decision to implement the REP, visit </w:t>
      </w:r>
      <w:hyperlink r:id="rId9" w:history="1">
        <w:r w:rsidRPr="007A4DA0">
          <w:rPr>
            <w:rFonts w:ascii="Helvetica" w:eastAsia="Times New Roman" w:hAnsi="Helvetica" w:cs="Helvetica"/>
            <w:b/>
            <w:bCs/>
            <w:color w:val="041A71"/>
            <w:sz w:val="27"/>
            <w:szCs w:val="27"/>
            <w:u w:val="single"/>
            <w:lang w:eastAsia="en-CA"/>
          </w:rPr>
          <w:t>cityofgp.com/covid19.</w:t>
        </w:r>
      </w:hyperlink>
    </w:p>
    <w:p w14:paraId="002A55E5"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For more information, email </w:t>
      </w:r>
      <w:hyperlink r:id="rId10" w:history="1">
        <w:r w:rsidRPr="007A4DA0">
          <w:rPr>
            <w:rFonts w:ascii="Helvetica" w:eastAsia="Times New Roman" w:hAnsi="Helvetica" w:cs="Helvetica"/>
            <w:b/>
            <w:bCs/>
            <w:color w:val="041A71"/>
            <w:sz w:val="27"/>
            <w:szCs w:val="27"/>
            <w:u w:val="single"/>
            <w:lang w:eastAsia="en-CA"/>
          </w:rPr>
          <w:t>info@cityofgp.com</w:t>
        </w:r>
      </w:hyperlink>
      <w:r w:rsidRPr="007A4DA0">
        <w:rPr>
          <w:rFonts w:ascii="Helvetica" w:eastAsia="Times New Roman" w:hAnsi="Helvetica" w:cs="Helvetica"/>
          <w:color w:val="525252"/>
          <w:sz w:val="27"/>
          <w:szCs w:val="27"/>
          <w:lang w:eastAsia="en-CA"/>
        </w:rPr>
        <w:t> or contact the City of Grande Prairie Citizen Experience team by dialing 3-1-1.</w:t>
      </w:r>
    </w:p>
    <w:p w14:paraId="732DD3FB"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Residents are encouraged to explore our </w:t>
      </w:r>
      <w:hyperlink r:id="rId11" w:history="1">
        <w:r w:rsidRPr="007A4DA0">
          <w:rPr>
            <w:rFonts w:ascii="Helvetica" w:eastAsia="Times New Roman" w:hAnsi="Helvetica" w:cs="Helvetica"/>
            <w:b/>
            <w:bCs/>
            <w:color w:val="041A71"/>
            <w:sz w:val="27"/>
            <w:szCs w:val="27"/>
            <w:u w:val="single"/>
            <w:lang w:eastAsia="en-CA"/>
          </w:rPr>
          <w:t>outdoor recreational opportunities.</w:t>
        </w:r>
      </w:hyperlink>
    </w:p>
    <w:p w14:paraId="402A4151" w14:textId="77777777" w:rsidR="007A4DA0" w:rsidRPr="007A4DA0" w:rsidRDefault="007A4DA0" w:rsidP="007A4DA0">
      <w:pPr>
        <w:spacing w:after="240" w:line="240" w:lineRule="auto"/>
        <w:rPr>
          <w:rFonts w:ascii="Helvetica" w:eastAsia="Times New Roman" w:hAnsi="Helvetica" w:cs="Helvetica"/>
          <w:color w:val="525252"/>
          <w:sz w:val="27"/>
          <w:szCs w:val="27"/>
          <w:lang w:eastAsia="en-CA"/>
        </w:rPr>
      </w:pPr>
      <w:r w:rsidRPr="007A4DA0">
        <w:rPr>
          <w:rFonts w:ascii="Helvetica" w:eastAsia="Times New Roman" w:hAnsi="Helvetica" w:cs="Helvetica"/>
          <w:color w:val="525252"/>
          <w:sz w:val="27"/>
          <w:szCs w:val="27"/>
          <w:lang w:eastAsia="en-CA"/>
        </w:rPr>
        <w:t>Please reach out to the Corporate Citizen Experience Team at 311 between 8:00 a.m. and 6:00 p.m. or at </w:t>
      </w:r>
      <w:hyperlink r:id="rId12" w:history="1">
        <w:r w:rsidRPr="007A4DA0">
          <w:rPr>
            <w:rFonts w:ascii="Helvetica" w:eastAsia="Times New Roman" w:hAnsi="Helvetica" w:cs="Helvetica"/>
            <w:b/>
            <w:bCs/>
            <w:color w:val="041A71"/>
            <w:sz w:val="27"/>
            <w:szCs w:val="27"/>
            <w:u w:val="single"/>
            <w:lang w:eastAsia="en-CA"/>
          </w:rPr>
          <w:t>info@cityofgp.com</w:t>
        </w:r>
      </w:hyperlink>
      <w:r w:rsidRPr="007A4DA0">
        <w:rPr>
          <w:rFonts w:ascii="Helvetica" w:eastAsia="Times New Roman" w:hAnsi="Helvetica" w:cs="Helvetica"/>
          <w:color w:val="525252"/>
          <w:sz w:val="27"/>
          <w:szCs w:val="27"/>
          <w:lang w:eastAsia="en-CA"/>
        </w:rPr>
        <w:t> if you require more information.</w:t>
      </w:r>
    </w:p>
    <w:p w14:paraId="15AD1969" w14:textId="77777777" w:rsidR="00980139" w:rsidRDefault="00980139"/>
    <w:sectPr w:rsidR="00980139" w:rsidSect="007A4D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13AE5"/>
    <w:multiLevelType w:val="multilevel"/>
    <w:tmpl w:val="21B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EA79BA"/>
    <w:multiLevelType w:val="multilevel"/>
    <w:tmpl w:val="5B4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A0"/>
    <w:rsid w:val="007A4DA0"/>
    <w:rsid w:val="00980139"/>
    <w:rsid w:val="00B24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043A"/>
  <w15:chartTrackingRefBased/>
  <w15:docId w15:val="{9DC30128-BCF6-4015-AD00-4D99A509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covid-19-public-health-action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irk@cityofgp.com" TargetMode="External"/><Relationship Id="rId12" Type="http://schemas.openxmlformats.org/officeDocument/2006/relationships/hyperlink" Target="mailto:info@cityofg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tyofgp.com" TargetMode="External"/><Relationship Id="rId11" Type="http://schemas.openxmlformats.org/officeDocument/2006/relationships/hyperlink" Target="https://www.cityofgp.com/parks-recreation/programs-camps-funding/things-do-grande-prairie/summer" TargetMode="External"/><Relationship Id="rId5" Type="http://schemas.openxmlformats.org/officeDocument/2006/relationships/hyperlink" Target="https://www.cityofgp.com/culture-community/news-events/covid-19-information/cityofgp.com/register" TargetMode="External"/><Relationship Id="rId10" Type="http://schemas.openxmlformats.org/officeDocument/2006/relationships/hyperlink" Target="mailto:info@cityofgp.com" TargetMode="External"/><Relationship Id="rId4" Type="http://schemas.openxmlformats.org/officeDocument/2006/relationships/webSettings" Target="webSettings.xml"/><Relationship Id="rId9" Type="http://schemas.openxmlformats.org/officeDocument/2006/relationships/hyperlink" Target="https://www.cityofgp.com/culture-community/news-events/covid-19-information/cityofgp.com/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Burletoff</dc:creator>
  <cp:keywords/>
  <dc:description/>
  <cp:lastModifiedBy>Lisa Burletoff</cp:lastModifiedBy>
  <cp:revision>2</cp:revision>
  <dcterms:created xsi:type="dcterms:W3CDTF">2021-10-01T01:08:00Z</dcterms:created>
  <dcterms:modified xsi:type="dcterms:W3CDTF">2021-10-01T01:13:00Z</dcterms:modified>
</cp:coreProperties>
</file>