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122B4" w14:textId="3F6BC05E" w:rsidR="00826179" w:rsidRDefault="008C4F1E" w:rsidP="00647573">
      <w:pPr>
        <w:ind w:right="-164"/>
        <w:rPr>
          <w:sz w:val="28"/>
          <w:szCs w:val="28"/>
        </w:rPr>
      </w:pPr>
      <w:proofErr w:type="gramStart"/>
      <w:r>
        <w:rPr>
          <w:sz w:val="28"/>
          <w:szCs w:val="28"/>
        </w:rPr>
        <w:t>Whereas</w:t>
      </w:r>
      <w:r w:rsidR="0092604C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  <w:r w:rsidR="0092604C">
        <w:rPr>
          <w:sz w:val="28"/>
          <w:szCs w:val="28"/>
        </w:rPr>
        <w:t xml:space="preserve"> </w:t>
      </w:r>
      <w:proofErr w:type="gramEnd"/>
      <w:r w:rsidR="0092604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The </w:t>
      </w:r>
      <w:r w:rsidR="004E27DC">
        <w:rPr>
          <w:sz w:val="28"/>
          <w:szCs w:val="28"/>
        </w:rPr>
        <w:t>Barrie Royals</w:t>
      </w:r>
      <w:r>
        <w:rPr>
          <w:sz w:val="28"/>
          <w:szCs w:val="28"/>
        </w:rPr>
        <w:t xml:space="preserve"> Basketball Club has committed to creating </w:t>
      </w:r>
      <w:r w:rsidR="00C82D43">
        <w:rPr>
          <w:sz w:val="28"/>
          <w:szCs w:val="28"/>
        </w:rPr>
        <w:t>a healthy</w:t>
      </w:r>
      <w:r>
        <w:rPr>
          <w:sz w:val="28"/>
          <w:szCs w:val="28"/>
        </w:rPr>
        <w:t xml:space="preserve"> and safe sport environment by making a pledge to the </w:t>
      </w:r>
      <w:r>
        <w:rPr>
          <w:sz w:val="28"/>
          <w:szCs w:val="28"/>
          <w:u w:val="single"/>
        </w:rPr>
        <w:t>Responsible Coaching Movement</w:t>
      </w:r>
      <w:r w:rsidR="00672010">
        <w:rPr>
          <w:sz w:val="28"/>
          <w:szCs w:val="28"/>
          <w:u w:val="single"/>
        </w:rPr>
        <w:t xml:space="preserve"> </w:t>
      </w:r>
      <w:r w:rsidR="00672010">
        <w:rPr>
          <w:sz w:val="28"/>
          <w:szCs w:val="28"/>
        </w:rPr>
        <w:t xml:space="preserve"> in Policy A</w:t>
      </w:r>
      <w:r w:rsidR="004E27DC">
        <w:rPr>
          <w:sz w:val="28"/>
          <w:szCs w:val="28"/>
        </w:rPr>
        <w:t>1</w:t>
      </w:r>
      <w:r w:rsidR="00C41C37">
        <w:rPr>
          <w:sz w:val="28"/>
          <w:szCs w:val="28"/>
        </w:rPr>
        <w:t>. -03</w:t>
      </w:r>
      <w:r w:rsidR="00672010">
        <w:rPr>
          <w:sz w:val="28"/>
          <w:szCs w:val="28"/>
        </w:rPr>
        <w:t>,</w:t>
      </w:r>
      <w:r w:rsidR="00826179">
        <w:rPr>
          <w:sz w:val="28"/>
          <w:szCs w:val="28"/>
        </w:rPr>
        <w:t xml:space="preserve"> </w:t>
      </w:r>
      <w:r w:rsidR="00C41C37">
        <w:rPr>
          <w:sz w:val="28"/>
          <w:szCs w:val="28"/>
        </w:rPr>
        <w:t xml:space="preserve">  </w:t>
      </w:r>
      <w:r w:rsidR="00826179">
        <w:rPr>
          <w:sz w:val="28"/>
          <w:szCs w:val="28"/>
        </w:rPr>
        <w:t>a</w:t>
      </w:r>
      <w:r>
        <w:rPr>
          <w:sz w:val="28"/>
          <w:szCs w:val="28"/>
        </w:rPr>
        <w:t>nd</w:t>
      </w:r>
    </w:p>
    <w:p w14:paraId="1C8122B5" w14:textId="77777777" w:rsidR="00826179" w:rsidRDefault="006D1625" w:rsidP="00647573">
      <w:pPr>
        <w:ind w:right="-164"/>
        <w:rPr>
          <w:sz w:val="28"/>
          <w:szCs w:val="28"/>
        </w:rPr>
      </w:pPr>
      <w:r>
        <w:rPr>
          <w:sz w:val="28"/>
          <w:szCs w:val="28"/>
        </w:rPr>
        <w:t>Whereas</w:t>
      </w:r>
      <w:r w:rsidR="00BB6F79">
        <w:rPr>
          <w:sz w:val="28"/>
          <w:szCs w:val="28"/>
        </w:rPr>
        <w:t>;</w:t>
      </w:r>
      <w:r w:rsidR="0092604C">
        <w:rPr>
          <w:sz w:val="28"/>
          <w:szCs w:val="28"/>
        </w:rPr>
        <w:t xml:space="preserve">            </w:t>
      </w:r>
      <w:r w:rsidR="00BB6F79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“program Coaching Staff” will be defined as the adult</w:t>
      </w:r>
      <w:r w:rsidR="0092604C">
        <w:rPr>
          <w:sz w:val="28"/>
          <w:szCs w:val="28"/>
        </w:rPr>
        <w:t xml:space="preserve"> NCCP</w:t>
      </w:r>
      <w:r>
        <w:rPr>
          <w:sz w:val="28"/>
          <w:szCs w:val="28"/>
        </w:rPr>
        <w:t xml:space="preserve"> trained</w:t>
      </w:r>
      <w:r w:rsidR="0092604C">
        <w:rPr>
          <w:sz w:val="28"/>
          <w:szCs w:val="28"/>
        </w:rPr>
        <w:t xml:space="preserve"> and</w:t>
      </w:r>
      <w:r>
        <w:rPr>
          <w:sz w:val="28"/>
          <w:szCs w:val="28"/>
        </w:rPr>
        <w:t>/</w:t>
      </w:r>
      <w:r w:rsidR="0092604C">
        <w:rPr>
          <w:sz w:val="28"/>
          <w:szCs w:val="28"/>
        </w:rPr>
        <w:t xml:space="preserve"> or </w:t>
      </w:r>
      <w:r>
        <w:rPr>
          <w:sz w:val="28"/>
          <w:szCs w:val="28"/>
        </w:rPr>
        <w:t xml:space="preserve">certified Coaches, </w:t>
      </w:r>
      <w:r w:rsidR="0092604C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Team Managers, and </w:t>
      </w:r>
      <w:r w:rsidR="0092604C">
        <w:rPr>
          <w:sz w:val="28"/>
          <w:szCs w:val="28"/>
        </w:rPr>
        <w:t>the</w:t>
      </w:r>
      <w:r>
        <w:rPr>
          <w:sz w:val="28"/>
          <w:szCs w:val="28"/>
        </w:rPr>
        <w:t xml:space="preserve"> trainers</w:t>
      </w:r>
      <w:r w:rsidR="00826179">
        <w:rPr>
          <w:sz w:val="28"/>
          <w:szCs w:val="28"/>
        </w:rPr>
        <w:t>, a</w:t>
      </w:r>
      <w:r>
        <w:rPr>
          <w:sz w:val="28"/>
          <w:szCs w:val="28"/>
        </w:rPr>
        <w:t>nd</w:t>
      </w:r>
    </w:p>
    <w:p w14:paraId="24B9F0AB" w14:textId="77777777" w:rsidR="00647573" w:rsidRDefault="008C4F1E" w:rsidP="00647573">
      <w:pPr>
        <w:ind w:right="-164"/>
        <w:rPr>
          <w:sz w:val="28"/>
          <w:szCs w:val="28"/>
        </w:rPr>
      </w:pPr>
      <w:proofErr w:type="gramStart"/>
      <w:r>
        <w:rPr>
          <w:sz w:val="28"/>
          <w:szCs w:val="28"/>
        </w:rPr>
        <w:t>Whereas</w:t>
      </w:r>
      <w:r w:rsidR="0092604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2604C">
        <w:rPr>
          <w:sz w:val="28"/>
          <w:szCs w:val="28"/>
        </w:rPr>
        <w:t xml:space="preserve">  </w:t>
      </w:r>
      <w:proofErr w:type="gramEnd"/>
      <w:r w:rsidR="0092604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The “Rule of Two” serves to protect minor athletes in potentially vulnerable situations, as well as the </w:t>
      </w:r>
      <w:r w:rsidR="006D1625">
        <w:rPr>
          <w:sz w:val="28"/>
          <w:szCs w:val="28"/>
        </w:rPr>
        <w:t xml:space="preserve">program Coaching </w:t>
      </w:r>
      <w:r w:rsidR="00BB6F79">
        <w:rPr>
          <w:sz w:val="28"/>
          <w:szCs w:val="28"/>
        </w:rPr>
        <w:t>Staff who</w:t>
      </w:r>
      <w:r>
        <w:rPr>
          <w:sz w:val="28"/>
          <w:szCs w:val="28"/>
        </w:rPr>
        <w:t xml:space="preserve"> care for their safety</w:t>
      </w:r>
      <w:r w:rsidR="00826179">
        <w:rPr>
          <w:sz w:val="28"/>
          <w:szCs w:val="28"/>
        </w:rPr>
        <w:t>, an</w:t>
      </w:r>
      <w:r>
        <w:rPr>
          <w:sz w:val="28"/>
          <w:szCs w:val="28"/>
        </w:rPr>
        <w:t xml:space="preserve">d </w:t>
      </w:r>
    </w:p>
    <w:p w14:paraId="1C8122B8" w14:textId="5045CCC1" w:rsidR="00826179" w:rsidRDefault="008C4F1E" w:rsidP="00647573">
      <w:pPr>
        <w:ind w:right="-164"/>
        <w:rPr>
          <w:sz w:val="28"/>
          <w:szCs w:val="28"/>
        </w:rPr>
      </w:pPr>
      <w:proofErr w:type="gramStart"/>
      <w:r>
        <w:rPr>
          <w:sz w:val="28"/>
          <w:szCs w:val="28"/>
        </w:rPr>
        <w:t>Whereas</w:t>
      </w:r>
      <w:r w:rsidR="0092604C">
        <w:rPr>
          <w:sz w:val="28"/>
          <w:szCs w:val="28"/>
        </w:rPr>
        <w:t xml:space="preserve">;   </w:t>
      </w:r>
      <w:proofErr w:type="gramEnd"/>
      <w:r w:rsidR="0092604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The “Rule of Two” ensures that more than one adult is present when a Coach interacts with an athlete</w:t>
      </w:r>
      <w:r w:rsidR="00826179">
        <w:rPr>
          <w:sz w:val="28"/>
          <w:szCs w:val="28"/>
        </w:rPr>
        <w:t>.</w:t>
      </w:r>
    </w:p>
    <w:p w14:paraId="1C8122B9" w14:textId="77777777" w:rsidR="008C4F1E" w:rsidRDefault="008C4F1E" w:rsidP="0064757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72010">
        <w:rPr>
          <w:sz w:val="28"/>
          <w:szCs w:val="28"/>
        </w:rPr>
        <w:t xml:space="preserve">“All Coaches of the </w:t>
      </w:r>
      <w:r w:rsidR="004E27DC">
        <w:rPr>
          <w:sz w:val="28"/>
          <w:szCs w:val="28"/>
        </w:rPr>
        <w:t>Barrie Royals Basketball Club</w:t>
      </w:r>
      <w:r w:rsidRPr="00672010">
        <w:rPr>
          <w:sz w:val="28"/>
          <w:szCs w:val="28"/>
        </w:rPr>
        <w:t xml:space="preserve">, whether  in youth development or </w:t>
      </w:r>
      <w:r w:rsidR="00C82D43" w:rsidRPr="00672010">
        <w:rPr>
          <w:sz w:val="28"/>
          <w:szCs w:val="28"/>
        </w:rPr>
        <w:t>competitive</w:t>
      </w:r>
      <w:r w:rsidRPr="00672010">
        <w:rPr>
          <w:sz w:val="28"/>
          <w:szCs w:val="28"/>
        </w:rPr>
        <w:t xml:space="preserve"> programs, will do their best to ensure that they will always have two members of the  program Coaching Staff  present with an athlete ( especially a minor athlete ) when in a potentially vulnerable situation. Vulnerable situations can include closed doors</w:t>
      </w:r>
      <w:r w:rsidR="008D63D0">
        <w:rPr>
          <w:sz w:val="28"/>
          <w:szCs w:val="28"/>
        </w:rPr>
        <w:t xml:space="preserve"> practices/</w:t>
      </w:r>
      <w:r w:rsidRPr="00672010">
        <w:rPr>
          <w:sz w:val="28"/>
          <w:szCs w:val="28"/>
        </w:rPr>
        <w:t xml:space="preserve">meetings, accommodations and remote </w:t>
      </w:r>
      <w:r w:rsidR="00C82D43" w:rsidRPr="00672010">
        <w:rPr>
          <w:sz w:val="28"/>
          <w:szCs w:val="28"/>
        </w:rPr>
        <w:t>training and</w:t>
      </w:r>
      <w:r w:rsidRPr="00672010">
        <w:rPr>
          <w:sz w:val="28"/>
          <w:szCs w:val="28"/>
        </w:rPr>
        <w:t xml:space="preserve">/ or competitive </w:t>
      </w:r>
      <w:r w:rsidR="00C82D43" w:rsidRPr="00672010">
        <w:rPr>
          <w:sz w:val="28"/>
          <w:szCs w:val="28"/>
        </w:rPr>
        <w:t>environments</w:t>
      </w:r>
      <w:r w:rsidRPr="00672010">
        <w:rPr>
          <w:sz w:val="28"/>
          <w:szCs w:val="28"/>
        </w:rPr>
        <w:t xml:space="preserve">. </w:t>
      </w:r>
      <w:r w:rsidR="00CB050C">
        <w:rPr>
          <w:sz w:val="28"/>
          <w:szCs w:val="28"/>
        </w:rPr>
        <w:t>“</w:t>
      </w:r>
    </w:p>
    <w:p w14:paraId="1C8122BA" w14:textId="77777777" w:rsidR="00672010" w:rsidRPr="00672010" w:rsidRDefault="00672010" w:rsidP="00647573">
      <w:pPr>
        <w:pStyle w:val="ListParagraph"/>
        <w:spacing w:line="360" w:lineRule="auto"/>
        <w:rPr>
          <w:sz w:val="28"/>
          <w:szCs w:val="28"/>
        </w:rPr>
      </w:pPr>
    </w:p>
    <w:p w14:paraId="1C8122BB" w14:textId="77777777" w:rsidR="006D1625" w:rsidRDefault="00CB050C" w:rsidP="00647573">
      <w:pPr>
        <w:pStyle w:val="ListParagraph"/>
        <w:numPr>
          <w:ilvl w:val="0"/>
          <w:numId w:val="1"/>
        </w:numPr>
        <w:spacing w:line="360" w:lineRule="auto"/>
        <w:ind w:right="-1130"/>
        <w:rPr>
          <w:sz w:val="28"/>
          <w:szCs w:val="28"/>
        </w:rPr>
      </w:pPr>
      <w:r>
        <w:rPr>
          <w:sz w:val="28"/>
          <w:szCs w:val="28"/>
        </w:rPr>
        <w:t>“</w:t>
      </w:r>
      <w:r w:rsidR="008C4F1E" w:rsidRPr="00672010">
        <w:rPr>
          <w:sz w:val="28"/>
          <w:szCs w:val="28"/>
        </w:rPr>
        <w:t xml:space="preserve">It is recommended that any one-on-one interaction between a </w:t>
      </w:r>
      <w:r w:rsidR="006F6737">
        <w:rPr>
          <w:sz w:val="28"/>
          <w:szCs w:val="28"/>
        </w:rPr>
        <w:t>C</w:t>
      </w:r>
      <w:r w:rsidR="008C4F1E" w:rsidRPr="00672010">
        <w:rPr>
          <w:sz w:val="28"/>
          <w:szCs w:val="28"/>
        </w:rPr>
        <w:t xml:space="preserve">oach and an athlete, </w:t>
      </w:r>
    </w:p>
    <w:p w14:paraId="1C8122BC" w14:textId="77777777" w:rsidR="008C4F1E" w:rsidRDefault="008C4F1E" w:rsidP="00647573">
      <w:pPr>
        <w:pStyle w:val="ListParagraph"/>
        <w:spacing w:line="360" w:lineRule="auto"/>
        <w:ind w:right="-164"/>
        <w:rPr>
          <w:sz w:val="28"/>
          <w:szCs w:val="28"/>
        </w:rPr>
      </w:pPr>
      <w:r w:rsidRPr="00672010">
        <w:rPr>
          <w:sz w:val="28"/>
          <w:szCs w:val="28"/>
        </w:rPr>
        <w:t>both on and off of “the field of play</w:t>
      </w:r>
      <w:r w:rsidR="00C82D43" w:rsidRPr="00672010">
        <w:rPr>
          <w:sz w:val="28"/>
          <w:szCs w:val="28"/>
        </w:rPr>
        <w:t>” should</w:t>
      </w:r>
      <w:r w:rsidRPr="00672010">
        <w:rPr>
          <w:sz w:val="28"/>
          <w:szCs w:val="28"/>
        </w:rPr>
        <w:t xml:space="preserve"> take place within earshot and view of </w:t>
      </w:r>
      <w:r w:rsidR="006D1625">
        <w:rPr>
          <w:sz w:val="28"/>
          <w:szCs w:val="28"/>
        </w:rPr>
        <w:t>a</w:t>
      </w:r>
      <w:r w:rsidRPr="00672010">
        <w:rPr>
          <w:sz w:val="28"/>
          <w:szCs w:val="28"/>
        </w:rPr>
        <w:t xml:space="preserve"> second </w:t>
      </w:r>
      <w:r w:rsidR="0092604C">
        <w:rPr>
          <w:sz w:val="28"/>
          <w:szCs w:val="28"/>
        </w:rPr>
        <w:t>program C</w:t>
      </w:r>
      <w:r w:rsidRPr="00672010">
        <w:rPr>
          <w:sz w:val="28"/>
          <w:szCs w:val="28"/>
        </w:rPr>
        <w:t>oaching staff member</w:t>
      </w:r>
      <w:r w:rsidR="006D1625">
        <w:rPr>
          <w:sz w:val="28"/>
          <w:szCs w:val="28"/>
        </w:rPr>
        <w:t xml:space="preserve"> who is </w:t>
      </w:r>
      <w:r w:rsidR="0092604C">
        <w:rPr>
          <w:sz w:val="28"/>
          <w:szCs w:val="28"/>
        </w:rPr>
        <w:t xml:space="preserve">of </w:t>
      </w:r>
      <w:r w:rsidR="006D1625">
        <w:rPr>
          <w:sz w:val="28"/>
          <w:szCs w:val="28"/>
        </w:rPr>
        <w:t>the same gender as the athlete</w:t>
      </w:r>
      <w:r w:rsidRPr="00672010">
        <w:rPr>
          <w:sz w:val="28"/>
          <w:szCs w:val="28"/>
        </w:rPr>
        <w:t>.</w:t>
      </w:r>
      <w:r w:rsidR="006D1625">
        <w:rPr>
          <w:sz w:val="28"/>
          <w:szCs w:val="28"/>
        </w:rPr>
        <w:t xml:space="preserve">  </w:t>
      </w:r>
      <w:r w:rsidR="001F4A08">
        <w:rPr>
          <w:sz w:val="28"/>
          <w:szCs w:val="28"/>
        </w:rPr>
        <w:t>Exceptions</w:t>
      </w:r>
      <w:r w:rsidR="0092604C">
        <w:rPr>
          <w:sz w:val="28"/>
          <w:szCs w:val="28"/>
        </w:rPr>
        <w:t xml:space="preserve"> are</w:t>
      </w:r>
      <w:r w:rsidR="006D1625">
        <w:rPr>
          <w:sz w:val="28"/>
          <w:szCs w:val="28"/>
        </w:rPr>
        <w:t xml:space="preserve"> in the case of medical </w:t>
      </w:r>
      <w:r w:rsidR="00BB6F79">
        <w:rPr>
          <w:sz w:val="28"/>
          <w:szCs w:val="28"/>
        </w:rPr>
        <w:t>emergencies</w:t>
      </w:r>
      <w:r w:rsidR="0092604C">
        <w:rPr>
          <w:sz w:val="28"/>
          <w:szCs w:val="28"/>
        </w:rPr>
        <w:t xml:space="preserve"> or impending danger</w:t>
      </w:r>
      <w:r w:rsidR="006D1625">
        <w:rPr>
          <w:sz w:val="28"/>
          <w:szCs w:val="28"/>
        </w:rPr>
        <w:t>.</w:t>
      </w:r>
      <w:r w:rsidR="00CB050C">
        <w:rPr>
          <w:sz w:val="28"/>
          <w:szCs w:val="28"/>
        </w:rPr>
        <w:t>”</w:t>
      </w:r>
    </w:p>
    <w:p w14:paraId="1C8122BD" w14:textId="77777777" w:rsidR="00672010" w:rsidRPr="00672010" w:rsidRDefault="00672010" w:rsidP="00647573">
      <w:pPr>
        <w:pStyle w:val="ListParagraph"/>
        <w:spacing w:line="360" w:lineRule="auto"/>
        <w:rPr>
          <w:sz w:val="28"/>
          <w:szCs w:val="28"/>
        </w:rPr>
      </w:pPr>
    </w:p>
    <w:p w14:paraId="1C8122BE" w14:textId="77777777" w:rsidR="00672010" w:rsidRDefault="00CB050C" w:rsidP="0064757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r w:rsidR="00672010">
        <w:rPr>
          <w:sz w:val="28"/>
          <w:szCs w:val="28"/>
        </w:rPr>
        <w:t xml:space="preserve">The </w:t>
      </w:r>
      <w:r w:rsidR="00315022">
        <w:rPr>
          <w:sz w:val="28"/>
          <w:szCs w:val="28"/>
        </w:rPr>
        <w:t xml:space="preserve"> </w:t>
      </w:r>
      <w:r w:rsidR="00672010">
        <w:rPr>
          <w:sz w:val="28"/>
          <w:szCs w:val="28"/>
        </w:rPr>
        <w:t xml:space="preserve">Club </w:t>
      </w:r>
      <w:r w:rsidR="0092604C">
        <w:rPr>
          <w:sz w:val="28"/>
          <w:szCs w:val="28"/>
        </w:rPr>
        <w:t xml:space="preserve"> </w:t>
      </w:r>
      <w:r w:rsidR="00672010">
        <w:rPr>
          <w:sz w:val="28"/>
          <w:szCs w:val="28"/>
        </w:rPr>
        <w:t xml:space="preserve">will </w:t>
      </w:r>
      <w:r w:rsidR="006D1625">
        <w:rPr>
          <w:sz w:val="28"/>
          <w:szCs w:val="28"/>
        </w:rPr>
        <w:t xml:space="preserve">make its best </w:t>
      </w:r>
      <w:r w:rsidR="00BB6F79">
        <w:rPr>
          <w:sz w:val="28"/>
          <w:szCs w:val="28"/>
        </w:rPr>
        <w:t>effort to</w:t>
      </w:r>
      <w:r w:rsidR="00672010">
        <w:rPr>
          <w:sz w:val="28"/>
          <w:szCs w:val="28"/>
        </w:rPr>
        <w:t xml:space="preserve"> have one member of </w:t>
      </w:r>
      <w:r w:rsidR="006D1625">
        <w:rPr>
          <w:sz w:val="28"/>
          <w:szCs w:val="28"/>
        </w:rPr>
        <w:t>the</w:t>
      </w:r>
      <w:r w:rsidR="00672010">
        <w:rPr>
          <w:sz w:val="28"/>
          <w:szCs w:val="28"/>
        </w:rPr>
        <w:t xml:space="preserve"> Team</w:t>
      </w:r>
      <w:r w:rsidR="006D1625">
        <w:rPr>
          <w:sz w:val="28"/>
          <w:szCs w:val="28"/>
        </w:rPr>
        <w:t xml:space="preserve">’s </w:t>
      </w:r>
      <w:r w:rsidR="0092604C">
        <w:rPr>
          <w:sz w:val="28"/>
          <w:szCs w:val="28"/>
        </w:rPr>
        <w:t xml:space="preserve">NCCP </w:t>
      </w:r>
      <w:r w:rsidR="006D1625">
        <w:rPr>
          <w:sz w:val="28"/>
          <w:szCs w:val="28"/>
        </w:rPr>
        <w:t>trained and/or certified Coaches</w:t>
      </w:r>
      <w:r w:rsidR="00672010">
        <w:rPr>
          <w:sz w:val="28"/>
          <w:szCs w:val="28"/>
        </w:rPr>
        <w:t xml:space="preserve"> be the same gender as the athletes. If this is not possible, then the Team Manager must be the same gender as the athletes.</w:t>
      </w:r>
    </w:p>
    <w:p w14:paraId="1C8122BF" w14:textId="77777777" w:rsidR="00CB050C" w:rsidRDefault="00CB050C" w:rsidP="00647573">
      <w:pPr>
        <w:pStyle w:val="ListParagraph"/>
        <w:spacing w:line="360" w:lineRule="auto"/>
        <w:rPr>
          <w:sz w:val="28"/>
          <w:szCs w:val="28"/>
        </w:rPr>
      </w:pPr>
    </w:p>
    <w:p w14:paraId="1C8122C2" w14:textId="688BC617" w:rsidR="00826179" w:rsidRPr="00660EB6" w:rsidRDefault="006D1625" w:rsidP="00660EB6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050C">
        <w:rPr>
          <w:sz w:val="28"/>
          <w:szCs w:val="28"/>
        </w:rPr>
        <w:t>“</w:t>
      </w:r>
      <w:r>
        <w:rPr>
          <w:sz w:val="28"/>
          <w:szCs w:val="28"/>
        </w:rPr>
        <w:t>Should there be a circumstance where a second member of the Team’s</w:t>
      </w:r>
      <w:r w:rsidR="0092604C">
        <w:rPr>
          <w:sz w:val="28"/>
          <w:szCs w:val="28"/>
        </w:rPr>
        <w:t xml:space="preserve"> program C</w:t>
      </w:r>
      <w:r>
        <w:rPr>
          <w:sz w:val="28"/>
          <w:szCs w:val="28"/>
        </w:rPr>
        <w:t>oaching Staff</w:t>
      </w:r>
      <w:r w:rsidR="00672967">
        <w:rPr>
          <w:sz w:val="28"/>
          <w:szCs w:val="28"/>
        </w:rPr>
        <w:t xml:space="preserve"> is not available</w:t>
      </w:r>
      <w:r w:rsidR="00BB6F79">
        <w:rPr>
          <w:sz w:val="28"/>
          <w:szCs w:val="28"/>
        </w:rPr>
        <w:t>, a</w:t>
      </w:r>
      <w:r>
        <w:rPr>
          <w:sz w:val="28"/>
          <w:szCs w:val="28"/>
        </w:rPr>
        <w:t xml:space="preserve"> </w:t>
      </w:r>
      <w:r w:rsidR="00672967">
        <w:rPr>
          <w:sz w:val="28"/>
          <w:szCs w:val="28"/>
        </w:rPr>
        <w:t>known and trusted “team parent” can be recruited.</w:t>
      </w:r>
      <w:r w:rsidR="00CB050C">
        <w:rPr>
          <w:sz w:val="28"/>
          <w:szCs w:val="28"/>
        </w:rPr>
        <w:t>”</w:t>
      </w:r>
    </w:p>
    <w:p w14:paraId="1C8122C3" w14:textId="77777777" w:rsidR="00A05B3B" w:rsidRDefault="00A05B3B" w:rsidP="0064757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“Closed tryouts and closed practices are prohibited for the protection of athletes and coaches alike.”</w:t>
      </w:r>
    </w:p>
    <w:p w14:paraId="1C8122C4" w14:textId="77777777" w:rsidR="00CB050C" w:rsidRDefault="00CB050C" w:rsidP="00CB050C">
      <w:pPr>
        <w:pStyle w:val="ListParagraph"/>
        <w:rPr>
          <w:sz w:val="28"/>
          <w:szCs w:val="28"/>
        </w:rPr>
      </w:pPr>
    </w:p>
    <w:p w14:paraId="1C8122C5" w14:textId="77777777" w:rsidR="00CB050C" w:rsidRPr="00CB050C" w:rsidRDefault="00CB050C" w:rsidP="00CB050C">
      <w:pPr>
        <w:pStyle w:val="ListParagraph"/>
        <w:rPr>
          <w:sz w:val="28"/>
          <w:szCs w:val="28"/>
        </w:rPr>
      </w:pPr>
    </w:p>
    <w:p w14:paraId="1C8122C6" w14:textId="77777777" w:rsidR="00103136" w:rsidRPr="00CB050C" w:rsidRDefault="00A05B3B" w:rsidP="00CB050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3136">
        <w:rPr>
          <w:sz w:val="28"/>
          <w:szCs w:val="28"/>
        </w:rPr>
        <w:tab/>
      </w:r>
      <w:r w:rsidR="00103136">
        <w:rPr>
          <w:sz w:val="28"/>
          <w:szCs w:val="28"/>
        </w:rPr>
        <w:tab/>
      </w:r>
      <w:r w:rsidR="00103136">
        <w:rPr>
          <w:sz w:val="28"/>
          <w:szCs w:val="28"/>
        </w:rPr>
        <w:tab/>
      </w:r>
    </w:p>
    <w:sectPr w:rsidR="00103136" w:rsidRPr="00CB050C" w:rsidSect="006D1625">
      <w:headerReference w:type="default" r:id="rId7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C34F" w14:textId="77777777" w:rsidR="003841EE" w:rsidRDefault="003841EE" w:rsidP="00C47CB1">
      <w:pPr>
        <w:spacing w:after="0" w:line="240" w:lineRule="auto"/>
      </w:pPr>
      <w:r>
        <w:separator/>
      </w:r>
    </w:p>
  </w:endnote>
  <w:endnote w:type="continuationSeparator" w:id="0">
    <w:p w14:paraId="100EDEB9" w14:textId="77777777" w:rsidR="003841EE" w:rsidRDefault="003841EE" w:rsidP="00C4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ADF9E" w14:textId="77777777" w:rsidR="003841EE" w:rsidRDefault="003841EE" w:rsidP="00C47CB1">
      <w:pPr>
        <w:spacing w:after="0" w:line="240" w:lineRule="auto"/>
      </w:pPr>
      <w:r>
        <w:separator/>
      </w:r>
    </w:p>
  </w:footnote>
  <w:footnote w:type="continuationSeparator" w:id="0">
    <w:p w14:paraId="385A0E77" w14:textId="77777777" w:rsidR="003841EE" w:rsidRDefault="003841EE" w:rsidP="00C4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594F" w14:textId="3F6C2D6C" w:rsidR="00C47CB1" w:rsidRDefault="00C47CB1" w:rsidP="00C47CB1">
    <w:pPr>
      <w:pStyle w:val="Header"/>
      <w:rPr>
        <w:b/>
        <w:bCs/>
        <w:color w:val="000066"/>
        <w:sz w:val="32"/>
        <w:szCs w:val="32"/>
      </w:rPr>
    </w:pPr>
    <w:r w:rsidRPr="00B70F63">
      <w:rPr>
        <w:rFonts w:ascii="Avenir Next LT Pro" w:hAnsi="Avenir Next LT Pro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A49AD5B" wp14:editId="678C4A82">
          <wp:simplePos x="0" y="0"/>
          <wp:positionH relativeFrom="column">
            <wp:posOffset>4657725</wp:posOffset>
          </wp:positionH>
          <wp:positionV relativeFrom="paragraph">
            <wp:posOffset>-51435</wp:posOffset>
          </wp:positionV>
          <wp:extent cx="1733550" cy="819785"/>
          <wp:effectExtent l="0" t="0" r="0" b="0"/>
          <wp:wrapTight wrapText="bothSides">
            <wp:wrapPolygon edited="0">
              <wp:start x="4035" y="0"/>
              <wp:lineTo x="2848" y="1506"/>
              <wp:lineTo x="1424" y="6023"/>
              <wp:lineTo x="1899" y="18070"/>
              <wp:lineTo x="6646" y="20579"/>
              <wp:lineTo x="8070" y="21081"/>
              <wp:lineTo x="18514" y="21081"/>
              <wp:lineTo x="19226" y="20579"/>
              <wp:lineTo x="19226" y="18572"/>
              <wp:lineTo x="18752" y="17066"/>
              <wp:lineTo x="19938" y="14054"/>
              <wp:lineTo x="19701" y="10541"/>
              <wp:lineTo x="18752" y="7529"/>
              <wp:lineTo x="5459" y="0"/>
              <wp:lineTo x="4035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50" b="26458"/>
                  <a:stretch/>
                </pic:blipFill>
                <pic:spPr bwMode="auto">
                  <a:xfrm>
                    <a:off x="0" y="0"/>
                    <a:ext cx="1733550" cy="819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C31113" w14:textId="7C2A4BEC" w:rsidR="00C47CB1" w:rsidRPr="00B70F63" w:rsidRDefault="00C47CB1" w:rsidP="00C47CB1">
    <w:pPr>
      <w:pStyle w:val="Header"/>
      <w:spacing w:line="276" w:lineRule="auto"/>
      <w:rPr>
        <w:b/>
        <w:bCs/>
        <w:color w:val="000066"/>
        <w:sz w:val="32"/>
        <w:szCs w:val="32"/>
      </w:rPr>
    </w:pPr>
    <w:r>
      <w:rPr>
        <w:b/>
        <w:bCs/>
        <w:color w:val="000066"/>
        <w:sz w:val="32"/>
        <w:szCs w:val="32"/>
      </w:rPr>
      <w:t>A1. - 0</w:t>
    </w:r>
    <w:r>
      <w:rPr>
        <w:b/>
        <w:bCs/>
        <w:color w:val="000066"/>
        <w:sz w:val="32"/>
        <w:szCs w:val="32"/>
      </w:rPr>
      <w:t>4</w:t>
    </w:r>
    <w:r>
      <w:rPr>
        <w:b/>
        <w:bCs/>
        <w:color w:val="000066"/>
        <w:sz w:val="32"/>
        <w:szCs w:val="32"/>
      </w:rPr>
      <w:t xml:space="preserve"> P</w:t>
    </w:r>
    <w:r>
      <w:rPr>
        <w:b/>
        <w:bCs/>
        <w:color w:val="000066"/>
        <w:sz w:val="32"/>
        <w:szCs w:val="32"/>
      </w:rPr>
      <w:t>olicy for Re</w:t>
    </w:r>
    <w:r w:rsidR="00647573">
      <w:rPr>
        <w:b/>
        <w:bCs/>
        <w:color w:val="000066"/>
        <w:sz w:val="32"/>
        <w:szCs w:val="32"/>
      </w:rPr>
      <w:t>sponsible Coaching: “Rule of Two”</w:t>
    </w:r>
  </w:p>
  <w:p w14:paraId="4B72FCE3" w14:textId="77777777" w:rsidR="00C47CB1" w:rsidRDefault="00C47CB1" w:rsidP="00C47CB1">
    <w:pPr>
      <w:pStyle w:val="Header"/>
      <w:pBdr>
        <w:bottom w:val="single" w:sz="4" w:space="1" w:color="auto"/>
      </w:pBdr>
      <w:spacing w:line="276" w:lineRule="auto"/>
      <w:rPr>
        <w:rFonts w:ascii="Avenir Next LT Pro" w:hAnsi="Avenir Next LT Pro"/>
        <w:sz w:val="24"/>
        <w:szCs w:val="24"/>
      </w:rPr>
    </w:pPr>
    <w:r w:rsidRPr="00B70F63">
      <w:rPr>
        <w:rFonts w:ascii="Avenir Next LT Pro" w:hAnsi="Avenir Next LT Pro"/>
        <w:sz w:val="24"/>
        <w:szCs w:val="24"/>
      </w:rPr>
      <w:t>Barrie Royals Basketball Club</w:t>
    </w:r>
  </w:p>
  <w:p w14:paraId="155C7B64" w14:textId="77777777" w:rsidR="00C47CB1" w:rsidRPr="00B70F63" w:rsidRDefault="00C47CB1" w:rsidP="00C47CB1">
    <w:pPr>
      <w:pStyle w:val="Header"/>
      <w:pBdr>
        <w:bottom w:val="single" w:sz="4" w:space="1" w:color="auto"/>
      </w:pBdr>
      <w:spacing w:line="276" w:lineRule="auto"/>
      <w:rPr>
        <w:rFonts w:ascii="Avenir Next LT Pro" w:hAnsi="Avenir Next LT Pro"/>
        <w:sz w:val="24"/>
        <w:szCs w:val="24"/>
      </w:rPr>
    </w:pPr>
  </w:p>
  <w:p w14:paraId="69004EB1" w14:textId="77777777" w:rsidR="00C47CB1" w:rsidRDefault="00C47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60122"/>
    <w:multiLevelType w:val="hybridMultilevel"/>
    <w:tmpl w:val="A2CE588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F1E"/>
    <w:rsid w:val="00001C5D"/>
    <w:rsid w:val="00103136"/>
    <w:rsid w:val="001F4A08"/>
    <w:rsid w:val="00315022"/>
    <w:rsid w:val="003841EE"/>
    <w:rsid w:val="004E27DC"/>
    <w:rsid w:val="00647573"/>
    <w:rsid w:val="00660EB6"/>
    <w:rsid w:val="00672010"/>
    <w:rsid w:val="00672967"/>
    <w:rsid w:val="006D1625"/>
    <w:rsid w:val="006F6737"/>
    <w:rsid w:val="00826179"/>
    <w:rsid w:val="008C4F1E"/>
    <w:rsid w:val="008D63D0"/>
    <w:rsid w:val="0092604C"/>
    <w:rsid w:val="009F4AAA"/>
    <w:rsid w:val="00A05B3B"/>
    <w:rsid w:val="00A17C3F"/>
    <w:rsid w:val="00BB6F79"/>
    <w:rsid w:val="00C41C37"/>
    <w:rsid w:val="00C47CB1"/>
    <w:rsid w:val="00C82D43"/>
    <w:rsid w:val="00CB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22B3"/>
  <w15:docId w15:val="{1FFF7C85-3AFA-40BF-825D-4176629A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0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CB1"/>
  </w:style>
  <w:style w:type="paragraph" w:styleId="Footer">
    <w:name w:val="footer"/>
    <w:basedOn w:val="Normal"/>
    <w:link w:val="FooterChar"/>
    <w:uiPriority w:val="99"/>
    <w:unhideWhenUsed/>
    <w:rsid w:val="00C47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C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Duncan, Kaili</cp:lastModifiedBy>
  <cp:revision>21</cp:revision>
  <dcterms:created xsi:type="dcterms:W3CDTF">2018-11-14T15:53:00Z</dcterms:created>
  <dcterms:modified xsi:type="dcterms:W3CDTF">2022-07-18T23:49:00Z</dcterms:modified>
</cp:coreProperties>
</file>