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1" w:rsidRDefault="00934971" w:rsidP="0019392F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val="en-CA" w:eastAsia="en-CA"/>
        </w:rPr>
        <w:drawing>
          <wp:inline distT="0" distB="0" distL="0" distR="0">
            <wp:extent cx="5943600" cy="1170940"/>
            <wp:effectExtent l="0" t="0" r="0" b="0"/>
            <wp:docPr id="2" name="Picture 1" descr="ddmba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mba 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71" w:rsidRDefault="00934971" w:rsidP="0019392F">
      <w:pPr>
        <w:spacing w:after="0"/>
        <w:jc w:val="center"/>
        <w:rPr>
          <w:b/>
          <w:u w:val="single"/>
        </w:rPr>
      </w:pPr>
    </w:p>
    <w:p w:rsidR="00383516" w:rsidRDefault="00707EDD" w:rsidP="0019392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DDMBA</w:t>
      </w:r>
      <w:r w:rsidR="009C30AA">
        <w:rPr>
          <w:b/>
          <w:u w:val="single"/>
        </w:rPr>
        <w:t xml:space="preserve"> </w:t>
      </w:r>
      <w:r>
        <w:rPr>
          <w:b/>
          <w:u w:val="single"/>
        </w:rPr>
        <w:t>Background Check Policy</w:t>
      </w:r>
    </w:p>
    <w:p w:rsidR="00D047E6" w:rsidRDefault="00D047E6" w:rsidP="0019392F">
      <w:pPr>
        <w:spacing w:after="0"/>
        <w:jc w:val="both"/>
        <w:rPr>
          <w:b/>
          <w:u w:val="single"/>
        </w:rPr>
      </w:pPr>
    </w:p>
    <w:p w:rsidR="00707EDD" w:rsidRDefault="00457E6F" w:rsidP="0019392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DRAFTED: April, 2016 Revised May, 2016</w:t>
      </w:r>
    </w:p>
    <w:p w:rsidR="00D047E6" w:rsidRPr="00D047E6" w:rsidRDefault="00D047E6" w:rsidP="0019392F">
      <w:pPr>
        <w:spacing w:after="0"/>
        <w:jc w:val="both"/>
      </w:pPr>
    </w:p>
    <w:p w:rsidR="00D047E6" w:rsidRDefault="00707EDD" w:rsidP="0019392F">
      <w:pPr>
        <w:spacing w:after="0"/>
        <w:jc w:val="both"/>
        <w:rPr>
          <w:b/>
          <w:u w:val="single"/>
        </w:rPr>
      </w:pPr>
      <w:r w:rsidRPr="00707EDD">
        <w:rPr>
          <w:b/>
          <w:u w:val="single"/>
        </w:rPr>
        <w:t>Preamble:</w:t>
      </w:r>
    </w:p>
    <w:p w:rsidR="006C556D" w:rsidRPr="00707EDD" w:rsidRDefault="006C556D" w:rsidP="0019392F">
      <w:pPr>
        <w:spacing w:after="0"/>
        <w:jc w:val="both"/>
        <w:rPr>
          <w:b/>
          <w:u w:val="single"/>
        </w:rPr>
      </w:pPr>
    </w:p>
    <w:p w:rsidR="009C30AA" w:rsidRDefault="00241970" w:rsidP="0019392F">
      <w:pPr>
        <w:spacing w:after="0"/>
        <w:jc w:val="both"/>
      </w:pPr>
      <w:r>
        <w:t xml:space="preserve">Protection of </w:t>
      </w:r>
      <w:r w:rsidR="00707EDD">
        <w:t>children is of paramount concern and a key mandate for the Dartmouth District Minor Baseball Association [DDMBA]</w:t>
      </w:r>
      <w:r>
        <w:t>. DDMBA</w:t>
      </w:r>
      <w:r w:rsidR="00707EDD">
        <w:t xml:space="preserve"> </w:t>
      </w:r>
      <w:r w:rsidR="009C30AA">
        <w:t xml:space="preserve">has mandated </w:t>
      </w:r>
      <w:r w:rsidR="00707EDD">
        <w:t>that</w:t>
      </w:r>
      <w:r w:rsidR="009C30AA">
        <w:t xml:space="preserve"> a polic</w:t>
      </w:r>
      <w:r w:rsidR="00707EDD">
        <w:t xml:space="preserve">y requiring Criminal </w:t>
      </w:r>
      <w:r w:rsidR="00036DE7">
        <w:t xml:space="preserve">Background </w:t>
      </w:r>
      <w:r w:rsidR="00707EDD">
        <w:t xml:space="preserve">Records checks </w:t>
      </w:r>
      <w:r w:rsidR="00036DE7">
        <w:t xml:space="preserve">is required </w:t>
      </w:r>
      <w:r w:rsidR="00707EDD">
        <w:t>for</w:t>
      </w:r>
      <w:r>
        <w:t xml:space="preserve"> on and off field personnel representing DDMBA in any capacity and </w:t>
      </w:r>
      <w:r w:rsidR="00707EDD">
        <w:t>interact</w:t>
      </w:r>
      <w:r>
        <w:t>ing</w:t>
      </w:r>
      <w:r w:rsidR="00707EDD">
        <w:t xml:space="preserve"> w</w:t>
      </w:r>
      <w:r w:rsidR="009C30AA">
        <w:t xml:space="preserve">ith </w:t>
      </w:r>
      <w:r>
        <w:t>children/</w:t>
      </w:r>
      <w:r w:rsidR="009C30AA">
        <w:t>players</w:t>
      </w:r>
      <w:r w:rsidR="00707EDD">
        <w:t>. Beginning with the 2016</w:t>
      </w:r>
      <w:r w:rsidR="009C30AA">
        <w:t xml:space="preserve"> Season, it will be mandatory that all </w:t>
      </w:r>
      <w:r w:rsidR="00707EDD">
        <w:t>C</w:t>
      </w:r>
      <w:r w:rsidR="009C30AA">
        <w:t xml:space="preserve">oaches, </w:t>
      </w:r>
      <w:r w:rsidR="00707EDD">
        <w:t>A</w:t>
      </w:r>
      <w:r w:rsidR="009C30AA">
        <w:t xml:space="preserve">ssistant </w:t>
      </w:r>
      <w:r w:rsidR="00707EDD">
        <w:t>C</w:t>
      </w:r>
      <w:r w:rsidR="009C30AA">
        <w:t xml:space="preserve">oaches, </w:t>
      </w:r>
      <w:r w:rsidR="00707EDD">
        <w:t>M</w:t>
      </w:r>
      <w:r w:rsidR="009C30AA">
        <w:t>anagers</w:t>
      </w:r>
      <w:r w:rsidR="00707EDD">
        <w:t>, Treasurers</w:t>
      </w:r>
      <w:r>
        <w:t xml:space="preserve">, </w:t>
      </w:r>
      <w:r w:rsidR="00707EDD">
        <w:t>E</w:t>
      </w:r>
      <w:r w:rsidR="009C30AA">
        <w:t>xecutive</w:t>
      </w:r>
      <w:r>
        <w:t xml:space="preserve"> and Board</w:t>
      </w:r>
      <w:r w:rsidR="009C30AA">
        <w:t xml:space="preserve"> personnel</w:t>
      </w:r>
      <w:r w:rsidR="00707EDD">
        <w:t xml:space="preserve"> complete C</w:t>
      </w:r>
      <w:r w:rsidR="009C30AA">
        <w:t xml:space="preserve">riminal </w:t>
      </w:r>
      <w:r w:rsidR="00036DE7">
        <w:t xml:space="preserve">Background </w:t>
      </w:r>
      <w:r w:rsidR="00707EDD">
        <w:t>R</w:t>
      </w:r>
      <w:r w:rsidR="009C30AA">
        <w:t>ecords checks.</w:t>
      </w:r>
      <w:r w:rsidR="006C556D">
        <w:t xml:space="preserve"> As part of this </w:t>
      </w:r>
      <w:r>
        <w:t>process</w:t>
      </w:r>
      <w:r w:rsidR="006C556D">
        <w:t xml:space="preserve"> automatic exclusion</w:t>
      </w:r>
      <w:r>
        <w:t xml:space="preserve"> </w:t>
      </w:r>
      <w:r w:rsidR="006C556D">
        <w:t>from</w:t>
      </w:r>
      <w:r>
        <w:t xml:space="preserve"> </w:t>
      </w:r>
      <w:r w:rsidR="006C556D">
        <w:t xml:space="preserve">participation in </w:t>
      </w:r>
      <w:r>
        <w:t xml:space="preserve">DDMBA activity is warranted for certain criminal offenses with mandated timeframes for re-consideration </w:t>
      </w:r>
      <w:r w:rsidR="006C556D">
        <w:t xml:space="preserve">of </w:t>
      </w:r>
      <w:r w:rsidR="00036DE7">
        <w:t xml:space="preserve">DDMBA </w:t>
      </w:r>
      <w:r w:rsidR="006C556D">
        <w:t>participation set out in this policy</w:t>
      </w:r>
      <w:r>
        <w:t>.</w:t>
      </w:r>
    </w:p>
    <w:p w:rsidR="00707EDD" w:rsidRDefault="00707EDD" w:rsidP="0019392F">
      <w:pPr>
        <w:spacing w:after="0"/>
        <w:jc w:val="both"/>
      </w:pPr>
    </w:p>
    <w:p w:rsidR="00241970" w:rsidRDefault="00241970" w:rsidP="0019392F">
      <w:pPr>
        <w:spacing w:after="0"/>
        <w:jc w:val="both"/>
        <w:rPr>
          <w:b/>
          <w:u w:val="single"/>
        </w:rPr>
      </w:pPr>
      <w:r w:rsidRPr="00241970">
        <w:rPr>
          <w:b/>
          <w:u w:val="single"/>
        </w:rPr>
        <w:t>Policy:</w:t>
      </w:r>
    </w:p>
    <w:p w:rsidR="006C556D" w:rsidRPr="00241970" w:rsidRDefault="006C556D" w:rsidP="0019392F">
      <w:pPr>
        <w:spacing w:after="0"/>
        <w:jc w:val="both"/>
        <w:rPr>
          <w:b/>
          <w:u w:val="single"/>
        </w:rPr>
      </w:pPr>
    </w:p>
    <w:p w:rsidR="00241970" w:rsidRDefault="009C30AA" w:rsidP="0019392F">
      <w:pPr>
        <w:spacing w:after="0"/>
        <w:jc w:val="both"/>
      </w:pPr>
      <w:r>
        <w:t>The following is</w:t>
      </w:r>
      <w:r w:rsidR="00241970">
        <w:t xml:space="preserve"> the adopted policy for the 2016 season and moving forward:</w:t>
      </w:r>
    </w:p>
    <w:p w:rsidR="006C556D" w:rsidRDefault="006C556D" w:rsidP="0019392F">
      <w:pPr>
        <w:spacing w:after="0"/>
        <w:jc w:val="both"/>
      </w:pPr>
    </w:p>
    <w:p w:rsidR="00241970" w:rsidRDefault="009C30AA" w:rsidP="00036DE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Criminal </w:t>
      </w:r>
      <w:r w:rsidR="00036DE7">
        <w:t xml:space="preserve">Background </w:t>
      </w:r>
      <w:r>
        <w:t xml:space="preserve">Records </w:t>
      </w:r>
      <w:r w:rsidR="004D240D">
        <w:t>checks [containing vulnerability sector check]</w:t>
      </w:r>
      <w:r>
        <w:t xml:space="preserve"> will be mandatory for all </w:t>
      </w:r>
      <w:r w:rsidR="00241970">
        <w:t xml:space="preserve">DDMBA </w:t>
      </w:r>
      <w:r w:rsidR="00036DE7">
        <w:t xml:space="preserve">Executive Members and Board Members as well as </w:t>
      </w:r>
      <w:r w:rsidR="00241970">
        <w:t>C</w:t>
      </w:r>
      <w:r>
        <w:t xml:space="preserve">oaches, </w:t>
      </w:r>
      <w:r w:rsidR="00241970">
        <w:t>A</w:t>
      </w:r>
      <w:r>
        <w:t xml:space="preserve">ssistant </w:t>
      </w:r>
      <w:r w:rsidR="00241970">
        <w:t>C</w:t>
      </w:r>
      <w:r>
        <w:t>oaches</w:t>
      </w:r>
      <w:r w:rsidR="00241970">
        <w:t>, Ma</w:t>
      </w:r>
      <w:r>
        <w:t>nagers</w:t>
      </w:r>
      <w:r w:rsidR="00241970">
        <w:t xml:space="preserve"> and T</w:t>
      </w:r>
      <w:r w:rsidR="00036DE7">
        <w:t xml:space="preserve">reasurers of </w:t>
      </w:r>
      <w:r>
        <w:t xml:space="preserve">all </w:t>
      </w:r>
      <w:r w:rsidR="006C556D">
        <w:t xml:space="preserve">DDMBA </w:t>
      </w:r>
      <w:r w:rsidR="00036DE7">
        <w:t>teams;</w:t>
      </w:r>
    </w:p>
    <w:p w:rsidR="00B95227" w:rsidRDefault="00B95227" w:rsidP="00036DE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Criminal Background Records checks are to be due </w:t>
      </w:r>
      <w:r w:rsidR="000A7B7A">
        <w:t xml:space="preserve">for the 2016 season </w:t>
      </w:r>
      <w:r>
        <w:t xml:space="preserve">by July 30, 2016 and for subsequent years moving </w:t>
      </w:r>
      <w:r w:rsidR="000A7B7A">
        <w:t>forward are to be due</w:t>
      </w:r>
      <w:r>
        <w:t xml:space="preserve"> two weeks after the first game of the season is played;</w:t>
      </w:r>
    </w:p>
    <w:p w:rsidR="000A7B7A" w:rsidRDefault="000A7B7A" w:rsidP="00036DE7">
      <w:pPr>
        <w:pStyle w:val="ListParagraph"/>
        <w:numPr>
          <w:ilvl w:val="0"/>
          <w:numId w:val="1"/>
        </w:numPr>
        <w:spacing w:after="0"/>
        <w:jc w:val="both"/>
      </w:pPr>
      <w:r>
        <w:t>Failure to produce the Criminal Background Records check by this deadline will result in the individual not being permitted to partake in DDMBA activity;</w:t>
      </w:r>
    </w:p>
    <w:p w:rsidR="00036DE7" w:rsidRDefault="00036DE7" w:rsidP="0019392F">
      <w:pPr>
        <w:pStyle w:val="ListParagraph"/>
        <w:numPr>
          <w:ilvl w:val="0"/>
          <w:numId w:val="1"/>
        </w:numPr>
        <w:spacing w:after="0"/>
        <w:jc w:val="both"/>
      </w:pPr>
      <w:r>
        <w:t>The Criminal Background Records check will be valid for DDMBA purposes for a period of three [3] years from the date of issue;</w:t>
      </w:r>
    </w:p>
    <w:p w:rsidR="00036DE7" w:rsidRDefault="00036DE7" w:rsidP="0019392F">
      <w:pPr>
        <w:pStyle w:val="ListParagraph"/>
        <w:numPr>
          <w:ilvl w:val="0"/>
          <w:numId w:val="1"/>
        </w:numPr>
        <w:spacing w:after="0"/>
        <w:jc w:val="both"/>
      </w:pPr>
      <w:r>
        <w:t>A Criminal Background Records check obtained for use in a different sport, employment or school setting is transferrable for the purpose of the DDMBA Background Records check and valid for three [3] years from the date of issue;</w:t>
      </w:r>
    </w:p>
    <w:p w:rsidR="006C556D" w:rsidRDefault="00241970" w:rsidP="006C55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Those individuals who fall under this Policy </w:t>
      </w:r>
      <w:r w:rsidR="009C30AA">
        <w:t>are to attend their local police office and complete t</w:t>
      </w:r>
      <w:r w:rsidR="00BE2EF1">
        <w:t xml:space="preserve">he Criminal </w:t>
      </w:r>
      <w:r w:rsidR="00780BDD">
        <w:t xml:space="preserve">Background </w:t>
      </w:r>
      <w:r w:rsidR="00BE2EF1">
        <w:t>R</w:t>
      </w:r>
      <w:r>
        <w:t>ecord</w:t>
      </w:r>
      <w:r w:rsidR="006C556D">
        <w:t>s C</w:t>
      </w:r>
      <w:r>
        <w:t xml:space="preserve">heck </w:t>
      </w:r>
      <w:r w:rsidR="00BE2EF1">
        <w:t xml:space="preserve">process </w:t>
      </w:r>
      <w:r>
        <w:t>which m</w:t>
      </w:r>
      <w:r w:rsidR="00BE2EF1">
        <w:t>ay involve the following</w:t>
      </w:r>
      <w:r>
        <w:t>:</w:t>
      </w:r>
    </w:p>
    <w:p w:rsidR="00BE2EF1" w:rsidRDefault="00241970" w:rsidP="0019392F">
      <w:pPr>
        <w:pStyle w:val="ListParagraph"/>
        <w:numPr>
          <w:ilvl w:val="1"/>
          <w:numId w:val="1"/>
        </w:numPr>
        <w:spacing w:after="0"/>
        <w:jc w:val="both"/>
      </w:pPr>
      <w:r>
        <w:lastRenderedPageBreak/>
        <w:t>Presenting t</w:t>
      </w:r>
      <w:r w:rsidR="009C30AA">
        <w:t xml:space="preserve">wo pieces of identification </w:t>
      </w:r>
      <w:r>
        <w:t>including</w:t>
      </w:r>
      <w:r w:rsidR="009C30AA">
        <w:t xml:space="preserve"> photo I.D.</w:t>
      </w:r>
      <w:r>
        <w:t xml:space="preserve"> </w:t>
      </w:r>
      <w:proofErr w:type="spellStart"/>
      <w:r>
        <w:t>ie</w:t>
      </w:r>
      <w:proofErr w:type="spellEnd"/>
      <w:r>
        <w:t xml:space="preserve"> passport, drivers license;</w:t>
      </w:r>
    </w:p>
    <w:p w:rsidR="006C556D" w:rsidRDefault="006C556D" w:rsidP="0019392F">
      <w:pPr>
        <w:pStyle w:val="ListParagraph"/>
        <w:numPr>
          <w:ilvl w:val="1"/>
          <w:numId w:val="1"/>
        </w:numPr>
        <w:spacing w:after="0"/>
        <w:jc w:val="both"/>
      </w:pPr>
      <w:r>
        <w:t>Completing the prescribed Criminal Record Check form;</w:t>
      </w:r>
    </w:p>
    <w:p w:rsidR="00BE2EF1" w:rsidRDefault="00BE2EF1" w:rsidP="0019392F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Payment of a </w:t>
      </w:r>
      <w:r w:rsidR="006C556D">
        <w:t>fee for this C</w:t>
      </w:r>
      <w:r w:rsidR="009C30AA">
        <w:t>heck</w:t>
      </w:r>
      <w:r>
        <w:t xml:space="preserve"> [</w:t>
      </w:r>
      <w:r w:rsidR="009C30AA">
        <w:t xml:space="preserve">it will be up to individual Associations as to whether or not they </w:t>
      </w:r>
      <w:r>
        <w:t xml:space="preserve">will </w:t>
      </w:r>
      <w:r w:rsidR="009C30AA">
        <w:t>re-</w:t>
      </w:r>
      <w:proofErr w:type="spellStart"/>
      <w:r w:rsidR="009C30AA">
        <w:t>imburse</w:t>
      </w:r>
      <w:proofErr w:type="spellEnd"/>
      <w:r w:rsidR="009C30AA">
        <w:t xml:space="preserve"> individuals for this fee</w:t>
      </w:r>
      <w:r>
        <w:t>];</w:t>
      </w:r>
    </w:p>
    <w:p w:rsidR="00654D9A" w:rsidRDefault="00654D9A" w:rsidP="00654D9A">
      <w:pPr>
        <w:pStyle w:val="ListParagraph"/>
        <w:numPr>
          <w:ilvl w:val="0"/>
          <w:numId w:val="1"/>
        </w:numPr>
        <w:spacing w:after="0"/>
        <w:jc w:val="both"/>
      </w:pPr>
      <w:r>
        <w:t>If DDMBA uses the services of an accredited and licensed Background checking company, that service may be used as per their guidelines in</w:t>
      </w:r>
      <w:r w:rsidR="00CC6DBC">
        <w:t xml:space="preserve"> the same manner as the P</w:t>
      </w:r>
      <w:r>
        <w:t xml:space="preserve">olice Background </w:t>
      </w:r>
      <w:r w:rsidR="00780BDD">
        <w:t>C</w:t>
      </w:r>
      <w:r>
        <w:t xml:space="preserve">heck; </w:t>
      </w:r>
    </w:p>
    <w:p w:rsidR="00BE2EF1" w:rsidRDefault="00BE2EF1" w:rsidP="0019392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</w:t>
      </w:r>
      <w:r w:rsidR="00780BDD">
        <w:t xml:space="preserve">Background </w:t>
      </w:r>
      <w:r>
        <w:t>C</w:t>
      </w:r>
      <w:r w:rsidR="009C30AA">
        <w:t>heck</w:t>
      </w:r>
      <w:r>
        <w:t xml:space="preserve"> is</w:t>
      </w:r>
      <w:r w:rsidR="009C30AA">
        <w:t xml:space="preserve"> to be </w:t>
      </w:r>
      <w:r>
        <w:t>treated with the utmost confidentiality</w:t>
      </w:r>
      <w:r w:rsidR="006C556D">
        <w:t xml:space="preserve"> with the completed form </w:t>
      </w:r>
      <w:r w:rsidR="009C30AA">
        <w:t>only be</w:t>
      </w:r>
      <w:r w:rsidR="006C556D">
        <w:t>ing</w:t>
      </w:r>
      <w:r w:rsidR="009C30AA">
        <w:t xml:space="preserve"> released by the police </w:t>
      </w:r>
      <w:r w:rsidR="000A7B7A">
        <w:t>or B</w:t>
      </w:r>
      <w:r w:rsidR="00654D9A">
        <w:t xml:space="preserve">ackground checking company </w:t>
      </w:r>
      <w:r w:rsidR="009C30AA">
        <w:t>to the individual who applied</w:t>
      </w:r>
      <w:r w:rsidR="006C556D">
        <w:t xml:space="preserve"> for the C</w:t>
      </w:r>
      <w:r>
        <w:t>heck;</w:t>
      </w:r>
      <w:r w:rsidR="009C30AA">
        <w:t xml:space="preserve">  </w:t>
      </w:r>
    </w:p>
    <w:p w:rsidR="00BE2EF1" w:rsidRDefault="000A7B7A" w:rsidP="0019392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Applicant will </w:t>
      </w:r>
      <w:r w:rsidR="00BE2EF1">
        <w:t xml:space="preserve">deliver the completed </w:t>
      </w:r>
      <w:r w:rsidR="00780BDD">
        <w:t xml:space="preserve">Background </w:t>
      </w:r>
      <w:r w:rsidR="00BE2EF1">
        <w:t>Check</w:t>
      </w:r>
      <w:r w:rsidR="009C30AA">
        <w:t xml:space="preserve"> to their Association </w:t>
      </w:r>
      <w:r w:rsidR="00BE2EF1">
        <w:t xml:space="preserve">President </w:t>
      </w:r>
      <w:r w:rsidR="00654D9A">
        <w:t>who will deliver it to the DDMBA President who wil</w:t>
      </w:r>
      <w:r w:rsidR="00780BDD">
        <w:t>l either hold and preserve the C</w:t>
      </w:r>
      <w:r w:rsidR="00654D9A">
        <w:t>heck or arrange for it to be stored in a database held by the Back</w:t>
      </w:r>
      <w:r>
        <w:t xml:space="preserve">ground </w:t>
      </w:r>
      <w:r w:rsidR="00654D9A">
        <w:t>checking company as described in paragraph five [5] above</w:t>
      </w:r>
      <w:r w:rsidR="00BE2EF1">
        <w:t>;</w:t>
      </w:r>
    </w:p>
    <w:p w:rsidR="000A7B7A" w:rsidRDefault="00654D9A" w:rsidP="0019392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</w:t>
      </w:r>
      <w:r w:rsidR="00BE2EF1">
        <w:t>current DDMBA President</w:t>
      </w:r>
      <w:r w:rsidR="009C30AA">
        <w:t xml:space="preserve"> </w:t>
      </w:r>
      <w:r>
        <w:t>is to</w:t>
      </w:r>
      <w:r w:rsidR="000A7B7A">
        <w:t xml:space="preserve"> assess the Background </w:t>
      </w:r>
      <w:r w:rsidR="00CC6DBC">
        <w:t>C</w:t>
      </w:r>
      <w:r w:rsidR="000A7B7A">
        <w:t>heck and</w:t>
      </w:r>
      <w:r w:rsidR="00CC6DBC">
        <w:t>:</w:t>
      </w:r>
      <w:r w:rsidR="000A7B7A">
        <w:tab/>
      </w:r>
    </w:p>
    <w:p w:rsidR="00CC6DBC" w:rsidRDefault="000A7B7A" w:rsidP="000A7B7A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 </w:t>
      </w:r>
      <w:r w:rsidR="00654D9A">
        <w:t xml:space="preserve">inform the </w:t>
      </w:r>
      <w:r w:rsidR="00B95227">
        <w:t xml:space="preserve">applicable </w:t>
      </w:r>
      <w:r w:rsidR="00654D9A">
        <w:t xml:space="preserve">Association President </w:t>
      </w:r>
      <w:r w:rsidR="009C30AA">
        <w:t xml:space="preserve">of any </w:t>
      </w:r>
      <w:r w:rsidR="00BE2EF1">
        <w:t xml:space="preserve">individual </w:t>
      </w:r>
      <w:r w:rsidR="009C30AA">
        <w:t>who has a criminal record</w:t>
      </w:r>
      <w:r w:rsidR="00BE2EF1">
        <w:t xml:space="preserve"> </w:t>
      </w:r>
      <w:r w:rsidR="00B95227">
        <w:t>of that fact</w:t>
      </w:r>
      <w:r w:rsidR="00CC6DBC">
        <w:t>;</w:t>
      </w:r>
    </w:p>
    <w:p w:rsidR="00BE2EF1" w:rsidRDefault="00B95227" w:rsidP="000A7B7A">
      <w:pPr>
        <w:pStyle w:val="ListParagraph"/>
        <w:numPr>
          <w:ilvl w:val="1"/>
          <w:numId w:val="1"/>
        </w:numPr>
        <w:spacing w:after="0"/>
        <w:jc w:val="both"/>
      </w:pPr>
      <w:r>
        <w:t xml:space="preserve">conduct an </w:t>
      </w:r>
      <w:r w:rsidR="00BE2EF1">
        <w:t>assessment of fitness to partake in DDMBA activities;</w:t>
      </w:r>
    </w:p>
    <w:p w:rsidR="009C30AA" w:rsidRDefault="00B95227" w:rsidP="0019392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current </w:t>
      </w:r>
      <w:r w:rsidR="00BE2EF1">
        <w:t xml:space="preserve">DDMBA President </w:t>
      </w:r>
      <w:r w:rsidR="009C30AA">
        <w:t xml:space="preserve">will </w:t>
      </w:r>
      <w:r w:rsidR="006C556D">
        <w:t xml:space="preserve">review the Check and this policy and </w:t>
      </w:r>
      <w:r w:rsidR="009C30AA">
        <w:t xml:space="preserve">advise the </w:t>
      </w:r>
      <w:r w:rsidR="00BE2EF1">
        <w:t>A</w:t>
      </w:r>
      <w:r w:rsidR="009C30AA">
        <w:t xml:space="preserve">pplicant and the </w:t>
      </w:r>
      <w:r w:rsidR="00BE2EF1">
        <w:t>A</w:t>
      </w:r>
      <w:r w:rsidR="009C30AA">
        <w:t>pplicant</w:t>
      </w:r>
      <w:r w:rsidR="006C556D">
        <w:t>’</w:t>
      </w:r>
      <w:r w:rsidR="009C30AA">
        <w:t>s Association President of any rejecti</w:t>
      </w:r>
      <w:r w:rsidR="006C556D">
        <w:t>on of</w:t>
      </w:r>
      <w:r w:rsidR="00780BDD">
        <w:t xml:space="preserve"> fitness to participate</w:t>
      </w:r>
      <w:r w:rsidR="00BE2EF1">
        <w:t xml:space="preserve"> in DDMBA activities.</w:t>
      </w:r>
    </w:p>
    <w:p w:rsidR="00D047E6" w:rsidRDefault="00D047E6" w:rsidP="0019392F">
      <w:pPr>
        <w:spacing w:after="0"/>
        <w:ind w:left="360"/>
        <w:jc w:val="both"/>
      </w:pPr>
    </w:p>
    <w:p w:rsidR="00780BDD" w:rsidRDefault="00780BDD" w:rsidP="0019392F">
      <w:pPr>
        <w:spacing w:after="0"/>
        <w:jc w:val="both"/>
        <w:rPr>
          <w:b/>
          <w:u w:val="single"/>
        </w:rPr>
      </w:pPr>
    </w:p>
    <w:p w:rsidR="009C30AA" w:rsidRDefault="009C30AA" w:rsidP="0019392F">
      <w:pPr>
        <w:spacing w:after="0"/>
        <w:jc w:val="both"/>
        <w:rPr>
          <w:b/>
          <w:u w:val="single"/>
        </w:rPr>
      </w:pPr>
      <w:r w:rsidRPr="00D047E6">
        <w:rPr>
          <w:b/>
          <w:u w:val="single"/>
        </w:rPr>
        <w:t>Automatic Exclusions</w:t>
      </w:r>
      <w:r w:rsidR="006C556D">
        <w:rPr>
          <w:b/>
          <w:u w:val="single"/>
        </w:rPr>
        <w:t>/</w:t>
      </w:r>
      <w:r w:rsidR="00D047E6" w:rsidRPr="00D047E6">
        <w:rPr>
          <w:b/>
          <w:u w:val="single"/>
        </w:rPr>
        <w:t>Mandated Timeframes for Participation Re-Consideration</w:t>
      </w:r>
      <w:r w:rsidRPr="00D047E6">
        <w:rPr>
          <w:b/>
          <w:u w:val="single"/>
        </w:rPr>
        <w:t>:</w:t>
      </w:r>
    </w:p>
    <w:p w:rsidR="006C556D" w:rsidRDefault="006C556D" w:rsidP="0019392F">
      <w:pPr>
        <w:spacing w:after="0"/>
        <w:jc w:val="both"/>
        <w:rPr>
          <w:b/>
          <w:u w:val="single"/>
        </w:rPr>
      </w:pPr>
    </w:p>
    <w:p w:rsidR="006C556D" w:rsidRDefault="006C556D" w:rsidP="0019392F">
      <w:pPr>
        <w:spacing w:after="0"/>
        <w:jc w:val="both"/>
      </w:pPr>
      <w:r>
        <w:t xml:space="preserve">The following criminal convictions result in automatic exclusions for participation in DDMBA activities with mandated timeframes for participation re-consideration: </w:t>
      </w:r>
    </w:p>
    <w:p w:rsidR="006C556D" w:rsidRPr="006C556D" w:rsidRDefault="006C556D" w:rsidP="0019392F">
      <w:pPr>
        <w:spacing w:after="0"/>
        <w:jc w:val="both"/>
      </w:pPr>
    </w:p>
    <w:p w:rsidR="00D047E6" w:rsidRPr="00D047E6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>Any sexual related convictions - no time limit - automatically ineligible;</w:t>
      </w:r>
    </w:p>
    <w:p w:rsidR="00D047E6" w:rsidRPr="00D047E6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 xml:space="preserve">Any violent offences above common assault </w:t>
      </w:r>
      <w:r w:rsidR="00CC6DBC">
        <w:rPr>
          <w:rFonts w:eastAsia="Times New Roman" w:cs="Arial"/>
          <w:color w:val="222222"/>
          <w:lang w:val="en-CA" w:eastAsia="en-CA"/>
        </w:rPr>
        <w:t>–</w:t>
      </w:r>
      <w:r w:rsidRPr="00D047E6">
        <w:rPr>
          <w:rFonts w:eastAsia="Times New Roman" w:cs="Arial"/>
          <w:color w:val="222222"/>
          <w:lang w:val="en-CA" w:eastAsia="en-CA"/>
        </w:rPr>
        <w:t xml:space="preserve"> </w:t>
      </w:r>
      <w:r w:rsidR="004D240D">
        <w:rPr>
          <w:rFonts w:eastAsia="Times New Roman" w:cs="Arial"/>
          <w:color w:val="222222"/>
          <w:lang w:val="en-CA" w:eastAsia="en-CA"/>
        </w:rPr>
        <w:t xml:space="preserve">eligible </w:t>
      </w:r>
      <w:r w:rsidRPr="00D047E6">
        <w:rPr>
          <w:rFonts w:eastAsia="Times New Roman" w:cs="Arial"/>
          <w:color w:val="222222"/>
          <w:lang w:val="en-CA" w:eastAsia="en-CA"/>
        </w:rPr>
        <w:t>for Board case-by-c</w:t>
      </w:r>
      <w:r w:rsidR="006C556D">
        <w:rPr>
          <w:rFonts w:eastAsia="Times New Roman" w:cs="Arial"/>
          <w:color w:val="222222"/>
          <w:lang w:val="en-CA" w:eastAsia="en-CA"/>
        </w:rPr>
        <w:t xml:space="preserve">ase re-consideration after </w:t>
      </w:r>
      <w:r w:rsidR="004D240D">
        <w:rPr>
          <w:rFonts w:eastAsia="Times New Roman" w:cs="Arial"/>
          <w:color w:val="222222"/>
          <w:lang w:val="en-CA" w:eastAsia="en-CA"/>
        </w:rPr>
        <w:t>ten [10]</w:t>
      </w:r>
      <w:r w:rsidR="006C556D">
        <w:rPr>
          <w:rFonts w:eastAsia="Times New Roman" w:cs="Arial"/>
          <w:color w:val="222222"/>
          <w:lang w:val="en-CA" w:eastAsia="en-CA"/>
        </w:rPr>
        <w:t xml:space="preserve"> years</w:t>
      </w:r>
      <w:r w:rsidR="004D240D">
        <w:rPr>
          <w:rFonts w:eastAsia="Times New Roman" w:cs="Arial"/>
          <w:color w:val="222222"/>
          <w:lang w:val="en-CA" w:eastAsia="en-CA"/>
        </w:rPr>
        <w:t xml:space="preserve"> from date of last conviction</w:t>
      </w:r>
      <w:r w:rsidR="006C556D">
        <w:rPr>
          <w:rFonts w:eastAsia="Times New Roman" w:cs="Arial"/>
          <w:color w:val="222222"/>
          <w:lang w:val="en-CA" w:eastAsia="en-CA"/>
        </w:rPr>
        <w:t>;</w:t>
      </w:r>
    </w:p>
    <w:p w:rsidR="00D047E6" w:rsidRPr="00D047E6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 xml:space="preserve">Any drug trafficking type offenses - </w:t>
      </w:r>
      <w:r w:rsidR="00CC6DBC">
        <w:rPr>
          <w:rFonts w:eastAsia="Times New Roman" w:cs="Arial"/>
          <w:color w:val="222222"/>
          <w:lang w:val="en-CA" w:eastAsia="en-CA"/>
        </w:rPr>
        <w:t xml:space="preserve"> ten [</w:t>
      </w:r>
      <w:r w:rsidRPr="00D047E6">
        <w:rPr>
          <w:rFonts w:eastAsia="Times New Roman" w:cs="Arial"/>
          <w:color w:val="222222"/>
          <w:lang w:val="en-CA" w:eastAsia="en-CA"/>
        </w:rPr>
        <w:t>10</w:t>
      </w:r>
      <w:r w:rsidR="00CC6DBC">
        <w:rPr>
          <w:rFonts w:eastAsia="Times New Roman" w:cs="Arial"/>
          <w:color w:val="222222"/>
          <w:lang w:val="en-CA" w:eastAsia="en-CA"/>
        </w:rPr>
        <w:t>]</w:t>
      </w:r>
      <w:r w:rsidRPr="00D047E6">
        <w:rPr>
          <w:rFonts w:eastAsia="Times New Roman" w:cs="Arial"/>
          <w:color w:val="222222"/>
          <w:lang w:val="en-CA" w:eastAsia="en-CA"/>
        </w:rPr>
        <w:t xml:space="preserve"> year time limit from date of last conviction;</w:t>
      </w:r>
    </w:p>
    <w:p w:rsidR="00D047E6" w:rsidRPr="00D047E6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 xml:space="preserve">More than one Drinking and Driving or Prohibited Driving offenses </w:t>
      </w:r>
      <w:r w:rsidR="00CC6DBC">
        <w:rPr>
          <w:rFonts w:eastAsia="Times New Roman" w:cs="Arial"/>
          <w:color w:val="222222"/>
          <w:lang w:val="en-CA" w:eastAsia="en-CA"/>
        </w:rPr>
        <w:t>–</w:t>
      </w:r>
      <w:r w:rsidRPr="00D047E6">
        <w:rPr>
          <w:rFonts w:eastAsia="Times New Roman" w:cs="Arial"/>
          <w:color w:val="222222"/>
          <w:lang w:val="en-CA" w:eastAsia="en-CA"/>
        </w:rPr>
        <w:t xml:space="preserve"> </w:t>
      </w:r>
      <w:r w:rsidR="00CC6DBC">
        <w:rPr>
          <w:rFonts w:eastAsia="Times New Roman" w:cs="Arial"/>
          <w:color w:val="222222"/>
          <w:lang w:val="en-CA" w:eastAsia="en-CA"/>
        </w:rPr>
        <w:t>ten [</w:t>
      </w:r>
      <w:r w:rsidRPr="00D047E6">
        <w:rPr>
          <w:rFonts w:eastAsia="Times New Roman" w:cs="Arial"/>
          <w:color w:val="222222"/>
          <w:lang w:val="en-CA" w:eastAsia="en-CA"/>
        </w:rPr>
        <w:t>10</w:t>
      </w:r>
      <w:r w:rsidR="00CC6DBC">
        <w:rPr>
          <w:rFonts w:eastAsia="Times New Roman" w:cs="Arial"/>
          <w:color w:val="222222"/>
          <w:lang w:val="en-CA" w:eastAsia="en-CA"/>
        </w:rPr>
        <w:t>]</w:t>
      </w:r>
      <w:r w:rsidRPr="00D047E6">
        <w:rPr>
          <w:rFonts w:eastAsia="Times New Roman" w:cs="Arial"/>
          <w:color w:val="222222"/>
          <w:lang w:val="en-CA" w:eastAsia="en-CA"/>
        </w:rPr>
        <w:t xml:space="preserve"> year time limit from date of last conviction and letter/certificate of sobriety to be provided from </w:t>
      </w:r>
      <w:r w:rsidR="00780BDD">
        <w:rPr>
          <w:rFonts w:eastAsia="Times New Roman" w:cs="Arial"/>
          <w:color w:val="222222"/>
          <w:lang w:val="en-CA" w:eastAsia="en-CA"/>
        </w:rPr>
        <w:t xml:space="preserve">the individual and/or </w:t>
      </w:r>
      <w:r w:rsidRPr="00D047E6">
        <w:rPr>
          <w:rFonts w:eastAsia="Times New Roman" w:cs="Arial"/>
          <w:color w:val="222222"/>
          <w:lang w:val="en-CA" w:eastAsia="en-CA"/>
        </w:rPr>
        <w:t xml:space="preserve">an accredited organization </w:t>
      </w:r>
      <w:r w:rsidR="006C556D">
        <w:rPr>
          <w:rFonts w:eastAsia="Times New Roman" w:cs="Arial"/>
          <w:color w:val="222222"/>
          <w:lang w:val="en-CA" w:eastAsia="en-CA"/>
        </w:rPr>
        <w:t>such as AA</w:t>
      </w:r>
      <w:r w:rsidR="00780BDD">
        <w:rPr>
          <w:rFonts w:eastAsia="Times New Roman" w:cs="Arial"/>
          <w:color w:val="222222"/>
          <w:lang w:val="en-CA" w:eastAsia="en-CA"/>
        </w:rPr>
        <w:t xml:space="preserve"> in the discretion of the current DDMBA President</w:t>
      </w:r>
      <w:r w:rsidRPr="00D047E6">
        <w:rPr>
          <w:rFonts w:eastAsia="Times New Roman" w:cs="Arial"/>
          <w:color w:val="222222"/>
          <w:lang w:val="en-CA" w:eastAsia="en-CA"/>
        </w:rPr>
        <w:t>;</w:t>
      </w:r>
    </w:p>
    <w:p w:rsidR="00D047E6" w:rsidRPr="00D047E6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 xml:space="preserve">More than two criminal convictions </w:t>
      </w:r>
      <w:r w:rsidR="00CC6DBC">
        <w:rPr>
          <w:rFonts w:eastAsia="Times New Roman" w:cs="Arial"/>
          <w:color w:val="222222"/>
          <w:lang w:val="en-CA" w:eastAsia="en-CA"/>
        </w:rPr>
        <w:t>–</w:t>
      </w:r>
      <w:r w:rsidRPr="00D047E6">
        <w:rPr>
          <w:rFonts w:eastAsia="Times New Roman" w:cs="Arial"/>
          <w:color w:val="222222"/>
          <w:lang w:val="en-CA" w:eastAsia="en-CA"/>
        </w:rPr>
        <w:t xml:space="preserve"> </w:t>
      </w:r>
      <w:r w:rsidR="00CC6DBC">
        <w:rPr>
          <w:rFonts w:eastAsia="Times New Roman" w:cs="Arial"/>
          <w:color w:val="222222"/>
          <w:lang w:val="en-CA" w:eastAsia="en-CA"/>
        </w:rPr>
        <w:t>ten [</w:t>
      </w:r>
      <w:r w:rsidRPr="00D047E6">
        <w:rPr>
          <w:rFonts w:eastAsia="Times New Roman" w:cs="Arial"/>
          <w:color w:val="222222"/>
          <w:lang w:val="en-CA" w:eastAsia="en-CA"/>
        </w:rPr>
        <w:t>10</w:t>
      </w:r>
      <w:r w:rsidR="00CC6DBC">
        <w:rPr>
          <w:rFonts w:eastAsia="Times New Roman" w:cs="Arial"/>
          <w:color w:val="222222"/>
          <w:lang w:val="en-CA" w:eastAsia="en-CA"/>
        </w:rPr>
        <w:t>]</w:t>
      </w:r>
      <w:r w:rsidRPr="00D047E6">
        <w:rPr>
          <w:rFonts w:eastAsia="Times New Roman" w:cs="Arial"/>
          <w:color w:val="222222"/>
          <w:lang w:val="en-CA" w:eastAsia="en-CA"/>
        </w:rPr>
        <w:t xml:space="preserve"> year time limit from date of last conviction - eligible for Board consideration after </w:t>
      </w:r>
      <w:r w:rsidR="004D240D">
        <w:rPr>
          <w:rFonts w:eastAsia="Times New Roman" w:cs="Arial"/>
          <w:color w:val="222222"/>
          <w:lang w:val="en-CA" w:eastAsia="en-CA"/>
        </w:rPr>
        <w:t xml:space="preserve">ten [10] </w:t>
      </w:r>
      <w:r w:rsidRPr="00D047E6">
        <w:rPr>
          <w:rFonts w:eastAsia="Times New Roman" w:cs="Arial"/>
          <w:color w:val="222222"/>
          <w:lang w:val="en-CA" w:eastAsia="en-CA"/>
        </w:rPr>
        <w:t>years only in exceptional circumstances - exceptional circumstances could exist if the multiple convictions arose from the same event as opposed to two events from different times;</w:t>
      </w:r>
    </w:p>
    <w:p w:rsidR="0019392F" w:rsidRDefault="00D047E6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 w:rsidRPr="00D047E6">
        <w:rPr>
          <w:rFonts w:eastAsia="Times New Roman" w:cs="Arial"/>
          <w:color w:val="222222"/>
          <w:lang w:val="en-CA" w:eastAsia="en-CA"/>
        </w:rPr>
        <w:t xml:space="preserve">Any criminal convictions within the past five </w:t>
      </w:r>
      <w:r w:rsidR="00CC6DBC">
        <w:rPr>
          <w:rFonts w:eastAsia="Times New Roman" w:cs="Arial"/>
          <w:color w:val="222222"/>
          <w:lang w:val="en-CA" w:eastAsia="en-CA"/>
        </w:rPr>
        <w:t xml:space="preserve">[5] </w:t>
      </w:r>
      <w:r w:rsidRPr="00D047E6">
        <w:rPr>
          <w:rFonts w:eastAsia="Times New Roman" w:cs="Arial"/>
          <w:color w:val="222222"/>
          <w:lang w:val="en-CA" w:eastAsia="en-CA"/>
        </w:rPr>
        <w:t xml:space="preserve">years </w:t>
      </w:r>
      <w:r w:rsidR="008950E3">
        <w:rPr>
          <w:rFonts w:eastAsia="Times New Roman" w:cs="Arial"/>
          <w:color w:val="222222"/>
          <w:lang w:val="en-CA" w:eastAsia="en-CA"/>
        </w:rPr>
        <w:t>with</w:t>
      </w:r>
      <w:r w:rsidRPr="00D047E6">
        <w:rPr>
          <w:rFonts w:eastAsia="Times New Roman" w:cs="Arial"/>
          <w:color w:val="222222"/>
          <w:lang w:val="en-CA" w:eastAsia="en-CA"/>
        </w:rPr>
        <w:t xml:space="preserve"> reconsider</w:t>
      </w:r>
      <w:r w:rsidR="008950E3">
        <w:rPr>
          <w:rFonts w:eastAsia="Times New Roman" w:cs="Arial"/>
          <w:color w:val="222222"/>
          <w:lang w:val="en-CA" w:eastAsia="en-CA"/>
        </w:rPr>
        <w:t>ation</w:t>
      </w:r>
      <w:r w:rsidR="00CC6DBC">
        <w:rPr>
          <w:rFonts w:eastAsia="Times New Roman" w:cs="Arial"/>
          <w:color w:val="222222"/>
          <w:lang w:val="en-CA" w:eastAsia="en-CA"/>
        </w:rPr>
        <w:t xml:space="preserve"> at </w:t>
      </w:r>
      <w:r w:rsidR="00780BDD">
        <w:rPr>
          <w:rFonts w:eastAsia="Times New Roman" w:cs="Arial"/>
          <w:color w:val="222222"/>
          <w:lang w:val="en-CA" w:eastAsia="en-CA"/>
        </w:rPr>
        <w:t>five</w:t>
      </w:r>
      <w:r w:rsidR="00CC6DBC">
        <w:rPr>
          <w:rFonts w:eastAsia="Times New Roman" w:cs="Arial"/>
          <w:color w:val="222222"/>
          <w:lang w:val="en-CA" w:eastAsia="en-CA"/>
        </w:rPr>
        <w:t xml:space="preserve"> [</w:t>
      </w:r>
      <w:r w:rsidR="00780BDD">
        <w:rPr>
          <w:rFonts w:eastAsia="Times New Roman" w:cs="Arial"/>
          <w:color w:val="222222"/>
          <w:lang w:val="en-CA" w:eastAsia="en-CA"/>
        </w:rPr>
        <w:t>5</w:t>
      </w:r>
      <w:r w:rsidR="00CC6DBC">
        <w:rPr>
          <w:rFonts w:eastAsia="Times New Roman" w:cs="Arial"/>
          <w:color w:val="222222"/>
          <w:lang w:val="en-CA" w:eastAsia="en-CA"/>
        </w:rPr>
        <w:t>]</w:t>
      </w:r>
      <w:r w:rsidRPr="00D047E6">
        <w:rPr>
          <w:rFonts w:eastAsia="Times New Roman" w:cs="Arial"/>
          <w:color w:val="222222"/>
          <w:lang w:val="en-CA" w:eastAsia="en-CA"/>
        </w:rPr>
        <w:t xml:space="preserve"> year time limit from </w:t>
      </w:r>
      <w:r w:rsidR="008950E3">
        <w:rPr>
          <w:rFonts w:eastAsia="Times New Roman" w:cs="Arial"/>
          <w:color w:val="222222"/>
          <w:lang w:val="en-CA" w:eastAsia="en-CA"/>
        </w:rPr>
        <w:t xml:space="preserve">the </w:t>
      </w:r>
      <w:r w:rsidRPr="00D047E6">
        <w:rPr>
          <w:rFonts w:eastAsia="Times New Roman" w:cs="Arial"/>
          <w:color w:val="222222"/>
          <w:lang w:val="en-CA" w:eastAsia="en-CA"/>
        </w:rPr>
        <w:t xml:space="preserve">date of last conviction and taking into account </w:t>
      </w:r>
      <w:r w:rsidR="008950E3">
        <w:rPr>
          <w:rFonts w:eastAsia="Times New Roman" w:cs="Arial"/>
          <w:color w:val="222222"/>
          <w:lang w:val="en-CA" w:eastAsia="en-CA"/>
        </w:rPr>
        <w:t xml:space="preserve">whether </w:t>
      </w:r>
      <w:r w:rsidRPr="00D047E6">
        <w:rPr>
          <w:rFonts w:eastAsia="Times New Roman" w:cs="Arial"/>
          <w:color w:val="222222"/>
          <w:lang w:val="en-CA" w:eastAsia="en-CA"/>
        </w:rPr>
        <w:t xml:space="preserve">the conviction </w:t>
      </w:r>
      <w:r w:rsidR="008950E3">
        <w:rPr>
          <w:rFonts w:eastAsia="Times New Roman" w:cs="Arial"/>
          <w:color w:val="222222"/>
          <w:lang w:val="en-CA" w:eastAsia="en-CA"/>
        </w:rPr>
        <w:t xml:space="preserve">is </w:t>
      </w:r>
      <w:r w:rsidRPr="00D047E6">
        <w:rPr>
          <w:rFonts w:eastAsia="Times New Roman" w:cs="Arial"/>
          <w:color w:val="222222"/>
          <w:lang w:val="en-CA" w:eastAsia="en-CA"/>
        </w:rPr>
        <w:t xml:space="preserve">related to the other </w:t>
      </w:r>
      <w:r w:rsidR="0019392F">
        <w:rPr>
          <w:rFonts w:eastAsia="Times New Roman" w:cs="Arial"/>
          <w:color w:val="222222"/>
          <w:lang w:val="en-CA" w:eastAsia="en-CA"/>
        </w:rPr>
        <w:t>five [5] exclusions noted above</w:t>
      </w:r>
      <w:r w:rsidR="00780BDD">
        <w:rPr>
          <w:rFonts w:eastAsia="Times New Roman" w:cs="Arial"/>
          <w:color w:val="222222"/>
          <w:lang w:val="en-CA" w:eastAsia="en-CA"/>
        </w:rPr>
        <w:t xml:space="preserve"> and in that situation the earlier stated exclusions and time limitations for re-consideration apply</w:t>
      </w:r>
      <w:r w:rsidR="0019392F">
        <w:rPr>
          <w:rFonts w:eastAsia="Times New Roman" w:cs="Arial"/>
          <w:color w:val="222222"/>
          <w:lang w:val="en-CA" w:eastAsia="en-CA"/>
        </w:rPr>
        <w:t>;</w:t>
      </w:r>
    </w:p>
    <w:p w:rsidR="009C30AA" w:rsidRPr="0019392F" w:rsidRDefault="0019392F" w:rsidP="001939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val="en-CA" w:eastAsia="en-CA"/>
        </w:rPr>
      </w:pPr>
      <w:r>
        <w:t xml:space="preserve">Any </w:t>
      </w:r>
      <w:r w:rsidR="009C30AA">
        <w:t>convictions</w:t>
      </w:r>
      <w:r>
        <w:t xml:space="preserve"> not considered </w:t>
      </w:r>
      <w:r w:rsidR="008950E3">
        <w:t>above</w:t>
      </w:r>
      <w:r>
        <w:t xml:space="preserve"> but </w:t>
      </w:r>
      <w:r w:rsidR="008950E3">
        <w:t xml:space="preserve">which </w:t>
      </w:r>
      <w:r>
        <w:t>in the discretion of the Executive are serious enough to warrant review by the Executive</w:t>
      </w:r>
      <w:r w:rsidR="009C30AA">
        <w:t xml:space="preserve"> </w:t>
      </w:r>
      <w:r w:rsidR="008950E3">
        <w:t xml:space="preserve">and </w:t>
      </w:r>
      <w:r w:rsidR="0016790A">
        <w:t xml:space="preserve">which </w:t>
      </w:r>
      <w:r w:rsidR="008950E3">
        <w:t xml:space="preserve">will be </w:t>
      </w:r>
      <w:r w:rsidR="009C30AA">
        <w:t xml:space="preserve">subject to </w:t>
      </w:r>
      <w:r w:rsidR="0016790A">
        <w:t xml:space="preserve">a </w:t>
      </w:r>
      <w:r w:rsidR="009C30AA">
        <w:t xml:space="preserve">review by a </w:t>
      </w:r>
      <w:r>
        <w:t xml:space="preserve">panel of </w:t>
      </w:r>
      <w:r>
        <w:lastRenderedPageBreak/>
        <w:t>three persons.  The panel</w:t>
      </w:r>
      <w:r w:rsidR="009C30AA">
        <w:t xml:space="preserve"> wi</w:t>
      </w:r>
      <w:r w:rsidR="004D240D">
        <w:t>ll consist of three</w:t>
      </w:r>
      <w:r>
        <w:t xml:space="preserve"> members of DDMBA</w:t>
      </w:r>
      <w:r w:rsidR="009C30AA">
        <w:t xml:space="preserve"> </w:t>
      </w:r>
      <w:r w:rsidR="004D240D">
        <w:t>Board</w:t>
      </w:r>
      <w:r>
        <w:t xml:space="preserve"> [of which one member must be the current </w:t>
      </w:r>
      <w:r w:rsidR="00CC6DBC">
        <w:t xml:space="preserve">DDMBA </w:t>
      </w:r>
      <w:r>
        <w:t>President]</w:t>
      </w:r>
      <w:r w:rsidR="004D240D">
        <w:t xml:space="preserve"> to be appointed by the Board in their discretion.</w:t>
      </w:r>
    </w:p>
    <w:p w:rsidR="0019392F" w:rsidRDefault="0019392F" w:rsidP="0019392F">
      <w:pPr>
        <w:spacing w:after="0"/>
        <w:jc w:val="both"/>
      </w:pPr>
    </w:p>
    <w:p w:rsidR="00CC6DBC" w:rsidRDefault="00CC6DBC" w:rsidP="0019392F">
      <w:pPr>
        <w:spacing w:after="0"/>
        <w:jc w:val="both"/>
        <w:rPr>
          <w:b/>
          <w:u w:val="single"/>
        </w:rPr>
      </w:pPr>
    </w:p>
    <w:p w:rsidR="00CC6DBC" w:rsidRDefault="00CC6DBC" w:rsidP="0019392F">
      <w:pPr>
        <w:spacing w:after="0"/>
        <w:jc w:val="both"/>
        <w:rPr>
          <w:b/>
          <w:u w:val="single"/>
        </w:rPr>
      </w:pPr>
    </w:p>
    <w:p w:rsidR="00D806AD" w:rsidRDefault="00D806AD" w:rsidP="0019392F">
      <w:pPr>
        <w:spacing w:after="0"/>
        <w:jc w:val="both"/>
        <w:rPr>
          <w:b/>
          <w:u w:val="single"/>
        </w:rPr>
      </w:pPr>
    </w:p>
    <w:p w:rsidR="0019392F" w:rsidRDefault="0019392F" w:rsidP="0019392F">
      <w:pPr>
        <w:spacing w:after="0"/>
        <w:jc w:val="both"/>
        <w:rPr>
          <w:b/>
          <w:u w:val="single"/>
        </w:rPr>
      </w:pPr>
      <w:bookmarkStart w:id="0" w:name="_GoBack"/>
      <w:bookmarkEnd w:id="0"/>
      <w:r w:rsidRPr="0019392F">
        <w:rPr>
          <w:b/>
          <w:u w:val="single"/>
        </w:rPr>
        <w:t>Appeal:</w:t>
      </w:r>
    </w:p>
    <w:p w:rsidR="008950E3" w:rsidRPr="0019392F" w:rsidRDefault="008950E3" w:rsidP="0019392F">
      <w:pPr>
        <w:spacing w:after="0"/>
        <w:jc w:val="both"/>
        <w:rPr>
          <w:b/>
          <w:u w:val="single"/>
        </w:rPr>
      </w:pPr>
    </w:p>
    <w:p w:rsidR="009C30AA" w:rsidRDefault="0019392F" w:rsidP="0019392F">
      <w:pPr>
        <w:spacing w:after="0"/>
        <w:jc w:val="both"/>
      </w:pPr>
      <w:r>
        <w:t>A</w:t>
      </w:r>
      <w:r w:rsidR="008950E3">
        <w:t xml:space="preserve"> rejected A</w:t>
      </w:r>
      <w:r>
        <w:t>pplicant</w:t>
      </w:r>
      <w:r w:rsidR="009C30AA">
        <w:t xml:space="preserve"> may appeal</w:t>
      </w:r>
      <w:r>
        <w:t xml:space="preserve"> the decision to reject by way of a w</w:t>
      </w:r>
      <w:r w:rsidR="009C30AA">
        <w:t xml:space="preserve">ritten request to </w:t>
      </w:r>
      <w:r>
        <w:t xml:space="preserve">the current President of DDMBA </w:t>
      </w:r>
      <w:r w:rsidR="008950E3">
        <w:t>with said written request to be accompanied by a letter of support from</w:t>
      </w:r>
      <w:r w:rsidR="009C30AA">
        <w:t xml:space="preserve"> the</w:t>
      </w:r>
      <w:r w:rsidR="008950E3">
        <w:t xml:space="preserve"> Applicants </w:t>
      </w:r>
      <w:r w:rsidR="009C30AA">
        <w:t>As</w:t>
      </w:r>
      <w:r>
        <w:t xml:space="preserve">sociation President or </w:t>
      </w:r>
      <w:r w:rsidR="008950E3">
        <w:t xml:space="preserve">his </w:t>
      </w:r>
      <w:r>
        <w:t xml:space="preserve">delegate. The </w:t>
      </w:r>
      <w:r w:rsidR="008950E3">
        <w:t xml:space="preserve">current DDMBA President will refer the matter to a </w:t>
      </w:r>
      <w:r>
        <w:t xml:space="preserve">panel </w:t>
      </w:r>
      <w:r w:rsidR="008950E3">
        <w:t>to hear the appeal with said panel to</w:t>
      </w:r>
      <w:r>
        <w:t xml:space="preserve"> consist of </w:t>
      </w:r>
      <w:r w:rsidR="004D240D">
        <w:t>three members of DDMBA Board [of which one member must be the current DDMBA President] to be appointed by the Board in their discretion.</w:t>
      </w:r>
    </w:p>
    <w:p w:rsidR="009C30AA" w:rsidRDefault="009C30AA" w:rsidP="009C30AA"/>
    <w:sectPr w:rsidR="009C30AA" w:rsidSect="0019392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1D" w:rsidRDefault="00F00C1D" w:rsidP="0019392F">
      <w:pPr>
        <w:spacing w:after="0" w:line="240" w:lineRule="auto"/>
      </w:pPr>
      <w:r>
        <w:separator/>
      </w:r>
    </w:p>
  </w:endnote>
  <w:endnote w:type="continuationSeparator" w:id="0">
    <w:p w:rsidR="00F00C1D" w:rsidRDefault="00F00C1D" w:rsidP="0019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1D" w:rsidRDefault="00F00C1D" w:rsidP="0019392F">
      <w:pPr>
        <w:spacing w:after="0" w:line="240" w:lineRule="auto"/>
      </w:pPr>
      <w:r>
        <w:separator/>
      </w:r>
    </w:p>
  </w:footnote>
  <w:footnote w:type="continuationSeparator" w:id="0">
    <w:p w:rsidR="00F00C1D" w:rsidRDefault="00F00C1D" w:rsidP="0019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74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392F" w:rsidRDefault="00E443CB">
        <w:pPr>
          <w:pStyle w:val="Header"/>
          <w:jc w:val="center"/>
        </w:pPr>
        <w:r>
          <w:fldChar w:fldCharType="begin"/>
        </w:r>
        <w:r w:rsidR="0019392F">
          <w:instrText xml:space="preserve"> PAGE   \* MERGEFORMAT </w:instrText>
        </w:r>
        <w:r>
          <w:fldChar w:fldCharType="separate"/>
        </w:r>
        <w:r w:rsidR="00934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92F" w:rsidRDefault="00193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28"/>
    <w:multiLevelType w:val="hybridMultilevel"/>
    <w:tmpl w:val="5636C4BC"/>
    <w:lvl w:ilvl="0" w:tplc="F3E096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2560C"/>
    <w:multiLevelType w:val="hybridMultilevel"/>
    <w:tmpl w:val="F2428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03DDD"/>
    <w:multiLevelType w:val="hybridMultilevel"/>
    <w:tmpl w:val="931C2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10D1B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B499D"/>
    <w:multiLevelType w:val="hybridMultilevel"/>
    <w:tmpl w:val="F7507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7FF"/>
    <w:multiLevelType w:val="hybridMultilevel"/>
    <w:tmpl w:val="C8E0B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7578F"/>
    <w:multiLevelType w:val="hybridMultilevel"/>
    <w:tmpl w:val="E0048AFA"/>
    <w:lvl w:ilvl="0" w:tplc="CFDA6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34688"/>
    <w:multiLevelType w:val="hybridMultilevel"/>
    <w:tmpl w:val="2586C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335A52"/>
    <w:multiLevelType w:val="hybridMultilevel"/>
    <w:tmpl w:val="85BC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0AA"/>
    <w:rsid w:val="00036DE7"/>
    <w:rsid w:val="000A65D9"/>
    <w:rsid w:val="000A7B7A"/>
    <w:rsid w:val="0016790A"/>
    <w:rsid w:val="0019392F"/>
    <w:rsid w:val="00241970"/>
    <w:rsid w:val="00383516"/>
    <w:rsid w:val="00457E6F"/>
    <w:rsid w:val="004D240D"/>
    <w:rsid w:val="00654D9A"/>
    <w:rsid w:val="006C556D"/>
    <w:rsid w:val="00707EDD"/>
    <w:rsid w:val="00780BDD"/>
    <w:rsid w:val="008950E3"/>
    <w:rsid w:val="008B5CAA"/>
    <w:rsid w:val="00934971"/>
    <w:rsid w:val="009A39E6"/>
    <w:rsid w:val="009C30AA"/>
    <w:rsid w:val="00B95227"/>
    <w:rsid w:val="00BE2EF1"/>
    <w:rsid w:val="00CC6DBC"/>
    <w:rsid w:val="00D047E6"/>
    <w:rsid w:val="00D806AD"/>
    <w:rsid w:val="00E443CB"/>
    <w:rsid w:val="00F0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F"/>
  </w:style>
  <w:style w:type="paragraph" w:styleId="Footer">
    <w:name w:val="footer"/>
    <w:basedOn w:val="Normal"/>
    <w:link w:val="FooterChar"/>
    <w:uiPriority w:val="99"/>
    <w:unhideWhenUsed/>
    <w:rsid w:val="0019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F"/>
  </w:style>
  <w:style w:type="paragraph" w:styleId="BalloonText">
    <w:name w:val="Balloon Text"/>
    <w:basedOn w:val="Normal"/>
    <w:link w:val="BalloonTextChar"/>
    <w:uiPriority w:val="99"/>
    <w:semiHidden/>
    <w:unhideWhenUsed/>
    <w:rsid w:val="0093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2F"/>
  </w:style>
  <w:style w:type="paragraph" w:styleId="Footer">
    <w:name w:val="footer"/>
    <w:basedOn w:val="Normal"/>
    <w:link w:val="FooterChar"/>
    <w:uiPriority w:val="99"/>
    <w:unhideWhenUsed/>
    <w:rsid w:val="0019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DuBourdieu</dc:creator>
  <cp:lastModifiedBy>Fred Campbell</cp:lastModifiedBy>
  <cp:revision>21</cp:revision>
  <dcterms:created xsi:type="dcterms:W3CDTF">2016-04-28T18:43:00Z</dcterms:created>
  <dcterms:modified xsi:type="dcterms:W3CDTF">2016-05-31T14:53:00Z</dcterms:modified>
</cp:coreProperties>
</file>