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9BE0" w14:textId="3CBD47CA" w:rsidR="001B2F03" w:rsidRDefault="001B2F03" w:rsidP="001B2F03">
      <w:pPr>
        <w:pStyle w:val="NormalWeb"/>
        <w:shd w:val="clear" w:color="auto" w:fill="F3F4F5"/>
        <w:spacing w:before="0" w:beforeAutospacing="0" w:after="240" w:afterAutospacing="0"/>
        <w:rPr>
          <w:rFonts w:ascii="Calibri" w:hAnsi="Calibri" w:cs="Calibri"/>
          <w:color w:val="444444"/>
          <w:sz w:val="29"/>
          <w:szCs w:val="29"/>
        </w:rPr>
      </w:pPr>
      <w:r>
        <w:rPr>
          <w:rFonts w:ascii="Calibri" w:hAnsi="Calibri" w:cs="Calibri"/>
          <w:color w:val="444444"/>
          <w:sz w:val="29"/>
          <w:szCs w:val="29"/>
        </w:rPr>
        <w:t>The City has adopted the Government of Alberta’s </w:t>
      </w:r>
      <w:hyperlink r:id="rId6" w:anchor="REP" w:history="1">
        <w:r>
          <w:rPr>
            <w:rStyle w:val="Hyperlink"/>
            <w:rFonts w:ascii="Calibri" w:hAnsi="Calibri" w:cs="Calibri"/>
            <w:b/>
            <w:bCs/>
            <w:color w:val="005087"/>
            <w:sz w:val="29"/>
            <w:szCs w:val="29"/>
          </w:rPr>
          <w:t>Restrictions Exemption Program</w:t>
        </w:r>
      </w:hyperlink>
      <w:r>
        <w:rPr>
          <w:rFonts w:ascii="Calibri" w:hAnsi="Calibri" w:cs="Calibri"/>
          <w:color w:val="444444"/>
          <w:sz w:val="29"/>
          <w:szCs w:val="29"/>
        </w:rPr>
        <w:t> which requires everyone age 12 and over attending a City facility to produce proof of COVID-19 full vaccination, a medical exemption or a negative COVID-19 test before entering a facility. You are considered fully vaccinated 14 days after your final dose of vaccine (2 doses of AstraZeneca, Moderna or Pfizer, 2 doses of different vaccines such as AstraZeneca and Pfizer, or 1 dose of Janssen vaccine).</w:t>
      </w:r>
    </w:p>
    <w:p w14:paraId="2E069DF8" w14:textId="77777777" w:rsidR="001B2F03" w:rsidRDefault="001B2F03" w:rsidP="001B2F03">
      <w:pPr>
        <w:pStyle w:val="NormalWeb"/>
        <w:shd w:val="clear" w:color="auto" w:fill="F3F4F5"/>
        <w:spacing w:before="0" w:beforeAutospacing="0" w:after="240" w:afterAutospacing="0"/>
        <w:rPr>
          <w:rFonts w:ascii="Calibri" w:hAnsi="Calibri" w:cs="Calibri"/>
          <w:color w:val="444444"/>
          <w:sz w:val="29"/>
          <w:szCs w:val="29"/>
        </w:rPr>
      </w:pPr>
      <w:r>
        <w:rPr>
          <w:rStyle w:val="Strong"/>
          <w:rFonts w:ascii="Calibri" w:hAnsi="Calibri" w:cs="Calibri"/>
          <w:color w:val="444444"/>
          <w:sz w:val="29"/>
          <w:szCs w:val="29"/>
        </w:rPr>
        <w:t>Beginning November 15</w:t>
      </w:r>
      <w:r>
        <w:rPr>
          <w:rFonts w:ascii="Calibri" w:hAnsi="Calibri" w:cs="Calibri"/>
          <w:color w:val="444444"/>
          <w:sz w:val="29"/>
          <w:szCs w:val="29"/>
        </w:rPr>
        <w:t>, the Government of Alberta program moves to the next step in which </w:t>
      </w:r>
      <w:r>
        <w:rPr>
          <w:rStyle w:val="Strong"/>
          <w:rFonts w:ascii="Calibri" w:hAnsi="Calibri" w:cs="Calibri"/>
          <w:color w:val="444444"/>
          <w:sz w:val="29"/>
          <w:szCs w:val="29"/>
        </w:rPr>
        <w:t>only QR codes, First Nations or Canadian Armed Forces vaccine records</w:t>
      </w:r>
      <w:r>
        <w:rPr>
          <w:rFonts w:ascii="Calibri" w:hAnsi="Calibri" w:cs="Calibri"/>
          <w:color w:val="444444"/>
          <w:sz w:val="29"/>
          <w:szCs w:val="29"/>
        </w:rPr>
        <w:t> will be accepted when entering a City of Edmonton facility. For people residing outside of Alberta, we will accept the immunization record issued by your province or territory. For international travellers, the </w:t>
      </w:r>
      <w:hyperlink r:id="rId7" w:history="1">
        <w:r>
          <w:rPr>
            <w:rStyle w:val="Hyperlink"/>
            <w:rFonts w:ascii="Calibri" w:hAnsi="Calibri" w:cs="Calibri"/>
            <w:b/>
            <w:bCs/>
            <w:color w:val="005087"/>
            <w:sz w:val="29"/>
            <w:szCs w:val="29"/>
          </w:rPr>
          <w:t>ArriveCan app</w:t>
        </w:r>
      </w:hyperlink>
      <w:r>
        <w:rPr>
          <w:rFonts w:ascii="Calibri" w:hAnsi="Calibri" w:cs="Calibri"/>
          <w:color w:val="444444"/>
          <w:sz w:val="29"/>
          <w:szCs w:val="29"/>
        </w:rPr>
        <w:t> and valid identification is accepted.</w:t>
      </w:r>
    </w:p>
    <w:p w14:paraId="4EE6F268" w14:textId="77777777" w:rsidR="001B2F03" w:rsidRDefault="001B2F03" w:rsidP="001B2F03">
      <w:pPr>
        <w:pStyle w:val="NormalWeb"/>
        <w:shd w:val="clear" w:color="auto" w:fill="F3F4F5"/>
        <w:spacing w:before="0" w:beforeAutospacing="0" w:after="240" w:afterAutospacing="0"/>
        <w:rPr>
          <w:rFonts w:ascii="Calibri" w:hAnsi="Calibri" w:cs="Calibri"/>
          <w:color w:val="444444"/>
          <w:sz w:val="29"/>
          <w:szCs w:val="29"/>
        </w:rPr>
      </w:pPr>
      <w:r>
        <w:rPr>
          <w:rFonts w:ascii="Calibri" w:hAnsi="Calibri" w:cs="Calibri"/>
          <w:color w:val="444444"/>
          <w:sz w:val="29"/>
          <w:szCs w:val="29"/>
        </w:rPr>
        <w:t>All individuals 18 years and older must show a valid photo identification when presenting vaccination documentation to confirm their identity. Children and youth between 12 and 18 years of age are not asked for photo identification or proof of age, but are still required to show proof of full vaccination, negative test or medical exemption.</w:t>
      </w:r>
    </w:p>
    <w:p w14:paraId="0CEE6C48" w14:textId="77777777" w:rsidR="001B2F03" w:rsidRDefault="001B2F03" w:rsidP="001B2F03">
      <w:pPr>
        <w:pStyle w:val="NormalWeb"/>
        <w:shd w:val="clear" w:color="auto" w:fill="F3F4F5"/>
        <w:spacing w:before="0" w:beforeAutospacing="0" w:after="240" w:afterAutospacing="0"/>
        <w:rPr>
          <w:rFonts w:ascii="Calibri" w:hAnsi="Calibri" w:cs="Calibri"/>
          <w:color w:val="444444"/>
          <w:sz w:val="29"/>
          <w:szCs w:val="29"/>
        </w:rPr>
      </w:pPr>
      <w:r>
        <w:rPr>
          <w:rFonts w:ascii="Calibri" w:hAnsi="Calibri" w:cs="Calibri"/>
          <w:color w:val="444444"/>
          <w:sz w:val="29"/>
          <w:szCs w:val="29"/>
        </w:rPr>
        <w:t>Physical activity is important for the overall health and well-being of youth. However, City facilities are used by youth and adults simultaneously, requiring a consistent entry process. To enhance safety among all users at facilities, consistent requirements are in place for these age groups.</w:t>
      </w:r>
    </w:p>
    <w:p w14:paraId="31BCBA3C" w14:textId="77777777" w:rsidR="001B2F03" w:rsidRDefault="001B2F03" w:rsidP="001B2F03">
      <w:pPr>
        <w:pStyle w:val="NormalWeb"/>
        <w:shd w:val="clear" w:color="auto" w:fill="F3F4F5"/>
        <w:spacing w:before="0" w:beforeAutospacing="0" w:after="240" w:afterAutospacing="0"/>
        <w:rPr>
          <w:rFonts w:ascii="Calibri" w:hAnsi="Calibri" w:cs="Calibri"/>
          <w:color w:val="444444"/>
          <w:sz w:val="29"/>
          <w:szCs w:val="29"/>
        </w:rPr>
      </w:pPr>
      <w:r>
        <w:rPr>
          <w:rFonts w:ascii="Calibri" w:hAnsi="Calibri" w:cs="Calibri"/>
          <w:color w:val="444444"/>
          <w:sz w:val="29"/>
          <w:szCs w:val="29"/>
        </w:rPr>
        <w:t>Children aged 12-17 must provide either proof of full COVID-19 vaccination, a valid medical exemption, or a negative COVID test result completed 72 hours prior to visiting a facility for any activity. This is an additional layer of protection in the approach to help keep Edmontonians safe from COVID-19. The City of Edmonton requires all youth participating in sport, school and performance activities to meet these requirements.</w:t>
      </w:r>
    </w:p>
    <w:p w14:paraId="30414C7D" w14:textId="77777777" w:rsidR="001B2F03" w:rsidRDefault="001B2F03" w:rsidP="001B2F03">
      <w:pPr>
        <w:pStyle w:val="NormalWeb"/>
        <w:shd w:val="clear" w:color="auto" w:fill="F3F4F5"/>
        <w:spacing w:before="0" w:beforeAutospacing="0" w:after="240" w:afterAutospacing="0"/>
        <w:rPr>
          <w:rFonts w:ascii="Calibri" w:hAnsi="Calibri" w:cs="Calibri"/>
          <w:color w:val="444444"/>
          <w:sz w:val="29"/>
          <w:szCs w:val="29"/>
        </w:rPr>
      </w:pPr>
      <w:r>
        <w:rPr>
          <w:rFonts w:ascii="Calibri" w:hAnsi="Calibri" w:cs="Calibri"/>
          <w:color w:val="444444"/>
          <w:sz w:val="29"/>
          <w:szCs w:val="29"/>
        </w:rPr>
        <w:t>We ask for patience as City employees review patrons’ individual vaccination status, recent negative test results or medical exemption.</w:t>
      </w:r>
    </w:p>
    <w:p w14:paraId="145EC4E9" w14:textId="77777777" w:rsidR="001B2F03" w:rsidRDefault="001B2F03" w:rsidP="001B2F03">
      <w:pPr>
        <w:pStyle w:val="NormalWeb"/>
        <w:shd w:val="clear" w:color="auto" w:fill="F3F4F5"/>
        <w:spacing w:before="0" w:beforeAutospacing="0" w:after="240" w:afterAutospacing="0"/>
        <w:rPr>
          <w:rFonts w:ascii="Calibri" w:hAnsi="Calibri" w:cs="Calibri"/>
          <w:color w:val="444444"/>
          <w:sz w:val="29"/>
          <w:szCs w:val="29"/>
        </w:rPr>
      </w:pPr>
      <w:r>
        <w:rPr>
          <w:rFonts w:ascii="Calibri" w:hAnsi="Calibri" w:cs="Calibri"/>
          <w:color w:val="444444"/>
          <w:sz w:val="29"/>
          <w:szCs w:val="29"/>
        </w:rPr>
        <w:lastRenderedPageBreak/>
        <w:t>The City’s </w:t>
      </w:r>
      <w:hyperlink r:id="rId8" w:tooltip="C19408.pdf" w:history="1">
        <w:r>
          <w:rPr>
            <w:rStyle w:val="Hyperlink"/>
            <w:rFonts w:ascii="Calibri" w:hAnsi="Calibri" w:cs="Calibri"/>
            <w:b/>
            <w:bCs/>
            <w:color w:val="005087"/>
            <w:sz w:val="29"/>
            <w:szCs w:val="29"/>
          </w:rPr>
          <w:t>Temporary Mandatory Face Coverings bylaw</w:t>
        </w:r>
      </w:hyperlink>
      <w:r>
        <w:rPr>
          <w:rStyle w:val="embedded-entity"/>
          <w:rFonts w:ascii="Calibri" w:hAnsi="Calibri" w:cs="Calibri"/>
          <w:color w:val="444444"/>
          <w:sz w:val="29"/>
          <w:szCs w:val="29"/>
        </w:rPr>
        <w:t> </w:t>
      </w:r>
      <w:r>
        <w:rPr>
          <w:rFonts w:ascii="Calibri" w:hAnsi="Calibri" w:cs="Calibri"/>
          <w:color w:val="444444"/>
          <w:sz w:val="29"/>
          <w:szCs w:val="29"/>
        </w:rPr>
        <w:t>remains in effect, and face coverings are required while indoors at all above the locations listed above; including </w:t>
      </w:r>
      <w:hyperlink r:id="rId9" w:history="1">
        <w:r>
          <w:rPr>
            <w:rStyle w:val="Hyperlink"/>
            <w:rFonts w:ascii="Calibri" w:hAnsi="Calibri" w:cs="Calibri"/>
            <w:b/>
            <w:bCs/>
            <w:color w:val="005087"/>
            <w:sz w:val="29"/>
            <w:szCs w:val="29"/>
          </w:rPr>
          <w:t>City Hall</w:t>
        </w:r>
      </w:hyperlink>
      <w:r>
        <w:rPr>
          <w:rFonts w:ascii="Calibri" w:hAnsi="Calibri" w:cs="Calibri"/>
          <w:color w:val="444444"/>
          <w:sz w:val="29"/>
          <w:szCs w:val="29"/>
        </w:rPr>
        <w:t> and indoor transit facilities and transit vehicles. At City of Edmonton recreation centres, Edmontonians are not required to wear face coverings when actively engaged in water activities or physical activities. </w:t>
      </w:r>
    </w:p>
    <w:p w14:paraId="12B4DF50" w14:textId="77777777" w:rsidR="001B2F03" w:rsidRDefault="001B2F03" w:rsidP="001B2F03">
      <w:pPr>
        <w:pStyle w:val="NormalWeb"/>
        <w:shd w:val="clear" w:color="auto" w:fill="F3F4F5"/>
        <w:spacing w:before="0" w:beforeAutospacing="0" w:after="240" w:afterAutospacing="0"/>
        <w:rPr>
          <w:rFonts w:ascii="Calibri" w:hAnsi="Calibri" w:cs="Calibri"/>
          <w:color w:val="444444"/>
          <w:sz w:val="29"/>
          <w:szCs w:val="29"/>
        </w:rPr>
      </w:pPr>
      <w:r>
        <w:rPr>
          <w:rFonts w:ascii="Calibri" w:hAnsi="Calibri" w:cs="Calibri"/>
          <w:color w:val="444444"/>
          <w:sz w:val="29"/>
          <w:szCs w:val="29"/>
        </w:rPr>
        <w:t>Where possible, consider giving yourself and each other 2 metres of distance. Please use hand sanitizers provided.</w:t>
      </w:r>
    </w:p>
    <w:p w14:paraId="3FE7AA2C" w14:textId="77777777" w:rsidR="001B2F03" w:rsidRDefault="001B2F03" w:rsidP="001B2F03">
      <w:pPr>
        <w:pStyle w:val="NormalWeb"/>
        <w:shd w:val="clear" w:color="auto" w:fill="F3F4F5"/>
        <w:spacing w:before="0" w:beforeAutospacing="0" w:after="240" w:afterAutospacing="0"/>
        <w:rPr>
          <w:rFonts w:ascii="Calibri" w:hAnsi="Calibri" w:cs="Calibri"/>
          <w:color w:val="444444"/>
          <w:sz w:val="29"/>
          <w:szCs w:val="29"/>
        </w:rPr>
      </w:pPr>
      <w:r>
        <w:rPr>
          <w:rFonts w:ascii="Calibri" w:hAnsi="Calibri" w:cs="Calibri"/>
          <w:color w:val="444444"/>
          <w:sz w:val="29"/>
          <w:szCs w:val="29"/>
        </w:rPr>
        <w:t>Please stay at home if you are experiencing symptoms of COVID-19 and follow all Government of Alberta requirements for isolation if you are experiencing symptom</w:t>
      </w:r>
    </w:p>
    <w:p w14:paraId="3294808F" w14:textId="77777777" w:rsidR="008C4459" w:rsidRDefault="008C4459"/>
    <w:sectPr w:rsidR="008C445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68FE" w14:textId="77777777" w:rsidR="001B2F03" w:rsidRDefault="001B2F03" w:rsidP="001B2F03">
      <w:pPr>
        <w:spacing w:after="0" w:line="240" w:lineRule="auto"/>
      </w:pPr>
      <w:r>
        <w:separator/>
      </w:r>
    </w:p>
  </w:endnote>
  <w:endnote w:type="continuationSeparator" w:id="0">
    <w:p w14:paraId="39A1F32E" w14:textId="77777777" w:rsidR="001B2F03" w:rsidRDefault="001B2F03" w:rsidP="001B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D89B" w14:textId="77777777" w:rsidR="001B2F03" w:rsidRDefault="001B2F03" w:rsidP="001B2F03">
      <w:pPr>
        <w:spacing w:after="0" w:line="240" w:lineRule="auto"/>
      </w:pPr>
      <w:r>
        <w:separator/>
      </w:r>
    </w:p>
  </w:footnote>
  <w:footnote w:type="continuationSeparator" w:id="0">
    <w:p w14:paraId="1B841693" w14:textId="77777777" w:rsidR="001B2F03" w:rsidRDefault="001B2F03" w:rsidP="001B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892A" w14:textId="74174BA1" w:rsidR="001B2F03" w:rsidRPr="001B2F03" w:rsidRDefault="001B2F03" w:rsidP="001B2F03">
    <w:pPr>
      <w:pStyle w:val="Header"/>
      <w:jc w:val="center"/>
      <w:rPr>
        <w:b/>
        <w:bCs/>
        <w:sz w:val="40"/>
        <w:szCs w:val="40"/>
      </w:rPr>
    </w:pPr>
    <w:r w:rsidRPr="001B2F03">
      <w:rPr>
        <w:b/>
        <w:bCs/>
        <w:sz w:val="40"/>
        <w:szCs w:val="40"/>
      </w:rPr>
      <w:t>City of Edmonton COVID Protocols for Terwillegar and Millwoods Rec Centres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03"/>
    <w:rsid w:val="001B2F03"/>
    <w:rsid w:val="008C4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FB75"/>
  <w15:chartTrackingRefBased/>
  <w15:docId w15:val="{C0480BD6-4274-4F7F-9DFD-373B19A0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F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B2F03"/>
    <w:rPr>
      <w:color w:val="0000FF"/>
      <w:u w:val="single"/>
    </w:rPr>
  </w:style>
  <w:style w:type="character" w:styleId="Strong">
    <w:name w:val="Strong"/>
    <w:basedOn w:val="DefaultParagraphFont"/>
    <w:uiPriority w:val="22"/>
    <w:qFormat/>
    <w:rsid w:val="001B2F03"/>
    <w:rPr>
      <w:b/>
      <w:bCs/>
    </w:rPr>
  </w:style>
  <w:style w:type="character" w:customStyle="1" w:styleId="embedded-entity">
    <w:name w:val="embedded-entity"/>
    <w:basedOn w:val="DefaultParagraphFont"/>
    <w:rsid w:val="001B2F03"/>
  </w:style>
  <w:style w:type="character" w:customStyle="1" w:styleId="file">
    <w:name w:val="file"/>
    <w:basedOn w:val="DefaultParagraphFont"/>
    <w:rsid w:val="001B2F03"/>
  </w:style>
  <w:style w:type="paragraph" w:styleId="Header">
    <w:name w:val="header"/>
    <w:basedOn w:val="Normal"/>
    <w:link w:val="HeaderChar"/>
    <w:uiPriority w:val="99"/>
    <w:unhideWhenUsed/>
    <w:rsid w:val="001B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03"/>
  </w:style>
  <w:style w:type="paragraph" w:styleId="Footer">
    <w:name w:val="footer"/>
    <w:basedOn w:val="Normal"/>
    <w:link w:val="FooterChar"/>
    <w:uiPriority w:val="99"/>
    <w:unhideWhenUsed/>
    <w:rsid w:val="001B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monton.ca/sites/default/files/public-files/assets/Bylaws/C19408.pdf?cb=1637087448" TargetMode="External"/><Relationship Id="rId3" Type="http://schemas.openxmlformats.org/officeDocument/2006/relationships/webSettings" Target="webSettings.xml"/><Relationship Id="rId7" Type="http://schemas.openxmlformats.org/officeDocument/2006/relationships/hyperlink" Target="https://www.canada.ca/en/public-health/services/diseases/coronavirus-disease-covid-19/arriveca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berta.ca/covid-19-public-health-actions.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dmonton.ca/attractions_events/city-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Langstrom</dc:creator>
  <cp:keywords/>
  <dc:description/>
  <cp:lastModifiedBy>Shannon Langstrom</cp:lastModifiedBy>
  <cp:revision>1</cp:revision>
  <dcterms:created xsi:type="dcterms:W3CDTF">2021-11-16T18:33:00Z</dcterms:created>
  <dcterms:modified xsi:type="dcterms:W3CDTF">2021-11-16T18:35:00Z</dcterms:modified>
</cp:coreProperties>
</file>