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0D806" w14:textId="2EA66F00" w:rsidR="00C136EA" w:rsidRPr="00C136EA" w:rsidRDefault="00C136EA" w:rsidP="00C136EA">
      <w:pPr>
        <w:shd w:val="clear" w:color="auto" w:fill="FFFFFF"/>
        <w:jc w:val="center"/>
        <w:rPr>
          <w:rFonts w:ascii="Times New Roman" w:eastAsia="Times New Roman" w:hAnsi="Times New Roman" w:cs="Times New Roman"/>
        </w:rPr>
      </w:pPr>
      <w:r w:rsidRPr="00C136EA">
        <w:rPr>
          <w:rFonts w:ascii="Times New Roman" w:eastAsia="Times New Roman" w:hAnsi="Times New Roman" w:cs="Times New Roman"/>
        </w:rPr>
        <w:fldChar w:fldCharType="begin"/>
      </w:r>
      <w:r w:rsidRPr="00C136EA">
        <w:rPr>
          <w:rFonts w:ascii="Times New Roman" w:eastAsia="Times New Roman" w:hAnsi="Times New Roman" w:cs="Times New Roman"/>
        </w:rPr>
        <w:instrText xml:space="preserve"> INCLUDEPICTURE "/var/folders/g1/jd_b307j7xg02jy5ydz9q3k00000gn/T/com.microsoft.Word/WebArchiveCopyPasteTempFiles/page1image3809376" \* MERGEFORMATINET </w:instrText>
      </w:r>
      <w:r w:rsidRPr="00C136EA">
        <w:rPr>
          <w:rFonts w:ascii="Times New Roman" w:eastAsia="Times New Roman" w:hAnsi="Times New Roman" w:cs="Times New Roman"/>
        </w:rPr>
        <w:fldChar w:fldCharType="separate"/>
      </w:r>
      <w:r w:rsidRPr="00C136EA">
        <w:rPr>
          <w:rFonts w:ascii="Times New Roman" w:eastAsia="Times New Roman" w:hAnsi="Times New Roman" w:cs="Times New Roman"/>
          <w:noProof/>
        </w:rPr>
        <w:drawing>
          <wp:inline distT="0" distB="0" distL="0" distR="0" wp14:anchorId="0D2402EC" wp14:editId="2C28BB9F">
            <wp:extent cx="1692629" cy="540282"/>
            <wp:effectExtent l="0" t="0" r="0" b="6350"/>
            <wp:docPr id="1" name="Picture 1" descr="page1image380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0937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3946" cy="579006"/>
                    </a:xfrm>
                    <a:prstGeom prst="rect">
                      <a:avLst/>
                    </a:prstGeom>
                    <a:noFill/>
                    <a:ln>
                      <a:noFill/>
                    </a:ln>
                  </pic:spPr>
                </pic:pic>
              </a:graphicData>
            </a:graphic>
          </wp:inline>
        </w:drawing>
      </w:r>
      <w:r w:rsidRPr="00C136EA">
        <w:rPr>
          <w:rFonts w:ascii="Times New Roman" w:eastAsia="Times New Roman" w:hAnsi="Times New Roman" w:cs="Times New Roman"/>
        </w:rPr>
        <w:fldChar w:fldCharType="end"/>
      </w:r>
    </w:p>
    <w:p w14:paraId="46BCE516" w14:textId="77777777" w:rsidR="00C136EA" w:rsidRDefault="00C136EA" w:rsidP="00C136EA">
      <w:pPr>
        <w:jc w:val="center"/>
        <w:rPr>
          <w:rFonts w:ascii="Times New Roman" w:eastAsia="Times New Roman" w:hAnsi="Times New Roman" w:cs="Times New Roman"/>
          <w:b/>
          <w:bCs/>
        </w:rPr>
      </w:pPr>
    </w:p>
    <w:p w14:paraId="0A05F6E2" w14:textId="57AD52DC" w:rsidR="00C136EA" w:rsidRPr="00C136EA" w:rsidRDefault="00C136EA" w:rsidP="00C136EA">
      <w:pPr>
        <w:jc w:val="center"/>
        <w:rPr>
          <w:rFonts w:ascii="Times New Roman" w:eastAsia="Times New Roman" w:hAnsi="Times New Roman" w:cs="Times New Roman"/>
          <w:b/>
          <w:bCs/>
        </w:rPr>
      </w:pPr>
      <w:r w:rsidRPr="00C136EA">
        <w:rPr>
          <w:rFonts w:ascii="Times New Roman" w:eastAsia="Times New Roman" w:hAnsi="Times New Roman" w:cs="Times New Roman"/>
          <w:b/>
          <w:bCs/>
        </w:rPr>
        <w:t>Forest Ringette Association</w:t>
      </w:r>
    </w:p>
    <w:p w14:paraId="04107B5D" w14:textId="3649D6A2" w:rsidR="00C136EA" w:rsidRPr="00C136EA" w:rsidRDefault="00C136EA" w:rsidP="00C136EA">
      <w:pPr>
        <w:jc w:val="center"/>
        <w:rPr>
          <w:rFonts w:ascii="Times New Roman" w:eastAsia="Times New Roman" w:hAnsi="Times New Roman" w:cs="Times New Roman"/>
          <w:b/>
          <w:bCs/>
        </w:rPr>
      </w:pPr>
      <w:r w:rsidRPr="00C136EA">
        <w:rPr>
          <w:rFonts w:ascii="Times New Roman" w:eastAsia="Times New Roman" w:hAnsi="Times New Roman" w:cs="Times New Roman"/>
          <w:b/>
          <w:bCs/>
        </w:rPr>
        <w:t>Injury and Illness Policy</w:t>
      </w:r>
    </w:p>
    <w:p w14:paraId="57CBCA08" w14:textId="77777777" w:rsidR="00C136EA" w:rsidRDefault="00C136EA" w:rsidP="00C136EA">
      <w:pPr>
        <w:rPr>
          <w:rFonts w:ascii="Times New Roman" w:eastAsia="Times New Roman" w:hAnsi="Times New Roman" w:cs="Times New Roman"/>
        </w:rPr>
      </w:pPr>
    </w:p>
    <w:p w14:paraId="3C455283" w14:textId="4D9F300D" w:rsidR="00C136EA" w:rsidRDefault="00C136EA" w:rsidP="00C136EA">
      <w:pPr>
        <w:rPr>
          <w:rFonts w:ascii="Times New Roman" w:eastAsia="Times New Roman" w:hAnsi="Times New Roman" w:cs="Times New Roman"/>
        </w:rPr>
      </w:pPr>
      <w:r w:rsidRPr="00C136EA">
        <w:rPr>
          <w:rFonts w:ascii="Times New Roman" w:eastAsia="Times New Roman" w:hAnsi="Times New Roman" w:cs="Times New Roman"/>
        </w:rPr>
        <w:t xml:space="preserve">This policy has been adopted by the Forest Ringette Association (“FRA”) to ensure that the safety and wellbeing of our players and bench staff are paramount with respect to decisions as to when they can resume participation in ringette games, practices, off-ice training or FRA events (“Ringette Activities”) after sustaining an injury or illness. </w:t>
      </w:r>
    </w:p>
    <w:p w14:paraId="759964D6" w14:textId="77777777" w:rsidR="00C136EA" w:rsidRDefault="00C136EA" w:rsidP="00C136EA">
      <w:pPr>
        <w:rPr>
          <w:rFonts w:ascii="Times New Roman" w:eastAsia="Times New Roman" w:hAnsi="Times New Roman" w:cs="Times New Roman"/>
        </w:rPr>
      </w:pPr>
    </w:p>
    <w:p w14:paraId="5C2E7D17" w14:textId="68A1E438" w:rsidR="00C136EA" w:rsidRDefault="00C136EA" w:rsidP="00C136EA">
      <w:pPr>
        <w:rPr>
          <w:rFonts w:ascii="Times New Roman" w:eastAsia="Times New Roman" w:hAnsi="Times New Roman" w:cs="Times New Roman"/>
        </w:rPr>
      </w:pPr>
      <w:r w:rsidRPr="00C136EA">
        <w:rPr>
          <w:rFonts w:ascii="Times New Roman" w:eastAsia="Times New Roman" w:hAnsi="Times New Roman" w:cs="Times New Roman"/>
          <w:u w:val="single"/>
        </w:rPr>
        <w:t>Policy Statement</w:t>
      </w:r>
      <w:r w:rsidRPr="00C136EA">
        <w:rPr>
          <w:rFonts w:ascii="Times New Roman" w:eastAsia="Times New Roman" w:hAnsi="Times New Roman" w:cs="Times New Roman"/>
        </w:rPr>
        <w:t xml:space="preserve"> </w:t>
      </w:r>
    </w:p>
    <w:p w14:paraId="25BD176E" w14:textId="77777777" w:rsidR="00C136EA" w:rsidRDefault="00C136EA" w:rsidP="00C136EA">
      <w:pPr>
        <w:rPr>
          <w:rFonts w:ascii="Times New Roman" w:eastAsia="Times New Roman" w:hAnsi="Times New Roman" w:cs="Times New Roman"/>
        </w:rPr>
      </w:pPr>
    </w:p>
    <w:p w14:paraId="5255E239" w14:textId="77777777" w:rsidR="00C136EA" w:rsidRDefault="00C136EA" w:rsidP="00C136EA">
      <w:pPr>
        <w:rPr>
          <w:rFonts w:ascii="Times New Roman" w:eastAsia="Times New Roman" w:hAnsi="Times New Roman" w:cs="Times New Roman"/>
        </w:rPr>
      </w:pPr>
      <w:r w:rsidRPr="00C136EA">
        <w:rPr>
          <w:rFonts w:ascii="Times New Roman" w:eastAsia="Times New Roman" w:hAnsi="Times New Roman" w:cs="Times New Roman"/>
        </w:rPr>
        <w:t xml:space="preserve">Any player or bench staff who: </w:t>
      </w:r>
    </w:p>
    <w:p w14:paraId="492D1C5C" w14:textId="3B3B23AD" w:rsidR="00C136EA" w:rsidRDefault="00C136EA" w:rsidP="00C136EA">
      <w:pPr>
        <w:ind w:left="720"/>
        <w:rPr>
          <w:rFonts w:ascii="Times New Roman" w:eastAsia="Times New Roman" w:hAnsi="Times New Roman" w:cs="Times New Roman"/>
        </w:rPr>
      </w:pPr>
      <w:r>
        <w:rPr>
          <w:rFonts w:ascii="Times New Roman" w:eastAsia="Times New Roman" w:hAnsi="Times New Roman" w:cs="Times New Roman"/>
        </w:rPr>
        <w:t>*</w:t>
      </w:r>
      <w:r w:rsidRPr="00C136EA">
        <w:rPr>
          <w:rFonts w:ascii="Times New Roman" w:eastAsia="Times New Roman" w:hAnsi="Times New Roman" w:cs="Times New Roman"/>
        </w:rPr>
        <w:t xml:space="preserve"> sustains an injury that requires medical attention, whether the injury occurred while participating in Ringette Activities or otherwise </w:t>
      </w:r>
    </w:p>
    <w:p w14:paraId="0EED44ED" w14:textId="527E54BA" w:rsidR="00C136EA" w:rsidRDefault="00C136EA" w:rsidP="00C136EA">
      <w:pPr>
        <w:ind w:left="720"/>
        <w:rPr>
          <w:rFonts w:ascii="Times New Roman" w:eastAsia="Times New Roman" w:hAnsi="Times New Roman" w:cs="Times New Roman"/>
        </w:rPr>
      </w:pPr>
      <w:r>
        <w:rPr>
          <w:rFonts w:ascii="Times New Roman" w:eastAsia="Times New Roman" w:hAnsi="Times New Roman" w:cs="Times New Roman"/>
        </w:rPr>
        <w:t>*</w:t>
      </w:r>
      <w:r w:rsidRPr="00C136EA">
        <w:rPr>
          <w:rFonts w:ascii="Times New Roman" w:eastAsia="Times New Roman" w:hAnsi="Times New Roman" w:cs="Times New Roman"/>
        </w:rPr>
        <w:t xml:space="preserve"> Any head injury, including when a head injury is suspected by a member of the bench staff with reasonable cause </w:t>
      </w:r>
    </w:p>
    <w:p w14:paraId="46D00FB9" w14:textId="1074DCFC" w:rsidR="00C136EA" w:rsidRDefault="00C136EA" w:rsidP="00C136EA">
      <w:pPr>
        <w:ind w:firstLine="720"/>
        <w:rPr>
          <w:rFonts w:ascii="Times New Roman" w:eastAsia="Times New Roman" w:hAnsi="Times New Roman" w:cs="Times New Roman"/>
        </w:rPr>
      </w:pPr>
      <w:r>
        <w:rPr>
          <w:rFonts w:ascii="Times New Roman" w:eastAsia="Times New Roman" w:hAnsi="Times New Roman" w:cs="Times New Roman"/>
        </w:rPr>
        <w:t xml:space="preserve">* </w:t>
      </w:r>
      <w:r w:rsidRPr="00C136EA">
        <w:rPr>
          <w:rFonts w:ascii="Times New Roman" w:eastAsia="Times New Roman" w:hAnsi="Times New Roman" w:cs="Times New Roman"/>
        </w:rPr>
        <w:t xml:space="preserve">Requires the use of an assistive device such as cast, splint, crutches or brace </w:t>
      </w:r>
    </w:p>
    <w:p w14:paraId="57C68AE7" w14:textId="0B94EABB" w:rsidR="00C136EA" w:rsidRDefault="00C136EA" w:rsidP="00C136EA">
      <w:pPr>
        <w:ind w:firstLine="720"/>
        <w:rPr>
          <w:rFonts w:ascii="Times New Roman" w:eastAsia="Times New Roman" w:hAnsi="Times New Roman" w:cs="Times New Roman"/>
        </w:rPr>
      </w:pPr>
      <w:r>
        <w:rPr>
          <w:rFonts w:ascii="Times New Roman" w:eastAsia="Times New Roman" w:hAnsi="Times New Roman" w:cs="Times New Roman"/>
        </w:rPr>
        <w:t xml:space="preserve">* </w:t>
      </w:r>
      <w:r w:rsidRPr="00C136EA">
        <w:rPr>
          <w:rFonts w:ascii="Times New Roman" w:eastAsia="Times New Roman" w:hAnsi="Times New Roman" w:cs="Times New Roman"/>
        </w:rPr>
        <w:t xml:space="preserve">contracts a serious illness that requires medical care (such as mononucleosis), must: </w:t>
      </w:r>
    </w:p>
    <w:p w14:paraId="104FF61E" w14:textId="06884921" w:rsidR="00C136EA" w:rsidRDefault="00C136EA" w:rsidP="00C136EA">
      <w:pPr>
        <w:ind w:firstLine="720"/>
        <w:rPr>
          <w:rFonts w:ascii="Times New Roman" w:eastAsia="Times New Roman" w:hAnsi="Times New Roman" w:cs="Times New Roman"/>
        </w:rPr>
      </w:pPr>
      <w:r>
        <w:rPr>
          <w:rFonts w:ascii="Times New Roman" w:eastAsia="Times New Roman" w:hAnsi="Times New Roman" w:cs="Times New Roman"/>
        </w:rPr>
        <w:t>*</w:t>
      </w:r>
      <w:r w:rsidRPr="00C136EA">
        <w:rPr>
          <w:rFonts w:ascii="Times New Roman" w:eastAsia="Times New Roman" w:hAnsi="Times New Roman" w:cs="Times New Roman"/>
        </w:rPr>
        <w:t xml:space="preserve"> Provide their team’s Head Coach with a medical note which either: </w:t>
      </w:r>
    </w:p>
    <w:p w14:paraId="5F7A210E" w14:textId="503858BC" w:rsidR="00C136EA" w:rsidRDefault="00C136EA" w:rsidP="00C136EA">
      <w:pPr>
        <w:ind w:firstLine="720"/>
        <w:rPr>
          <w:rFonts w:ascii="Times New Roman" w:eastAsia="Times New Roman" w:hAnsi="Times New Roman" w:cs="Times New Roman"/>
        </w:rPr>
      </w:pPr>
      <w:r>
        <w:rPr>
          <w:rFonts w:ascii="Times New Roman" w:eastAsia="Times New Roman" w:hAnsi="Times New Roman" w:cs="Times New Roman"/>
        </w:rPr>
        <w:t>*</w:t>
      </w:r>
      <w:r w:rsidRPr="00C136EA">
        <w:rPr>
          <w:rFonts w:ascii="Times New Roman" w:eastAsia="Times New Roman" w:hAnsi="Times New Roman" w:cs="Times New Roman"/>
        </w:rPr>
        <w:t xml:space="preserve"> includes guidelines for return to participation in Ringette Activities, or </w:t>
      </w:r>
    </w:p>
    <w:p w14:paraId="66C46CBB" w14:textId="6F31ECBC" w:rsidR="00C136EA" w:rsidRDefault="00C136EA" w:rsidP="00C136EA">
      <w:pPr>
        <w:ind w:left="720"/>
        <w:rPr>
          <w:rFonts w:ascii="Times New Roman" w:eastAsia="Times New Roman" w:hAnsi="Times New Roman" w:cs="Times New Roman"/>
        </w:rPr>
      </w:pPr>
      <w:r>
        <w:rPr>
          <w:rFonts w:ascii="Times New Roman" w:eastAsia="Times New Roman" w:hAnsi="Times New Roman" w:cs="Times New Roman"/>
        </w:rPr>
        <w:t>*</w:t>
      </w:r>
      <w:r w:rsidRPr="00C136EA">
        <w:rPr>
          <w:rFonts w:ascii="Times New Roman" w:eastAsia="Times New Roman" w:hAnsi="Times New Roman" w:cs="Times New Roman"/>
        </w:rPr>
        <w:t xml:space="preserve"> indicates that they are medically fit to resume participation in Ringette Activities without restriction; or </w:t>
      </w:r>
    </w:p>
    <w:p w14:paraId="7E3D9D78" w14:textId="016AD4AA" w:rsidR="00C136EA" w:rsidRDefault="00C136EA" w:rsidP="00C136EA">
      <w:pPr>
        <w:ind w:left="720"/>
        <w:rPr>
          <w:rFonts w:ascii="Times New Roman" w:eastAsia="Times New Roman" w:hAnsi="Times New Roman" w:cs="Times New Roman"/>
        </w:rPr>
      </w:pPr>
      <w:r>
        <w:rPr>
          <w:rFonts w:ascii="Times New Roman" w:eastAsia="Times New Roman" w:hAnsi="Times New Roman" w:cs="Times New Roman"/>
        </w:rPr>
        <w:t>*</w:t>
      </w:r>
      <w:r w:rsidRPr="00C136EA">
        <w:rPr>
          <w:rFonts w:ascii="Times New Roman" w:eastAsia="Times New Roman" w:hAnsi="Times New Roman" w:cs="Times New Roman"/>
        </w:rPr>
        <w:t xml:space="preserve"> where they do not seek medical treatment, provide FRA with written confirmation that they do not or, in the case of a player who is under 18, their legal guardian does not believe that medical treatment is required and that they wish to return to Ringette Activities. </w:t>
      </w:r>
    </w:p>
    <w:p w14:paraId="684C82F3" w14:textId="77777777" w:rsidR="00C136EA" w:rsidRDefault="00C136EA" w:rsidP="00C136EA">
      <w:pPr>
        <w:rPr>
          <w:rFonts w:ascii="Times New Roman" w:eastAsia="Times New Roman" w:hAnsi="Times New Roman" w:cs="Times New Roman"/>
        </w:rPr>
      </w:pPr>
    </w:p>
    <w:p w14:paraId="4CF7D7DB" w14:textId="3A1C7682" w:rsidR="00C136EA" w:rsidRDefault="00C136EA" w:rsidP="00C136EA">
      <w:pPr>
        <w:rPr>
          <w:rFonts w:ascii="Times New Roman" w:eastAsia="Times New Roman" w:hAnsi="Times New Roman" w:cs="Times New Roman"/>
        </w:rPr>
      </w:pPr>
      <w:r w:rsidRPr="00C136EA">
        <w:rPr>
          <w:rFonts w:ascii="Times New Roman" w:eastAsia="Times New Roman" w:hAnsi="Times New Roman" w:cs="Times New Roman"/>
        </w:rPr>
        <w:t>When an injury is sustained during any Ringette Activities, a</w:t>
      </w:r>
      <w:r>
        <w:rPr>
          <w:rFonts w:ascii="Times New Roman" w:eastAsia="Times New Roman" w:hAnsi="Times New Roman" w:cs="Times New Roman"/>
        </w:rPr>
        <w:t>n Online Injury</w:t>
      </w:r>
      <w:r w:rsidRPr="00C136EA">
        <w:rPr>
          <w:rFonts w:ascii="Times New Roman" w:eastAsia="Times New Roman" w:hAnsi="Times New Roman" w:cs="Times New Roman"/>
        </w:rPr>
        <w:t xml:space="preserve"> Report Form must be entered on the </w:t>
      </w:r>
      <w:r w:rsidR="003A354E">
        <w:rPr>
          <w:rFonts w:ascii="Times New Roman" w:eastAsia="Times New Roman" w:hAnsi="Times New Roman" w:cs="Times New Roman"/>
        </w:rPr>
        <w:t>RO</w:t>
      </w:r>
      <w:r w:rsidRPr="00C136EA">
        <w:rPr>
          <w:rFonts w:ascii="Times New Roman" w:eastAsia="Times New Roman" w:hAnsi="Times New Roman" w:cs="Times New Roman"/>
        </w:rPr>
        <w:t xml:space="preserve"> website by a team official within </w:t>
      </w:r>
      <w:r w:rsidR="003A354E">
        <w:rPr>
          <w:rFonts w:ascii="Times New Roman" w:eastAsia="Times New Roman" w:hAnsi="Times New Roman" w:cs="Times New Roman"/>
        </w:rPr>
        <w:t>10</w:t>
      </w:r>
      <w:r w:rsidRPr="00C136EA">
        <w:rPr>
          <w:rFonts w:ascii="Times New Roman" w:eastAsia="Times New Roman" w:hAnsi="Times New Roman" w:cs="Times New Roman"/>
        </w:rPr>
        <w:t xml:space="preserve"> days of the occurrence.</w:t>
      </w:r>
    </w:p>
    <w:p w14:paraId="2B010C3A" w14:textId="364264E9" w:rsidR="00C136EA" w:rsidRDefault="00C136EA" w:rsidP="00C136EA">
      <w:pPr>
        <w:rPr>
          <w:rFonts w:ascii="Times New Roman" w:eastAsia="Times New Roman" w:hAnsi="Times New Roman" w:cs="Times New Roman"/>
        </w:rPr>
      </w:pPr>
      <w:r w:rsidRPr="00C136EA">
        <w:rPr>
          <w:rFonts w:ascii="Times New Roman" w:eastAsia="Times New Roman" w:hAnsi="Times New Roman" w:cs="Times New Roman"/>
        </w:rPr>
        <w:t>The current link</w:t>
      </w:r>
      <w:r>
        <w:rPr>
          <w:rFonts w:ascii="Times New Roman" w:eastAsia="Times New Roman" w:hAnsi="Times New Roman" w:cs="Times New Roman"/>
        </w:rPr>
        <w:t xml:space="preserve"> is </w:t>
      </w:r>
      <w:hyperlink r:id="rId5" w:history="1">
        <w:r w:rsidRPr="00D40AAB">
          <w:rPr>
            <w:rStyle w:val="Hyperlink"/>
            <w:rFonts w:ascii="Times New Roman" w:eastAsia="Times New Roman" w:hAnsi="Times New Roman" w:cs="Times New Roman"/>
          </w:rPr>
          <w:t>https://ringetteontario.com</w:t>
        </w:r>
        <w:r w:rsidRPr="00D40AAB">
          <w:rPr>
            <w:rStyle w:val="Hyperlink"/>
            <w:rFonts w:ascii="Times New Roman" w:eastAsia="Times New Roman" w:hAnsi="Times New Roman" w:cs="Times New Roman"/>
          </w:rPr>
          <w:t>/</w:t>
        </w:r>
        <w:r w:rsidRPr="00D40AAB">
          <w:rPr>
            <w:rStyle w:val="Hyperlink"/>
            <w:rFonts w:ascii="Times New Roman" w:eastAsia="Times New Roman" w:hAnsi="Times New Roman" w:cs="Times New Roman"/>
          </w:rPr>
          <w:t>content/sport-injury</w:t>
        </w:r>
      </w:hyperlink>
    </w:p>
    <w:p w14:paraId="4470778A" w14:textId="77777777" w:rsidR="00C136EA" w:rsidRDefault="00C136EA" w:rsidP="00C136EA">
      <w:pPr>
        <w:rPr>
          <w:rFonts w:ascii="Times New Roman" w:eastAsia="Times New Roman" w:hAnsi="Times New Roman" w:cs="Times New Roman"/>
        </w:rPr>
      </w:pPr>
    </w:p>
    <w:p w14:paraId="13119D73" w14:textId="2BB9A91C" w:rsidR="00C136EA" w:rsidRDefault="00C136EA" w:rsidP="00C136EA">
      <w:pPr>
        <w:rPr>
          <w:rFonts w:ascii="Times New Roman" w:eastAsia="Times New Roman" w:hAnsi="Times New Roman" w:cs="Times New Roman"/>
        </w:rPr>
      </w:pPr>
      <w:r w:rsidRPr="00C136EA">
        <w:rPr>
          <w:rFonts w:ascii="Times New Roman" w:eastAsia="Times New Roman" w:hAnsi="Times New Roman" w:cs="Times New Roman"/>
        </w:rPr>
        <w:t xml:space="preserve">Once the note has been received, and prior to returning to game play, players should participate in an on-ice practice where the player’s parent or legal guardian and bench staff can monitor the player to ensure they are symptom free. A copy of the note must be provided by the coach to the FRA President for filing. </w:t>
      </w:r>
    </w:p>
    <w:p w14:paraId="06528314" w14:textId="77777777" w:rsidR="00C136EA" w:rsidRDefault="00C136EA" w:rsidP="00C136EA">
      <w:pPr>
        <w:rPr>
          <w:rFonts w:ascii="Times New Roman" w:eastAsia="Times New Roman" w:hAnsi="Times New Roman" w:cs="Times New Roman"/>
        </w:rPr>
      </w:pPr>
    </w:p>
    <w:p w14:paraId="624495A4" w14:textId="77777777" w:rsidR="00C136EA" w:rsidRDefault="00C136EA" w:rsidP="00C136EA">
      <w:pPr>
        <w:rPr>
          <w:rFonts w:ascii="Times New Roman" w:eastAsia="Times New Roman" w:hAnsi="Times New Roman" w:cs="Times New Roman"/>
        </w:rPr>
      </w:pPr>
      <w:r w:rsidRPr="00C136EA">
        <w:rPr>
          <w:rFonts w:ascii="Times New Roman" w:eastAsia="Times New Roman" w:hAnsi="Times New Roman" w:cs="Times New Roman"/>
        </w:rPr>
        <w:t xml:space="preserve">Note that even where: </w:t>
      </w:r>
    </w:p>
    <w:p w14:paraId="31067B20" w14:textId="77777777" w:rsidR="00C136EA" w:rsidRDefault="00C136EA" w:rsidP="00C136EA">
      <w:pPr>
        <w:ind w:firstLine="720"/>
        <w:rPr>
          <w:rFonts w:ascii="Times New Roman" w:eastAsia="Times New Roman" w:hAnsi="Times New Roman" w:cs="Times New Roman"/>
        </w:rPr>
      </w:pPr>
      <w:r>
        <w:rPr>
          <w:rFonts w:ascii="Times New Roman" w:eastAsia="Times New Roman" w:hAnsi="Times New Roman" w:cs="Times New Roman"/>
        </w:rPr>
        <w:t>*</w:t>
      </w:r>
      <w:r w:rsidRPr="00C136EA">
        <w:rPr>
          <w:rFonts w:ascii="Times New Roman" w:eastAsia="Times New Roman" w:hAnsi="Times New Roman" w:cs="Times New Roman"/>
        </w:rPr>
        <w:t xml:space="preserve"> a medical note has been received and an on-ice practice session has occurred; or </w:t>
      </w:r>
    </w:p>
    <w:p w14:paraId="2E2B1439" w14:textId="3F0B2FDD" w:rsidR="00C136EA" w:rsidRDefault="00C136EA" w:rsidP="00C136EA">
      <w:pPr>
        <w:ind w:firstLine="720"/>
        <w:rPr>
          <w:rFonts w:ascii="Times New Roman" w:eastAsia="Times New Roman" w:hAnsi="Times New Roman" w:cs="Times New Roman"/>
        </w:rPr>
      </w:pPr>
      <w:r>
        <w:rPr>
          <w:rFonts w:ascii="Times New Roman" w:eastAsia="Times New Roman" w:hAnsi="Times New Roman" w:cs="Times New Roman"/>
        </w:rPr>
        <w:t>*</w:t>
      </w:r>
      <w:r w:rsidRPr="00C136EA">
        <w:rPr>
          <w:rFonts w:ascii="Times New Roman" w:eastAsia="Times New Roman" w:hAnsi="Times New Roman" w:cs="Times New Roman"/>
        </w:rPr>
        <w:t xml:space="preserve"> a note from the player (or their parent or legal guardian) or bench staff has been received, </w:t>
      </w:r>
    </w:p>
    <w:p w14:paraId="1753202C" w14:textId="77777777" w:rsidR="00C136EA" w:rsidRDefault="00C136EA" w:rsidP="00C136EA">
      <w:pPr>
        <w:ind w:left="720"/>
        <w:rPr>
          <w:rFonts w:ascii="Times New Roman" w:eastAsia="Times New Roman" w:hAnsi="Times New Roman" w:cs="Times New Roman"/>
        </w:rPr>
      </w:pPr>
      <w:r w:rsidRPr="00C136EA">
        <w:rPr>
          <w:rFonts w:ascii="Times New Roman" w:eastAsia="Times New Roman" w:hAnsi="Times New Roman" w:cs="Times New Roman"/>
        </w:rPr>
        <w:t xml:space="preserve">it shall remain at the discretion of the FRA President, in consultation with the Forest Ringette Association Executive, in the exercise of sole discretion and acting reasonably and, in their belief, in the best interests of the player’s or bench staff’s safety and well-being, to determine that the player or bench staff shall not return to Ringette Activity. </w:t>
      </w:r>
    </w:p>
    <w:p w14:paraId="60ECB415" w14:textId="2B381338" w:rsidR="00C136EA" w:rsidRDefault="00C136EA" w:rsidP="00C136EA">
      <w:pPr>
        <w:ind w:left="720"/>
        <w:rPr>
          <w:rFonts w:ascii="Times New Roman" w:eastAsia="Times New Roman" w:hAnsi="Times New Roman" w:cs="Times New Roman"/>
        </w:rPr>
      </w:pPr>
      <w:r w:rsidRPr="00C136EA">
        <w:rPr>
          <w:rFonts w:ascii="Times New Roman" w:eastAsia="Times New Roman" w:hAnsi="Times New Roman" w:cs="Times New Roman"/>
        </w:rPr>
        <w:t xml:space="preserve">* Medical note to be obtained from the medical specialist treating the injury, </w:t>
      </w:r>
      <w:proofErr w:type="gramStart"/>
      <w:r w:rsidRPr="00C136EA">
        <w:rPr>
          <w:rFonts w:ascii="Times New Roman" w:eastAsia="Times New Roman" w:hAnsi="Times New Roman" w:cs="Times New Roman"/>
        </w:rPr>
        <w:t>e</w:t>
      </w:r>
      <w:r>
        <w:rPr>
          <w:rFonts w:ascii="Times New Roman" w:eastAsia="Times New Roman" w:hAnsi="Times New Roman" w:cs="Times New Roman"/>
        </w:rPr>
        <w:t>.</w:t>
      </w:r>
      <w:r w:rsidRPr="00C136EA">
        <w:rPr>
          <w:rFonts w:ascii="Times New Roman" w:eastAsia="Times New Roman" w:hAnsi="Times New Roman" w:cs="Times New Roman"/>
        </w:rPr>
        <w:t>g.</w:t>
      </w:r>
      <w:proofErr w:type="gramEnd"/>
      <w:r w:rsidRPr="00C136EA">
        <w:rPr>
          <w:rFonts w:ascii="Times New Roman" w:eastAsia="Times New Roman" w:hAnsi="Times New Roman" w:cs="Times New Roman"/>
        </w:rPr>
        <w:t xml:space="preserve"> Physician, Physiotherapist, etc. </w:t>
      </w:r>
    </w:p>
    <w:p w14:paraId="7BB008C6" w14:textId="77777777" w:rsidR="00C136EA" w:rsidRDefault="00C136EA" w:rsidP="00C136EA">
      <w:pPr>
        <w:rPr>
          <w:rFonts w:ascii="Times New Roman" w:eastAsia="Times New Roman" w:hAnsi="Times New Roman" w:cs="Times New Roman"/>
        </w:rPr>
      </w:pPr>
    </w:p>
    <w:p w14:paraId="29E2B38A" w14:textId="575C6BDA" w:rsidR="00C136EA" w:rsidRPr="00C136EA" w:rsidRDefault="00C136EA" w:rsidP="00C136EA">
      <w:pPr>
        <w:rPr>
          <w:rFonts w:ascii="Times New Roman" w:eastAsia="Times New Roman" w:hAnsi="Times New Roman" w:cs="Times New Roman"/>
        </w:rPr>
      </w:pPr>
      <w:r w:rsidRPr="00C136EA">
        <w:rPr>
          <w:rFonts w:ascii="Times New Roman" w:eastAsia="Times New Roman" w:hAnsi="Times New Roman" w:cs="Times New Roman"/>
        </w:rPr>
        <w:t xml:space="preserve">This policy shall meet or exceed the </w:t>
      </w:r>
      <w:r w:rsidR="003A354E">
        <w:rPr>
          <w:rStyle w:val="Hyperlink"/>
          <w:rFonts w:ascii="Times New Roman" w:eastAsia="Times New Roman" w:hAnsi="Times New Roman" w:cs="Times New Roman"/>
        </w:rPr>
        <w:fldChar w:fldCharType="begin"/>
      </w:r>
      <w:r w:rsidR="003A354E">
        <w:rPr>
          <w:rStyle w:val="Hyperlink"/>
          <w:rFonts w:ascii="Times New Roman" w:eastAsia="Times New Roman" w:hAnsi="Times New Roman" w:cs="Times New Roman"/>
        </w:rPr>
        <w:instrText xml:space="preserve"> HYPERLINK "https://cloud.rampinteractive.com/ringetteontariogames/files/Athletes/Rowan%27s%20Law/RO-Concussion-Policy-March-2020.pdf" </w:instrText>
      </w:r>
      <w:r w:rsidR="003A354E">
        <w:rPr>
          <w:rStyle w:val="Hyperlink"/>
          <w:rFonts w:ascii="Times New Roman" w:eastAsia="Times New Roman" w:hAnsi="Times New Roman" w:cs="Times New Roman"/>
        </w:rPr>
      </w:r>
      <w:r w:rsidR="003A354E">
        <w:rPr>
          <w:rStyle w:val="Hyperlink"/>
          <w:rFonts w:ascii="Times New Roman" w:eastAsia="Times New Roman" w:hAnsi="Times New Roman" w:cs="Times New Roman"/>
        </w:rPr>
        <w:fldChar w:fldCharType="separate"/>
      </w:r>
      <w:r w:rsidR="003A354E" w:rsidRPr="003A354E">
        <w:rPr>
          <w:rStyle w:val="Hyperlink"/>
          <w:rFonts w:ascii="Times New Roman" w:eastAsia="Times New Roman" w:hAnsi="Times New Roman" w:cs="Times New Roman"/>
        </w:rPr>
        <w:t>RO Concussion Policy</w:t>
      </w:r>
      <w:r w:rsidR="003A354E">
        <w:rPr>
          <w:rStyle w:val="Hyperlink"/>
          <w:rFonts w:ascii="Times New Roman" w:eastAsia="Times New Roman" w:hAnsi="Times New Roman" w:cs="Times New Roman"/>
        </w:rPr>
        <w:fldChar w:fldCharType="end"/>
      </w:r>
      <w:r w:rsidRPr="00C136EA">
        <w:rPr>
          <w:rFonts w:ascii="Times New Roman" w:eastAsia="Times New Roman" w:hAnsi="Times New Roman" w:cs="Times New Roman"/>
        </w:rPr>
        <w:t xml:space="preserve"> and </w:t>
      </w:r>
      <w:r w:rsidR="003A354E">
        <w:rPr>
          <w:rStyle w:val="Hyperlink"/>
          <w:rFonts w:ascii="Times New Roman" w:eastAsia="Times New Roman" w:hAnsi="Times New Roman" w:cs="Times New Roman"/>
        </w:rPr>
        <w:fldChar w:fldCharType="begin"/>
      </w:r>
      <w:r w:rsidR="003A354E">
        <w:rPr>
          <w:rStyle w:val="Hyperlink"/>
          <w:rFonts w:ascii="Times New Roman" w:eastAsia="Times New Roman" w:hAnsi="Times New Roman" w:cs="Times New Roman"/>
        </w:rPr>
        <w:instrText xml:space="preserve"> HYPERLINK "https://cloud.rampinteractive.com/ringetteontariogames/files/Athletes/Rowan%27s%20Law/Concussion-Management-Guidelines.pdf" </w:instrText>
      </w:r>
      <w:r w:rsidR="003A354E">
        <w:rPr>
          <w:rStyle w:val="Hyperlink"/>
          <w:rFonts w:ascii="Times New Roman" w:eastAsia="Times New Roman" w:hAnsi="Times New Roman" w:cs="Times New Roman"/>
        </w:rPr>
      </w:r>
      <w:r w:rsidR="003A354E">
        <w:rPr>
          <w:rStyle w:val="Hyperlink"/>
          <w:rFonts w:ascii="Times New Roman" w:eastAsia="Times New Roman" w:hAnsi="Times New Roman" w:cs="Times New Roman"/>
        </w:rPr>
        <w:fldChar w:fldCharType="separate"/>
      </w:r>
      <w:r w:rsidR="003A354E" w:rsidRPr="003A354E">
        <w:rPr>
          <w:rStyle w:val="Hyperlink"/>
          <w:rFonts w:ascii="Times New Roman" w:eastAsia="Times New Roman" w:hAnsi="Times New Roman" w:cs="Times New Roman"/>
        </w:rPr>
        <w:t>Return to Play policies</w:t>
      </w:r>
      <w:r w:rsidR="003A354E">
        <w:rPr>
          <w:rStyle w:val="Hyperlink"/>
          <w:rFonts w:ascii="Times New Roman" w:eastAsia="Times New Roman" w:hAnsi="Times New Roman" w:cs="Times New Roman"/>
        </w:rPr>
        <w:fldChar w:fldCharType="end"/>
      </w:r>
      <w:r w:rsidRPr="00C136EA">
        <w:rPr>
          <w:rFonts w:ascii="Times New Roman" w:eastAsia="Times New Roman" w:hAnsi="Times New Roman" w:cs="Times New Roman"/>
        </w:rPr>
        <w:t xml:space="preserve">. In any case where it does not, complying with the </w:t>
      </w:r>
      <w:r>
        <w:rPr>
          <w:rFonts w:ascii="Times New Roman" w:eastAsia="Times New Roman" w:hAnsi="Times New Roman" w:cs="Times New Roman"/>
        </w:rPr>
        <w:t>RO</w:t>
      </w:r>
      <w:r w:rsidRPr="00C136EA">
        <w:rPr>
          <w:rFonts w:ascii="Times New Roman" w:eastAsia="Times New Roman" w:hAnsi="Times New Roman" w:cs="Times New Roman"/>
        </w:rPr>
        <w:t xml:space="preserve"> policy will take preceden</w:t>
      </w:r>
      <w:r>
        <w:rPr>
          <w:rFonts w:ascii="Times New Roman" w:eastAsia="Times New Roman" w:hAnsi="Times New Roman" w:cs="Times New Roman"/>
        </w:rPr>
        <w:t>t</w:t>
      </w:r>
    </w:p>
    <w:p w14:paraId="1406C87E" w14:textId="39FF2DBC" w:rsidR="00C136EA" w:rsidRDefault="00C136EA">
      <w:r>
        <w:tab/>
      </w:r>
      <w:r>
        <w:tab/>
      </w:r>
      <w:r>
        <w:tab/>
      </w:r>
      <w:r>
        <w:tab/>
      </w:r>
      <w:r>
        <w:tab/>
      </w:r>
      <w:r>
        <w:tab/>
      </w:r>
      <w:r>
        <w:tab/>
      </w:r>
      <w:r>
        <w:tab/>
      </w:r>
      <w:r>
        <w:tab/>
      </w:r>
      <w:r>
        <w:tab/>
      </w:r>
      <w:r>
        <w:tab/>
        <w:t>Issued Dec 2011</w:t>
      </w:r>
    </w:p>
    <w:p w14:paraId="065EC84A" w14:textId="54B5D549" w:rsidR="00C136EA" w:rsidRDefault="00C136EA">
      <w:r>
        <w:tab/>
      </w:r>
      <w:r>
        <w:tab/>
      </w:r>
      <w:r>
        <w:tab/>
      </w:r>
      <w:r>
        <w:tab/>
      </w:r>
      <w:r>
        <w:tab/>
      </w:r>
      <w:r>
        <w:tab/>
      </w:r>
      <w:r>
        <w:tab/>
      </w:r>
      <w:r>
        <w:tab/>
      </w:r>
      <w:r>
        <w:tab/>
      </w:r>
      <w:r>
        <w:tab/>
      </w:r>
      <w:r>
        <w:tab/>
        <w:t>Revised Oct 2023</w:t>
      </w:r>
    </w:p>
    <w:sectPr w:rsidR="00C136EA" w:rsidSect="00C136EA">
      <w:pgSz w:w="12240" w:h="15840"/>
      <w:pgMar w:top="794"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EA"/>
    <w:rsid w:val="003A354E"/>
    <w:rsid w:val="0041445C"/>
    <w:rsid w:val="00BF4C27"/>
    <w:rsid w:val="00C136EA"/>
    <w:rsid w:val="00E73B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41F4DD"/>
  <w15:chartTrackingRefBased/>
  <w15:docId w15:val="{538E357D-8A1C-154F-AED0-1A53B286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6EA"/>
    <w:rPr>
      <w:color w:val="0563C1" w:themeColor="hyperlink"/>
      <w:u w:val="single"/>
    </w:rPr>
  </w:style>
  <w:style w:type="character" w:styleId="UnresolvedMention">
    <w:name w:val="Unresolved Mention"/>
    <w:basedOn w:val="DefaultParagraphFont"/>
    <w:uiPriority w:val="99"/>
    <w:semiHidden/>
    <w:unhideWhenUsed/>
    <w:rsid w:val="00C136EA"/>
    <w:rPr>
      <w:color w:val="605E5C"/>
      <w:shd w:val="clear" w:color="auto" w:fill="E1DFDD"/>
    </w:rPr>
  </w:style>
  <w:style w:type="character" w:styleId="FollowedHyperlink">
    <w:name w:val="FollowedHyperlink"/>
    <w:basedOn w:val="DefaultParagraphFont"/>
    <w:uiPriority w:val="99"/>
    <w:semiHidden/>
    <w:unhideWhenUsed/>
    <w:rsid w:val="00C13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4112">
      <w:bodyDiv w:val="1"/>
      <w:marLeft w:val="0"/>
      <w:marRight w:val="0"/>
      <w:marTop w:val="0"/>
      <w:marBottom w:val="0"/>
      <w:divBdr>
        <w:top w:val="none" w:sz="0" w:space="0" w:color="auto"/>
        <w:left w:val="none" w:sz="0" w:space="0" w:color="auto"/>
        <w:bottom w:val="none" w:sz="0" w:space="0" w:color="auto"/>
        <w:right w:val="none" w:sz="0" w:space="0" w:color="auto"/>
      </w:divBdr>
    </w:div>
    <w:div w:id="1126319289">
      <w:bodyDiv w:val="1"/>
      <w:marLeft w:val="0"/>
      <w:marRight w:val="0"/>
      <w:marTop w:val="0"/>
      <w:marBottom w:val="0"/>
      <w:divBdr>
        <w:top w:val="none" w:sz="0" w:space="0" w:color="auto"/>
        <w:left w:val="none" w:sz="0" w:space="0" w:color="auto"/>
        <w:bottom w:val="none" w:sz="0" w:space="0" w:color="auto"/>
        <w:right w:val="none" w:sz="0" w:space="0" w:color="auto"/>
      </w:divBdr>
      <w:divsChild>
        <w:div w:id="1873348150">
          <w:marLeft w:val="0"/>
          <w:marRight w:val="0"/>
          <w:marTop w:val="0"/>
          <w:marBottom w:val="0"/>
          <w:divBdr>
            <w:top w:val="none" w:sz="0" w:space="0" w:color="auto"/>
            <w:left w:val="none" w:sz="0" w:space="0" w:color="auto"/>
            <w:bottom w:val="none" w:sz="0" w:space="0" w:color="auto"/>
            <w:right w:val="none" w:sz="0" w:space="0" w:color="auto"/>
          </w:divBdr>
          <w:divsChild>
            <w:div w:id="13522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ingetteontario.com/content/sport-injur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Rops</dc:creator>
  <cp:keywords/>
  <dc:description/>
  <cp:lastModifiedBy>Ann Marie Rops</cp:lastModifiedBy>
  <cp:revision>3</cp:revision>
  <dcterms:created xsi:type="dcterms:W3CDTF">2023-10-15T12:00:00Z</dcterms:created>
  <dcterms:modified xsi:type="dcterms:W3CDTF">2023-10-21T11:34:00Z</dcterms:modified>
</cp:coreProperties>
</file>