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6"/>
          <w:szCs w:val="26"/>
          <w:u w:val="single"/>
        </w:rPr>
      </w:pPr>
      <w:r w:rsidDel="00000000" w:rsidR="00000000" w:rsidRPr="00000000">
        <w:rPr>
          <w:sz w:val="26"/>
          <w:szCs w:val="26"/>
          <w:u w:val="single"/>
          <w:rtl w:val="0"/>
        </w:rPr>
        <w:t xml:space="preserve">Provincial Tryout Dates for U14A, U16A and U19A 2025-2026 Season</w:t>
      </w:r>
    </w:p>
    <w:p w:rsidR="00000000" w:rsidDel="00000000" w:rsidP="00000000" w:rsidRDefault="00000000" w:rsidRPr="00000000" w14:paraId="00000002">
      <w:pPr>
        <w:rPr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Saturday May 10 9:00 AM - 12:00 PM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@ West Middlesex Memorial Centre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334 Metcalfe St., Strathroy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Friday, May 23 6:00 PM - 9:00 PM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@ Gemini Sportsplex Arena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667 Adair Blvd., Strathroy-Caradoc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Tuesday, May 27 6:00 PM - 9:00 PM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@ Gemini Sportsplex Arena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667 Adair Blvd., Strathroy-Caradoc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