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49C9D" w14:textId="77777777" w:rsidR="00997656" w:rsidRDefault="0099765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1276"/>
        <w:gridCol w:w="2268"/>
        <w:gridCol w:w="1134"/>
        <w:gridCol w:w="2268"/>
        <w:gridCol w:w="709"/>
      </w:tblGrid>
      <w:tr w:rsidR="00997656" w14:paraId="5A449CA1" w14:textId="77777777">
        <w:tc>
          <w:tcPr>
            <w:tcW w:w="4820" w:type="dxa"/>
            <w:gridSpan w:val="2"/>
            <w:tcBorders>
              <w:top w:val="nil"/>
              <w:left w:val="nil"/>
              <w:bottom w:val="nil"/>
              <w:right w:val="nil"/>
            </w:tcBorders>
          </w:tcPr>
          <w:p w14:paraId="5A449C9E" w14:textId="77777777" w:rsidR="00997656" w:rsidRDefault="00000000">
            <w:pPr>
              <w:spacing w:before="120" w:after="60"/>
              <w:rPr>
                <w:b/>
                <w:color w:val="000000"/>
                <w:sz w:val="26"/>
                <w:szCs w:val="26"/>
              </w:rPr>
            </w:pPr>
            <w:r>
              <w:rPr>
                <w:b/>
                <w:color w:val="000000"/>
                <w:sz w:val="26"/>
                <w:szCs w:val="26"/>
              </w:rPr>
              <w:t>TITLE: REGISTRATION</w:t>
            </w:r>
          </w:p>
        </w:tc>
        <w:tc>
          <w:tcPr>
            <w:tcW w:w="3402" w:type="dxa"/>
            <w:gridSpan w:val="2"/>
            <w:tcBorders>
              <w:top w:val="nil"/>
              <w:left w:val="nil"/>
              <w:bottom w:val="nil"/>
              <w:right w:val="nil"/>
            </w:tcBorders>
          </w:tcPr>
          <w:p w14:paraId="5A449C9F" w14:textId="77777777" w:rsidR="00997656" w:rsidRDefault="00997656">
            <w:pPr>
              <w:spacing w:before="120" w:after="60"/>
              <w:ind w:firstLine="176"/>
              <w:rPr>
                <w:color w:val="000000"/>
                <w:sz w:val="22"/>
                <w:szCs w:val="22"/>
                <w:u w:val="single"/>
              </w:rPr>
            </w:pPr>
          </w:p>
        </w:tc>
        <w:tc>
          <w:tcPr>
            <w:tcW w:w="2977" w:type="dxa"/>
            <w:gridSpan w:val="2"/>
            <w:tcBorders>
              <w:top w:val="nil"/>
              <w:left w:val="nil"/>
              <w:bottom w:val="nil"/>
              <w:right w:val="nil"/>
            </w:tcBorders>
          </w:tcPr>
          <w:p w14:paraId="5A449CA0" w14:textId="77777777" w:rsidR="00997656" w:rsidRDefault="00000000">
            <w:pPr>
              <w:spacing w:before="120" w:after="60"/>
              <w:ind w:firstLine="176"/>
              <w:rPr>
                <w:b/>
                <w:color w:val="000000"/>
                <w:sz w:val="26"/>
                <w:szCs w:val="26"/>
              </w:rPr>
            </w:pPr>
            <w:r>
              <w:rPr>
                <w:b/>
                <w:color w:val="000000"/>
                <w:sz w:val="26"/>
                <w:szCs w:val="26"/>
              </w:rPr>
              <w:t>POLICY #: 1200</w:t>
            </w:r>
          </w:p>
        </w:tc>
      </w:tr>
      <w:tr w:rsidR="00997656" w14:paraId="5A449CA5" w14:textId="77777777">
        <w:trPr>
          <w:gridAfter w:val="1"/>
          <w:wAfter w:w="709" w:type="dxa"/>
        </w:trPr>
        <w:tc>
          <w:tcPr>
            <w:tcW w:w="3544" w:type="dxa"/>
          </w:tcPr>
          <w:p w14:paraId="5A449CA2" w14:textId="77777777" w:rsidR="00997656" w:rsidRDefault="00000000">
            <w:pPr>
              <w:rPr>
                <w:sz w:val="22"/>
                <w:szCs w:val="22"/>
              </w:rPr>
            </w:pPr>
            <w:r>
              <w:rPr>
                <w:sz w:val="22"/>
                <w:szCs w:val="22"/>
              </w:rPr>
              <w:t>Created: July 12, 2018</w:t>
            </w:r>
          </w:p>
        </w:tc>
        <w:tc>
          <w:tcPr>
            <w:tcW w:w="3544" w:type="dxa"/>
            <w:gridSpan w:val="2"/>
          </w:tcPr>
          <w:p w14:paraId="5A449CA3" w14:textId="1297558A" w:rsidR="00997656" w:rsidRDefault="00000000">
            <w:pPr>
              <w:rPr>
                <w:sz w:val="22"/>
                <w:szCs w:val="22"/>
              </w:rPr>
            </w:pPr>
            <w:r>
              <w:rPr>
                <w:sz w:val="22"/>
                <w:szCs w:val="22"/>
              </w:rPr>
              <w:t xml:space="preserve">Last updated: </w:t>
            </w:r>
            <w:r w:rsidR="00E013BE">
              <w:rPr>
                <w:sz w:val="22"/>
                <w:szCs w:val="22"/>
              </w:rPr>
              <w:t xml:space="preserve">December </w:t>
            </w:r>
          </w:p>
        </w:tc>
        <w:tc>
          <w:tcPr>
            <w:tcW w:w="3402" w:type="dxa"/>
            <w:gridSpan w:val="2"/>
          </w:tcPr>
          <w:p w14:paraId="5A449CA4" w14:textId="55704BC9" w:rsidR="00997656" w:rsidRDefault="00000000">
            <w:pPr>
              <w:rPr>
                <w:sz w:val="22"/>
                <w:szCs w:val="22"/>
              </w:rPr>
            </w:pPr>
            <w:r>
              <w:rPr>
                <w:sz w:val="22"/>
                <w:szCs w:val="22"/>
              </w:rPr>
              <w:t xml:space="preserve">Approved: </w:t>
            </w:r>
            <w:r w:rsidR="00EB54F7">
              <w:rPr>
                <w:sz w:val="22"/>
                <w:szCs w:val="22"/>
              </w:rPr>
              <w:t xml:space="preserve">December </w:t>
            </w:r>
            <w:r w:rsidR="00E013BE">
              <w:rPr>
                <w:sz w:val="22"/>
                <w:szCs w:val="22"/>
              </w:rPr>
              <w:t>2,2024</w:t>
            </w:r>
          </w:p>
        </w:tc>
      </w:tr>
    </w:tbl>
    <w:p w14:paraId="5A449CA6" w14:textId="77777777" w:rsidR="00997656" w:rsidRDefault="00997656"/>
    <w:tbl>
      <w:tblPr>
        <w:tblStyle w:val="a0"/>
        <w:tblW w:w="1049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1"/>
        <w:gridCol w:w="2577"/>
        <w:gridCol w:w="5812"/>
      </w:tblGrid>
      <w:tr w:rsidR="00997656" w14:paraId="5A449CAA" w14:textId="77777777">
        <w:trPr>
          <w:cantSplit/>
          <w:trHeight w:val="393"/>
          <w:tblHeader/>
        </w:trPr>
        <w:tc>
          <w:tcPr>
            <w:tcW w:w="2101" w:type="dxa"/>
            <w:tcBorders>
              <w:top w:val="single" w:sz="6" w:space="0" w:color="000000"/>
              <w:left w:val="single" w:sz="6" w:space="0" w:color="000000"/>
              <w:bottom w:val="single" w:sz="4" w:space="0" w:color="000000"/>
              <w:right w:val="single" w:sz="6" w:space="0" w:color="000000"/>
            </w:tcBorders>
            <w:vAlign w:val="center"/>
          </w:tcPr>
          <w:p w14:paraId="5A449CA7" w14:textId="77777777" w:rsidR="00997656" w:rsidRDefault="00000000">
            <w:pPr>
              <w:pBdr>
                <w:top w:val="nil"/>
                <w:left w:val="nil"/>
                <w:bottom w:val="nil"/>
                <w:right w:val="nil"/>
                <w:between w:val="nil"/>
              </w:pBdr>
              <w:spacing w:before="40" w:after="40"/>
              <w:jc w:val="center"/>
              <w:rPr>
                <w:b/>
                <w:color w:val="000000"/>
                <w:sz w:val="22"/>
                <w:szCs w:val="22"/>
              </w:rPr>
            </w:pPr>
            <w:bookmarkStart w:id="0" w:name="_heading=h.gjdgxs" w:colFirst="0" w:colLast="0"/>
            <w:bookmarkEnd w:id="0"/>
            <w:r>
              <w:rPr>
                <w:b/>
                <w:color w:val="000000"/>
                <w:sz w:val="22"/>
                <w:szCs w:val="22"/>
              </w:rPr>
              <w:t>Version no.</w:t>
            </w:r>
          </w:p>
        </w:tc>
        <w:tc>
          <w:tcPr>
            <w:tcW w:w="2577" w:type="dxa"/>
            <w:tcBorders>
              <w:top w:val="single" w:sz="6" w:space="0" w:color="000000"/>
              <w:left w:val="single" w:sz="6" w:space="0" w:color="000000"/>
              <w:bottom w:val="single" w:sz="4" w:space="0" w:color="000000"/>
              <w:right w:val="single" w:sz="6" w:space="0" w:color="000000"/>
            </w:tcBorders>
            <w:vAlign w:val="center"/>
          </w:tcPr>
          <w:p w14:paraId="5A449CA8" w14:textId="77777777" w:rsidR="00997656" w:rsidRDefault="00000000">
            <w:pPr>
              <w:pBdr>
                <w:top w:val="nil"/>
                <w:left w:val="nil"/>
                <w:bottom w:val="nil"/>
                <w:right w:val="nil"/>
                <w:between w:val="nil"/>
              </w:pBdr>
              <w:spacing w:before="40" w:after="40"/>
              <w:jc w:val="center"/>
              <w:rPr>
                <w:b/>
                <w:color w:val="000000"/>
                <w:sz w:val="22"/>
                <w:szCs w:val="22"/>
              </w:rPr>
            </w:pPr>
            <w:r>
              <w:rPr>
                <w:b/>
                <w:color w:val="000000"/>
                <w:sz w:val="22"/>
                <w:szCs w:val="22"/>
              </w:rPr>
              <w:t>Effective Date</w:t>
            </w:r>
          </w:p>
        </w:tc>
        <w:tc>
          <w:tcPr>
            <w:tcW w:w="5812" w:type="dxa"/>
            <w:tcBorders>
              <w:top w:val="single" w:sz="6" w:space="0" w:color="000000"/>
              <w:left w:val="single" w:sz="4" w:space="0" w:color="000000"/>
              <w:bottom w:val="single" w:sz="4" w:space="0" w:color="000000"/>
              <w:right w:val="single" w:sz="6" w:space="0" w:color="000000"/>
            </w:tcBorders>
            <w:vAlign w:val="center"/>
          </w:tcPr>
          <w:p w14:paraId="5A449CA9" w14:textId="77777777" w:rsidR="00997656" w:rsidRDefault="00000000">
            <w:pPr>
              <w:pBdr>
                <w:top w:val="nil"/>
                <w:left w:val="nil"/>
                <w:bottom w:val="nil"/>
                <w:right w:val="nil"/>
                <w:between w:val="nil"/>
              </w:pBdr>
              <w:spacing w:before="40" w:after="40"/>
              <w:jc w:val="center"/>
              <w:rPr>
                <w:b/>
                <w:color w:val="000000"/>
                <w:sz w:val="22"/>
                <w:szCs w:val="22"/>
              </w:rPr>
            </w:pPr>
            <w:r>
              <w:rPr>
                <w:b/>
                <w:color w:val="000000"/>
                <w:sz w:val="22"/>
                <w:szCs w:val="22"/>
              </w:rPr>
              <w:t>Significant Changes</w:t>
            </w:r>
          </w:p>
        </w:tc>
      </w:tr>
      <w:tr w:rsidR="00997656" w14:paraId="5A449CAE" w14:textId="77777777">
        <w:trPr>
          <w:cantSplit/>
          <w:trHeight w:val="397"/>
        </w:trPr>
        <w:tc>
          <w:tcPr>
            <w:tcW w:w="2101" w:type="dxa"/>
            <w:tcBorders>
              <w:top w:val="single" w:sz="4" w:space="0" w:color="000000"/>
              <w:bottom w:val="single" w:sz="4" w:space="0" w:color="000000"/>
            </w:tcBorders>
            <w:vAlign w:val="center"/>
          </w:tcPr>
          <w:p w14:paraId="5A449CAB" w14:textId="77777777" w:rsidR="00997656" w:rsidRDefault="00000000">
            <w:pPr>
              <w:pBdr>
                <w:top w:val="nil"/>
                <w:left w:val="nil"/>
                <w:bottom w:val="nil"/>
                <w:right w:val="nil"/>
                <w:between w:val="nil"/>
              </w:pBdr>
              <w:spacing w:before="40" w:after="40"/>
              <w:rPr>
                <w:b/>
                <w:color w:val="000000"/>
                <w:sz w:val="22"/>
                <w:szCs w:val="22"/>
              </w:rPr>
            </w:pPr>
            <w:r>
              <w:rPr>
                <w:b/>
                <w:color w:val="000000"/>
                <w:sz w:val="22"/>
                <w:szCs w:val="22"/>
              </w:rPr>
              <w:t>1.0</w:t>
            </w:r>
          </w:p>
        </w:tc>
        <w:tc>
          <w:tcPr>
            <w:tcW w:w="2577" w:type="dxa"/>
            <w:tcBorders>
              <w:top w:val="single" w:sz="4" w:space="0" w:color="000000"/>
              <w:bottom w:val="single" w:sz="4" w:space="0" w:color="000000"/>
            </w:tcBorders>
            <w:vAlign w:val="center"/>
          </w:tcPr>
          <w:p w14:paraId="5A449CAC" w14:textId="03C681DA" w:rsidR="00997656" w:rsidRDefault="00EB54F7">
            <w:pPr>
              <w:pBdr>
                <w:top w:val="nil"/>
                <w:left w:val="nil"/>
                <w:bottom w:val="nil"/>
                <w:right w:val="nil"/>
                <w:between w:val="nil"/>
              </w:pBdr>
              <w:spacing w:before="40" w:after="40"/>
              <w:rPr>
                <w:color w:val="000000"/>
                <w:sz w:val="22"/>
                <w:szCs w:val="22"/>
              </w:rPr>
            </w:pPr>
            <w:r>
              <w:rPr>
                <w:color w:val="000000"/>
                <w:sz w:val="22"/>
                <w:szCs w:val="22"/>
              </w:rPr>
              <w:t>Dec</w:t>
            </w:r>
            <w:r w:rsidR="001853B8">
              <w:rPr>
                <w:color w:val="000000"/>
                <w:sz w:val="22"/>
                <w:szCs w:val="22"/>
              </w:rPr>
              <w:t xml:space="preserve"> </w:t>
            </w:r>
            <w:r>
              <w:rPr>
                <w:color w:val="000000"/>
                <w:sz w:val="22"/>
                <w:szCs w:val="22"/>
              </w:rPr>
              <w:t>3,2024</w:t>
            </w:r>
          </w:p>
        </w:tc>
        <w:tc>
          <w:tcPr>
            <w:tcW w:w="5812" w:type="dxa"/>
            <w:tcBorders>
              <w:top w:val="single" w:sz="4" w:space="0" w:color="000000"/>
              <w:bottom w:val="single" w:sz="4" w:space="0" w:color="000000"/>
            </w:tcBorders>
            <w:vAlign w:val="center"/>
          </w:tcPr>
          <w:p w14:paraId="5A449CAD" w14:textId="77777777" w:rsidR="00997656" w:rsidRDefault="00997656">
            <w:pPr>
              <w:pBdr>
                <w:top w:val="nil"/>
                <w:left w:val="nil"/>
                <w:bottom w:val="nil"/>
                <w:right w:val="nil"/>
                <w:between w:val="nil"/>
              </w:pBdr>
              <w:spacing w:before="40" w:after="40"/>
              <w:rPr>
                <w:color w:val="000000"/>
                <w:sz w:val="22"/>
                <w:szCs w:val="22"/>
              </w:rPr>
            </w:pPr>
          </w:p>
        </w:tc>
      </w:tr>
    </w:tbl>
    <w:p w14:paraId="5A449CAF" w14:textId="77777777" w:rsidR="00997656" w:rsidRDefault="00997656"/>
    <w:p w14:paraId="5A449CB0" w14:textId="77777777" w:rsidR="00997656" w:rsidRDefault="00000000">
      <w:pPr>
        <w:pStyle w:val="Heading1"/>
        <w:numPr>
          <w:ilvl w:val="0"/>
          <w:numId w:val="1"/>
        </w:numPr>
        <w:ind w:hanging="720"/>
        <w:rPr>
          <w:color w:val="2E75B5"/>
          <w:sz w:val="28"/>
          <w:szCs w:val="28"/>
        </w:rPr>
      </w:pPr>
      <w:r>
        <w:rPr>
          <w:color w:val="2E75B5"/>
          <w:sz w:val="28"/>
          <w:szCs w:val="28"/>
        </w:rPr>
        <w:t>Purpose</w:t>
      </w:r>
    </w:p>
    <w:p w14:paraId="5A449CB1" w14:textId="77777777" w:rsidR="00997656" w:rsidRDefault="00000000">
      <w:r>
        <w:t>To outline the requirements that the membership of Fort Saskatchewan Soccer (FSS) is expected to adhere to when registering participants for soccer.</w:t>
      </w:r>
    </w:p>
    <w:p w14:paraId="5A449CB2" w14:textId="77777777" w:rsidR="00997656" w:rsidRDefault="00000000">
      <w:pPr>
        <w:pStyle w:val="Heading1"/>
        <w:numPr>
          <w:ilvl w:val="0"/>
          <w:numId w:val="1"/>
        </w:numPr>
        <w:ind w:hanging="720"/>
        <w:rPr>
          <w:rFonts w:ascii="Verdana" w:eastAsia="Verdana" w:hAnsi="Verdana" w:cs="Verdana"/>
          <w:color w:val="2E75B5"/>
          <w:sz w:val="28"/>
          <w:szCs w:val="28"/>
        </w:rPr>
      </w:pPr>
      <w:r>
        <w:rPr>
          <w:color w:val="2E75B5"/>
          <w:sz w:val="28"/>
          <w:szCs w:val="28"/>
        </w:rPr>
        <w:t>Scope</w:t>
      </w:r>
    </w:p>
    <w:p w14:paraId="5A449CB3" w14:textId="4017B98E" w:rsidR="00997656" w:rsidRDefault="00000000">
      <w:r>
        <w:t xml:space="preserve">This policy applies to the FSS </w:t>
      </w:r>
      <w:r w:rsidR="007E02C7">
        <w:t>association</w:t>
      </w:r>
      <w:r>
        <w:t>.</w:t>
      </w:r>
    </w:p>
    <w:p w14:paraId="5A449CB4" w14:textId="77777777" w:rsidR="00997656" w:rsidRDefault="00000000">
      <w:pPr>
        <w:pStyle w:val="Heading1"/>
        <w:numPr>
          <w:ilvl w:val="0"/>
          <w:numId w:val="1"/>
        </w:numPr>
        <w:ind w:hanging="720"/>
        <w:rPr>
          <w:color w:val="2E75B5"/>
          <w:sz w:val="28"/>
          <w:szCs w:val="28"/>
        </w:rPr>
      </w:pPr>
      <w:r>
        <w:rPr>
          <w:color w:val="2E75B5"/>
          <w:sz w:val="28"/>
          <w:szCs w:val="28"/>
        </w:rPr>
        <w:t>Terms</w:t>
      </w:r>
    </w:p>
    <w:p w14:paraId="5A449CB5" w14:textId="77777777" w:rsidR="00997656" w:rsidRDefault="00000000">
      <w:pPr>
        <w:spacing w:before="120" w:after="60"/>
        <w:jc w:val="both"/>
        <w:rPr>
          <w:color w:val="000000"/>
        </w:rPr>
      </w:pPr>
      <w:r>
        <w:rPr>
          <w:b/>
          <w:color w:val="000000"/>
        </w:rPr>
        <w:t>Bad Standing</w:t>
      </w:r>
      <w:r>
        <w:rPr>
          <w:color w:val="000000"/>
        </w:rPr>
        <w:t xml:space="preserve"> – Any member that has outstanding fees or disciplinary action pending or applied by any sport under the Fort Saskatchewan Minor Sports Association (FSMSA) umbrella.</w:t>
      </w:r>
    </w:p>
    <w:p w14:paraId="5A449CB6" w14:textId="77777777" w:rsidR="00997656" w:rsidRDefault="00000000">
      <w:pPr>
        <w:pStyle w:val="Heading1"/>
        <w:numPr>
          <w:ilvl w:val="0"/>
          <w:numId w:val="1"/>
        </w:numPr>
        <w:ind w:hanging="720"/>
        <w:rPr>
          <w:color w:val="2E75B5"/>
          <w:sz w:val="28"/>
          <w:szCs w:val="28"/>
        </w:rPr>
      </w:pPr>
      <w:r>
        <w:rPr>
          <w:color w:val="2E75B5"/>
          <w:sz w:val="28"/>
          <w:szCs w:val="28"/>
        </w:rPr>
        <w:t>Policy</w:t>
      </w:r>
    </w:p>
    <w:p w14:paraId="5A449CB7" w14:textId="3883D3BE" w:rsidR="00997656" w:rsidRDefault="00000000">
      <w:pPr>
        <w:numPr>
          <w:ilvl w:val="0"/>
          <w:numId w:val="2"/>
        </w:numPr>
        <w:pBdr>
          <w:top w:val="nil"/>
          <w:left w:val="nil"/>
          <w:bottom w:val="nil"/>
          <w:right w:val="nil"/>
          <w:between w:val="nil"/>
        </w:pBdr>
        <w:ind w:left="851" w:hanging="491"/>
        <w:rPr>
          <w:color w:val="000000"/>
        </w:rPr>
      </w:pPr>
      <w:r>
        <w:rPr>
          <w:color w:val="000000"/>
        </w:rPr>
        <w:t xml:space="preserve">No player will participate in any FSS activities until he or she has completed registration. This includes filling out all forms and paying all fees by the appropriate date. In the event of </w:t>
      </w:r>
      <w:r w:rsidR="007C59D1">
        <w:rPr>
          <w:color w:val="000000"/>
        </w:rPr>
        <w:t>late</w:t>
      </w:r>
      <w:r>
        <w:rPr>
          <w:color w:val="000000"/>
        </w:rPr>
        <w:t xml:space="preserve"> registration, please see our Late Registration </w:t>
      </w:r>
      <w:r w:rsidR="00BA6654">
        <w:rPr>
          <w:color w:val="000000"/>
        </w:rPr>
        <w:t>Policy (</w:t>
      </w:r>
      <w:r>
        <w:rPr>
          <w:color w:val="000000"/>
        </w:rPr>
        <w:t>1200).</w:t>
      </w:r>
    </w:p>
    <w:p w14:paraId="5A449CB8" w14:textId="77777777" w:rsidR="00997656" w:rsidRDefault="00997656">
      <w:pPr>
        <w:pBdr>
          <w:top w:val="nil"/>
          <w:left w:val="nil"/>
          <w:bottom w:val="nil"/>
          <w:right w:val="nil"/>
          <w:between w:val="nil"/>
        </w:pBdr>
        <w:ind w:left="851"/>
        <w:rPr>
          <w:color w:val="000000"/>
        </w:rPr>
      </w:pPr>
    </w:p>
    <w:p w14:paraId="5A449CB9" w14:textId="77777777" w:rsidR="00997656" w:rsidRDefault="00000000">
      <w:pPr>
        <w:numPr>
          <w:ilvl w:val="0"/>
          <w:numId w:val="2"/>
        </w:numPr>
        <w:pBdr>
          <w:top w:val="nil"/>
          <w:left w:val="nil"/>
          <w:bottom w:val="nil"/>
          <w:right w:val="nil"/>
          <w:between w:val="nil"/>
        </w:pBdr>
        <w:ind w:left="851" w:hanging="491"/>
        <w:rPr>
          <w:color w:val="000000"/>
        </w:rPr>
      </w:pPr>
      <w:proofErr w:type="gramStart"/>
      <w:r>
        <w:rPr>
          <w:color w:val="000000"/>
        </w:rPr>
        <w:t>In order to</w:t>
      </w:r>
      <w:proofErr w:type="gramEnd"/>
      <w:r>
        <w:rPr>
          <w:color w:val="000000"/>
        </w:rPr>
        <w:t xml:space="preserve"> register, the parent or guardian of the player must be in good standing with FSS and all of the other minor sports under the umbrella of the FSMSA. Anyone who is in bad standing with any member association of the FSMSA will not be permitted to register.</w:t>
      </w:r>
    </w:p>
    <w:p w14:paraId="5A449CBA" w14:textId="77777777" w:rsidR="00997656" w:rsidRDefault="00997656">
      <w:pPr>
        <w:pBdr>
          <w:top w:val="nil"/>
          <w:left w:val="nil"/>
          <w:bottom w:val="nil"/>
          <w:right w:val="nil"/>
          <w:between w:val="nil"/>
        </w:pBdr>
        <w:ind w:left="720"/>
        <w:rPr>
          <w:color w:val="000000"/>
        </w:rPr>
      </w:pPr>
    </w:p>
    <w:p w14:paraId="5A449CBB" w14:textId="19CF02EA" w:rsidR="00997656" w:rsidRPr="00375DD9" w:rsidRDefault="00000000">
      <w:pPr>
        <w:numPr>
          <w:ilvl w:val="0"/>
          <w:numId w:val="2"/>
        </w:numPr>
        <w:pBdr>
          <w:top w:val="nil"/>
          <w:left w:val="nil"/>
          <w:bottom w:val="nil"/>
          <w:right w:val="nil"/>
          <w:between w:val="nil"/>
        </w:pBdr>
        <w:ind w:left="851" w:hanging="491"/>
      </w:pPr>
      <w:r>
        <w:rPr>
          <w:color w:val="000000"/>
        </w:rPr>
        <w:t xml:space="preserve">Player placement in community teams is on </w:t>
      </w:r>
      <w:r w:rsidRPr="00375DD9">
        <w:t xml:space="preserve">a </w:t>
      </w:r>
      <w:r w:rsidRPr="00375DD9">
        <w:t xml:space="preserve">“first come, first </w:t>
      </w:r>
      <w:r w:rsidRPr="00375DD9">
        <w:t>served” basis</w:t>
      </w:r>
      <w:r w:rsidRPr="00904BFF">
        <w:rPr>
          <w:color w:val="FF0000"/>
        </w:rPr>
        <w:t xml:space="preserve">. </w:t>
      </w:r>
      <w:r>
        <w:rPr>
          <w:color w:val="000000"/>
        </w:rPr>
        <w:t>Placement in premiere teams will be dependent on tryouts. If a player misses premiere tryouts or does not end up placed in a premiere team, he or she may still register for a community team within the registration deadlines</w:t>
      </w:r>
      <w:r w:rsidR="007C59D1" w:rsidRPr="00375DD9">
        <w:t xml:space="preserve">. </w:t>
      </w:r>
      <w:r w:rsidR="00694E89" w:rsidRPr="00375DD9">
        <w:t>If a</w:t>
      </w:r>
      <w:r w:rsidR="007C59D1" w:rsidRPr="00375DD9">
        <w:t xml:space="preserve"> player misses Community assessments </w:t>
      </w:r>
      <w:r w:rsidR="003D17AF" w:rsidRPr="00375DD9">
        <w:t xml:space="preserve">for whatever reason the player will be placed on a team where </w:t>
      </w:r>
      <w:r w:rsidR="00694E89" w:rsidRPr="00375DD9">
        <w:t>there is room.</w:t>
      </w:r>
    </w:p>
    <w:p w14:paraId="5A449CBC" w14:textId="77777777" w:rsidR="00997656" w:rsidRPr="00375DD9" w:rsidRDefault="00997656">
      <w:pPr>
        <w:pBdr>
          <w:top w:val="nil"/>
          <w:left w:val="nil"/>
          <w:bottom w:val="nil"/>
          <w:right w:val="nil"/>
          <w:between w:val="nil"/>
        </w:pBdr>
        <w:ind w:left="720"/>
      </w:pPr>
    </w:p>
    <w:p w14:paraId="5A449CBD" w14:textId="759C1A94" w:rsidR="00997656" w:rsidRPr="00375DD9" w:rsidRDefault="00000000">
      <w:pPr>
        <w:numPr>
          <w:ilvl w:val="0"/>
          <w:numId w:val="2"/>
        </w:numPr>
        <w:pBdr>
          <w:top w:val="nil"/>
          <w:left w:val="nil"/>
          <w:bottom w:val="nil"/>
          <w:right w:val="nil"/>
          <w:between w:val="nil"/>
        </w:pBdr>
        <w:ind w:left="851" w:hanging="491"/>
      </w:pPr>
      <w:r w:rsidRPr="00375DD9">
        <w:t>In cases where there are enough registrations to create multiple community teams. We will hold assessments</w:t>
      </w:r>
      <w:r w:rsidR="0065317F" w:rsidRPr="00375DD9">
        <w:t xml:space="preserve"> for</w:t>
      </w:r>
      <w:r w:rsidRPr="00375DD9">
        <w:t xml:space="preserve"> purposes to place like minded and like skilled players on teams to create tiers  </w:t>
      </w:r>
    </w:p>
    <w:p w14:paraId="5A449CBE" w14:textId="77777777" w:rsidR="00997656" w:rsidRPr="00375DD9" w:rsidRDefault="00997656">
      <w:pPr>
        <w:pBdr>
          <w:top w:val="nil"/>
          <w:left w:val="nil"/>
          <w:bottom w:val="nil"/>
          <w:right w:val="nil"/>
          <w:between w:val="nil"/>
        </w:pBdr>
        <w:ind w:left="720"/>
      </w:pPr>
    </w:p>
    <w:p w14:paraId="5A449CC0" w14:textId="2797381A" w:rsidR="00997656" w:rsidRPr="00EA252A" w:rsidRDefault="00000000" w:rsidP="00EA252A">
      <w:pPr>
        <w:numPr>
          <w:ilvl w:val="0"/>
          <w:numId w:val="2"/>
        </w:numPr>
        <w:pBdr>
          <w:top w:val="nil"/>
          <w:left w:val="nil"/>
          <w:bottom w:val="nil"/>
          <w:right w:val="nil"/>
          <w:between w:val="nil"/>
        </w:pBdr>
        <w:ind w:hanging="491"/>
        <w:rPr>
          <w:color w:val="000000"/>
        </w:rPr>
      </w:pPr>
      <w:r w:rsidRPr="00EA252A">
        <w:rPr>
          <w:color w:val="000000"/>
        </w:rPr>
        <w:t xml:space="preserve">Players must register and play </w:t>
      </w:r>
      <w:r w:rsidR="00694E89" w:rsidRPr="00EA252A">
        <w:rPr>
          <w:color w:val="000000"/>
        </w:rPr>
        <w:t>at</w:t>
      </w:r>
      <w:r w:rsidRPr="00EA252A">
        <w:rPr>
          <w:color w:val="000000"/>
        </w:rPr>
        <w:t xml:space="preserve"> their appropriate age level unless exceptional circumstances are determined by our Technical Committees. </w:t>
      </w:r>
      <w:r w:rsidR="00EA252A" w:rsidRPr="00EA252A">
        <w:rPr>
          <w:color w:val="000000"/>
        </w:rPr>
        <w:t>If</w:t>
      </w:r>
      <w:r w:rsidRPr="00EA252A">
        <w:rPr>
          <w:color w:val="000000"/>
        </w:rPr>
        <w:t xml:space="preserve"> a player is registered in the </w:t>
      </w:r>
      <w:r w:rsidRPr="00EA252A">
        <w:rPr>
          <w:color w:val="000000"/>
        </w:rPr>
        <w:lastRenderedPageBreak/>
        <w:t xml:space="preserve">incorrect age group, FSS will move him or her to the correct one. If that age group is full, that player’s registration fee will be refunded. </w:t>
      </w:r>
    </w:p>
    <w:p w14:paraId="5A449CC1" w14:textId="77777777" w:rsidR="00997656" w:rsidRPr="00BA6654" w:rsidRDefault="00000000">
      <w:pPr>
        <w:numPr>
          <w:ilvl w:val="0"/>
          <w:numId w:val="2"/>
        </w:numPr>
        <w:pBdr>
          <w:top w:val="nil"/>
          <w:left w:val="nil"/>
          <w:bottom w:val="nil"/>
          <w:right w:val="nil"/>
          <w:between w:val="nil"/>
        </w:pBdr>
        <w:ind w:left="851" w:hanging="491"/>
      </w:pPr>
      <w:r w:rsidRPr="00BA6654">
        <w:t>Special requests must be made during online registration and will be reviewed when the players are being assigned to teams. This is not a guarantee that they will be granted.</w:t>
      </w:r>
    </w:p>
    <w:p w14:paraId="5A449CC2" w14:textId="77777777" w:rsidR="00997656" w:rsidRPr="00BA6654" w:rsidRDefault="00997656">
      <w:pPr>
        <w:pBdr>
          <w:top w:val="nil"/>
          <w:left w:val="nil"/>
          <w:bottom w:val="nil"/>
          <w:right w:val="nil"/>
          <w:between w:val="nil"/>
        </w:pBdr>
        <w:ind w:left="720"/>
      </w:pPr>
    </w:p>
    <w:p w14:paraId="5A449CC3" w14:textId="77777777" w:rsidR="00997656" w:rsidRDefault="00000000">
      <w:pPr>
        <w:numPr>
          <w:ilvl w:val="0"/>
          <w:numId w:val="2"/>
        </w:numPr>
        <w:pBdr>
          <w:top w:val="nil"/>
          <w:left w:val="nil"/>
          <w:bottom w:val="nil"/>
          <w:right w:val="nil"/>
          <w:between w:val="nil"/>
        </w:pBdr>
        <w:ind w:left="851" w:hanging="491"/>
        <w:rPr>
          <w:color w:val="000000"/>
        </w:rPr>
      </w:pPr>
      <w:r>
        <w:rPr>
          <w:color w:val="000000"/>
        </w:rPr>
        <w:t>Registration dates and deadlines will be advertised by FSS and posted on the FSS website.</w:t>
      </w:r>
    </w:p>
    <w:sectPr w:rsidR="00997656">
      <w:headerReference w:type="default" r:id="rId8"/>
      <w:footerReference w:type="even" r:id="rId9"/>
      <w:footerReference w:type="default" r:id="rId10"/>
      <w:headerReference w:type="first" r:id="rId11"/>
      <w:footerReference w:type="first" r:id="rId12"/>
      <w:pgSz w:w="12240" w:h="15840"/>
      <w:pgMar w:top="918" w:right="1325" w:bottom="1276" w:left="1440" w:header="576"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61E4E" w14:textId="77777777" w:rsidR="00177955" w:rsidRDefault="00177955">
      <w:r>
        <w:separator/>
      </w:r>
    </w:p>
  </w:endnote>
  <w:endnote w:type="continuationSeparator" w:id="0">
    <w:p w14:paraId="006B7E45" w14:textId="77777777" w:rsidR="00177955" w:rsidRDefault="0017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FF00CB99-5259-4B1F-AB01-E8AC1CCD2F19}"/>
  </w:font>
  <w:font w:name="Tahoma">
    <w:panose1 w:val="020B0604030504040204"/>
    <w:charset w:val="00"/>
    <w:family w:val="swiss"/>
    <w:pitch w:val="variable"/>
    <w:sig w:usb0="E1002EFF" w:usb1="C000605B" w:usb2="00000029" w:usb3="00000000" w:csb0="000101FF" w:csb1="00000000"/>
    <w:embedRegular r:id="rId2" w:fontKey="{0528E8E7-1F17-46C0-9EBF-3ED1EDDF8726}"/>
  </w:font>
  <w:font w:name="Georgia">
    <w:panose1 w:val="02040502050405020303"/>
    <w:charset w:val="00"/>
    <w:family w:val="roman"/>
    <w:pitch w:val="variable"/>
    <w:sig w:usb0="00000287" w:usb1="00000000" w:usb2="00000000" w:usb3="00000000" w:csb0="0000009F" w:csb1="00000000"/>
    <w:embedRegular r:id="rId3" w:fontKey="{21646218-F084-4828-8C13-4A22658886FC}"/>
    <w:embedItalic r:id="rId4" w:fontKey="{59C3A023-376B-46DB-8FFA-B600A827E290}"/>
  </w:font>
  <w:font w:name="Verdana">
    <w:panose1 w:val="020B0604030504040204"/>
    <w:charset w:val="00"/>
    <w:family w:val="swiss"/>
    <w:pitch w:val="variable"/>
    <w:sig w:usb0="A00006FF" w:usb1="4000205B" w:usb2="00000010" w:usb3="00000000" w:csb0="0000019F" w:csb1="00000000"/>
    <w:embedRegular r:id="rId5" w:fontKey="{A2A6E436-0151-451D-A43F-B395F4D97F98}"/>
    <w:embedBold r:id="rId6" w:fontKey="{BDDDCAEA-CA75-4795-9CBA-2C69DC9BDC13}"/>
  </w:font>
  <w:font w:name="Open Sans">
    <w:charset w:val="00"/>
    <w:family w:val="swiss"/>
    <w:pitch w:val="variable"/>
    <w:sig w:usb0="E00002EF" w:usb1="4000205B" w:usb2="00000028" w:usb3="00000000" w:csb0="0000019F" w:csb1="00000000"/>
    <w:embedRegular r:id="rId7" w:fontKey="{AD36A760-4CD6-49E1-A416-F9DC032A5923}"/>
  </w:font>
  <w:font w:name="Calibri">
    <w:panose1 w:val="020F0502020204030204"/>
    <w:charset w:val="00"/>
    <w:family w:val="swiss"/>
    <w:pitch w:val="variable"/>
    <w:sig w:usb0="E4002EFF" w:usb1="C200247B" w:usb2="00000009" w:usb3="00000000" w:csb0="000001FF" w:csb1="00000000"/>
    <w:embedRegular r:id="rId8" w:fontKey="{7B7CDC8E-6BBA-4672-BF61-94F29B79EC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9CCA" w14:textId="77777777" w:rsidR="00997656"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449CCB" w14:textId="77777777" w:rsidR="00997656" w:rsidRDefault="0099765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9CCC" w14:textId="77777777" w:rsidR="00997656"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Fort Saskatchewan Soccer</w:t>
    </w:r>
    <w:r>
      <w:rPr>
        <w:rFonts w:ascii="Open Sans" w:eastAsia="Open Sans" w:hAnsi="Open Sans" w:cs="Open Sans"/>
        <w:color w:val="000000"/>
        <w:sz w:val="18"/>
        <w:szCs w:val="18"/>
      </w:rPr>
      <w:tab/>
      <w:t>Policy # 1200 Registration</w:t>
    </w:r>
  </w:p>
  <w:p w14:paraId="5A449CCD" w14:textId="1CC76D12" w:rsidR="00997656"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ab/>
      <w:t xml:space="preserve">Page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PAGE</w:instrText>
    </w:r>
    <w:r>
      <w:rPr>
        <w:rFonts w:ascii="Open Sans" w:eastAsia="Open Sans" w:hAnsi="Open Sans" w:cs="Open Sans"/>
        <w:color w:val="000000"/>
        <w:sz w:val="18"/>
        <w:szCs w:val="18"/>
      </w:rPr>
      <w:fldChar w:fldCharType="separate"/>
    </w:r>
    <w:r w:rsidR="0065317F">
      <w:rPr>
        <w:rFonts w:ascii="Open Sans" w:eastAsia="Open Sans" w:hAnsi="Open Sans" w:cs="Open Sans"/>
        <w:noProof/>
        <w:color w:val="000000"/>
        <w:sz w:val="18"/>
        <w:szCs w:val="18"/>
      </w:rPr>
      <w:t>1</w:t>
    </w:r>
    <w:r>
      <w:rPr>
        <w:rFonts w:ascii="Open Sans" w:eastAsia="Open Sans" w:hAnsi="Open Sans" w:cs="Open Sans"/>
        <w:color w:val="000000"/>
        <w:sz w:val="18"/>
        <w:szCs w:val="18"/>
      </w:rPr>
      <w:fldChar w:fldCharType="end"/>
    </w:r>
    <w:r>
      <w:rPr>
        <w:rFonts w:ascii="Open Sans" w:eastAsia="Open Sans" w:hAnsi="Open Sans" w:cs="Open Sans"/>
        <w:color w:val="000000"/>
        <w:sz w:val="18"/>
        <w:szCs w:val="18"/>
      </w:rPr>
      <w:t xml:space="preserve"> of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NUMPAGES</w:instrText>
    </w:r>
    <w:r>
      <w:rPr>
        <w:rFonts w:ascii="Open Sans" w:eastAsia="Open Sans" w:hAnsi="Open Sans" w:cs="Open Sans"/>
        <w:color w:val="000000"/>
        <w:sz w:val="18"/>
        <w:szCs w:val="18"/>
      </w:rPr>
      <w:fldChar w:fldCharType="separate"/>
    </w:r>
    <w:r w:rsidR="0065317F">
      <w:rPr>
        <w:rFonts w:ascii="Open Sans" w:eastAsia="Open Sans" w:hAnsi="Open Sans" w:cs="Open Sans"/>
        <w:noProof/>
        <w:color w:val="000000"/>
        <w:sz w:val="18"/>
        <w:szCs w:val="18"/>
      </w:rPr>
      <w:t>2</w:t>
    </w:r>
    <w:r>
      <w:rPr>
        <w:rFonts w:ascii="Open Sans" w:eastAsia="Open Sans" w:hAnsi="Open Sans" w:cs="Open San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9CD0" w14:textId="77777777" w:rsidR="00997656" w:rsidRDefault="00000000">
    <w:pPr>
      <w:pBdr>
        <w:top w:val="nil"/>
        <w:left w:val="nil"/>
        <w:bottom w:val="nil"/>
        <w:right w:val="nil"/>
        <w:between w:val="nil"/>
      </w:pBdr>
      <w:tabs>
        <w:tab w:val="center" w:pos="4320"/>
        <w:tab w:val="right" w:pos="8640"/>
        <w:tab w:val="right" w:pos="9360"/>
      </w:tabs>
      <w:rPr>
        <w:rFonts w:ascii="Open Sans" w:eastAsia="Open Sans" w:hAnsi="Open Sans" w:cs="Open Sans"/>
        <w:color w:val="000000"/>
        <w:sz w:val="18"/>
        <w:szCs w:val="18"/>
      </w:rPr>
    </w:pPr>
    <w:r>
      <w:rPr>
        <w:rFonts w:ascii="Open Sans" w:eastAsia="Open Sans" w:hAnsi="Open Sans" w:cs="Open Sans"/>
        <w:color w:val="000000"/>
        <w:sz w:val="18"/>
        <w:szCs w:val="18"/>
      </w:rPr>
      <w:t xml:space="preserve">© Fort Saskatchewan Soccer </w:t>
    </w:r>
    <w:r>
      <w:rPr>
        <w:rFonts w:ascii="Open Sans" w:eastAsia="Open Sans" w:hAnsi="Open Sans" w:cs="Open Sans"/>
        <w:color w:val="000000"/>
        <w:sz w:val="18"/>
        <w:szCs w:val="18"/>
      </w:rPr>
      <w:tab/>
      <w:t xml:space="preserve">Page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PAGE</w:instrText>
    </w:r>
    <w:r>
      <w:rPr>
        <w:rFonts w:ascii="Open Sans" w:eastAsia="Open Sans" w:hAnsi="Open Sans" w:cs="Open Sans"/>
        <w:color w:val="000000"/>
        <w:sz w:val="18"/>
        <w:szCs w:val="18"/>
      </w:rPr>
      <w:fldChar w:fldCharType="separate"/>
    </w:r>
    <w:r>
      <w:rPr>
        <w:rFonts w:ascii="Open Sans" w:eastAsia="Open Sans" w:hAnsi="Open Sans" w:cs="Open Sans"/>
        <w:color w:val="000000"/>
        <w:sz w:val="18"/>
        <w:szCs w:val="18"/>
      </w:rPr>
      <w:fldChar w:fldCharType="end"/>
    </w:r>
    <w:r>
      <w:rPr>
        <w:rFonts w:ascii="Open Sans" w:eastAsia="Open Sans" w:hAnsi="Open Sans" w:cs="Open Sans"/>
        <w:color w:val="000000"/>
        <w:sz w:val="18"/>
        <w:szCs w:val="18"/>
      </w:rPr>
      <w:t xml:space="preserve"> of </w:t>
    </w:r>
    <w:r>
      <w:rPr>
        <w:rFonts w:ascii="Open Sans" w:eastAsia="Open Sans" w:hAnsi="Open Sans" w:cs="Open Sans"/>
        <w:color w:val="000000"/>
        <w:sz w:val="18"/>
        <w:szCs w:val="18"/>
      </w:rPr>
      <w:fldChar w:fldCharType="begin"/>
    </w:r>
    <w:r>
      <w:rPr>
        <w:rFonts w:ascii="Open Sans" w:eastAsia="Open Sans" w:hAnsi="Open Sans" w:cs="Open Sans"/>
        <w:color w:val="000000"/>
        <w:sz w:val="18"/>
        <w:szCs w:val="18"/>
      </w:rPr>
      <w:instrText>NUMPAGES</w:instrText>
    </w:r>
    <w:r>
      <w:rPr>
        <w:rFonts w:ascii="Open Sans" w:eastAsia="Open Sans" w:hAnsi="Open Sans" w:cs="Open Sans"/>
        <w:color w:val="000000"/>
        <w:sz w:val="18"/>
        <w:szCs w:val="18"/>
      </w:rPr>
      <w:fldChar w:fldCharType="separate"/>
    </w:r>
    <w:r>
      <w:rPr>
        <w:rFonts w:ascii="Open Sans" w:eastAsia="Open Sans" w:hAnsi="Open Sans" w:cs="Open San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1BA75" w14:textId="77777777" w:rsidR="00177955" w:rsidRDefault="00177955">
      <w:r>
        <w:separator/>
      </w:r>
    </w:p>
  </w:footnote>
  <w:footnote w:type="continuationSeparator" w:id="0">
    <w:p w14:paraId="2A810521" w14:textId="77777777" w:rsidR="00177955" w:rsidRDefault="00177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9CC4" w14:textId="77777777" w:rsidR="00997656" w:rsidRDefault="00997656">
    <w:pPr>
      <w:widowControl w:val="0"/>
      <w:pBdr>
        <w:top w:val="nil"/>
        <w:left w:val="nil"/>
        <w:bottom w:val="nil"/>
        <w:right w:val="nil"/>
        <w:between w:val="nil"/>
      </w:pBdr>
      <w:spacing w:line="276" w:lineRule="auto"/>
      <w:rPr>
        <w:color w:val="000000"/>
      </w:rPr>
    </w:pPr>
  </w:p>
  <w:tbl>
    <w:tblPr>
      <w:tblStyle w:val="a1"/>
      <w:tblW w:w="9711" w:type="dxa"/>
      <w:tblInd w:w="-72" w:type="dxa"/>
      <w:tblBorders>
        <w:top w:val="nil"/>
        <w:left w:val="nil"/>
        <w:bottom w:val="nil"/>
        <w:right w:val="nil"/>
        <w:insideH w:val="nil"/>
        <w:insideV w:val="nil"/>
      </w:tblBorders>
      <w:tblLayout w:type="fixed"/>
      <w:tblLook w:val="0000" w:firstRow="0" w:lastRow="0" w:firstColumn="0" w:lastColumn="0" w:noHBand="0" w:noVBand="0"/>
    </w:tblPr>
    <w:tblGrid>
      <w:gridCol w:w="1632"/>
      <w:gridCol w:w="8079"/>
    </w:tblGrid>
    <w:tr w:rsidR="00997656" w14:paraId="5A449CC8" w14:textId="77777777">
      <w:trPr>
        <w:trHeight w:val="720"/>
      </w:trPr>
      <w:tc>
        <w:tcPr>
          <w:tcW w:w="1632" w:type="dxa"/>
        </w:tcPr>
        <w:p w14:paraId="5A449CC5" w14:textId="77777777" w:rsidR="00997656"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5A449CD1" wp14:editId="5A449CD2">
                <wp:extent cx="899417" cy="912452"/>
                <wp:effectExtent l="0" t="0" r="0" b="0"/>
                <wp:docPr id="17"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899417" cy="912452"/>
                        </a:xfrm>
                        <a:prstGeom prst="rect">
                          <a:avLst/>
                        </a:prstGeom>
                        <a:ln/>
                      </pic:spPr>
                    </pic:pic>
                  </a:graphicData>
                </a:graphic>
              </wp:inline>
            </w:drawing>
          </w:r>
        </w:p>
      </w:tc>
      <w:tc>
        <w:tcPr>
          <w:tcW w:w="8079" w:type="dxa"/>
        </w:tcPr>
        <w:p w14:paraId="5A449CC6" w14:textId="77777777" w:rsidR="00997656" w:rsidRDefault="00997656">
          <w:pPr>
            <w:pBdr>
              <w:top w:val="nil"/>
              <w:left w:val="nil"/>
              <w:bottom w:val="nil"/>
              <w:right w:val="nil"/>
              <w:between w:val="nil"/>
            </w:pBdr>
            <w:tabs>
              <w:tab w:val="center" w:pos="4320"/>
              <w:tab w:val="right" w:pos="8640"/>
            </w:tabs>
            <w:rPr>
              <w:rFonts w:ascii="Open Sans" w:eastAsia="Open Sans" w:hAnsi="Open Sans" w:cs="Open Sans"/>
              <w:color w:val="2E75B5"/>
            </w:rPr>
          </w:pPr>
        </w:p>
        <w:p w14:paraId="5A449CC7" w14:textId="77777777" w:rsidR="00997656" w:rsidRDefault="00000000">
          <w:pPr>
            <w:pBdr>
              <w:top w:val="nil"/>
              <w:left w:val="nil"/>
              <w:bottom w:val="nil"/>
              <w:right w:val="nil"/>
              <w:between w:val="nil"/>
            </w:pBdr>
            <w:tabs>
              <w:tab w:val="center" w:pos="4320"/>
              <w:tab w:val="right" w:pos="8640"/>
            </w:tabs>
            <w:rPr>
              <w:rFonts w:ascii="Verdana" w:eastAsia="Verdana" w:hAnsi="Verdana" w:cs="Verdana"/>
              <w:color w:val="000000"/>
              <w:sz w:val="48"/>
              <w:szCs w:val="48"/>
            </w:rPr>
          </w:pPr>
          <w:r>
            <w:rPr>
              <w:rFonts w:ascii="Verdana" w:eastAsia="Verdana" w:hAnsi="Verdana" w:cs="Verdana"/>
              <w:color w:val="2E75B5"/>
              <w:sz w:val="48"/>
              <w:szCs w:val="48"/>
            </w:rPr>
            <w:t>FORT SASKATCHEWAN SOCCER</w:t>
          </w:r>
        </w:p>
      </w:tc>
    </w:tr>
  </w:tbl>
  <w:p w14:paraId="5A449CC9" w14:textId="77777777" w:rsidR="00997656" w:rsidRDefault="0099765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9CCE" w14:textId="77777777" w:rsidR="00997656" w:rsidRDefault="00000000">
    <w:pPr>
      <w:pBdr>
        <w:top w:val="nil"/>
        <w:left w:val="nil"/>
        <w:bottom w:val="nil"/>
        <w:right w:val="nil"/>
        <w:between w:val="nil"/>
      </w:pBdr>
      <w:tabs>
        <w:tab w:val="center" w:pos="4320"/>
        <w:tab w:val="right" w:pos="8640"/>
        <w:tab w:val="left" w:pos="1560"/>
      </w:tabs>
      <w:rPr>
        <w:rFonts w:ascii="Open Sans" w:eastAsia="Open Sans" w:hAnsi="Open Sans" w:cs="Open Sans"/>
        <w:color w:val="000000"/>
      </w:rPr>
    </w:pPr>
    <w:r>
      <w:rPr>
        <w:noProof/>
        <w:color w:val="000000"/>
      </w:rPr>
      <w:drawing>
        <wp:inline distT="0" distB="0" distL="0" distR="0" wp14:anchorId="5A449CD3" wp14:editId="5A449CD4">
          <wp:extent cx="657225" cy="666750"/>
          <wp:effectExtent l="0" t="0" r="0" b="0"/>
          <wp:docPr id="18" name="image1.gif" descr="C:\Users\c77726\Downloads\FSISA\Fort Sak Soccer.gif"/>
          <wp:cNvGraphicFramePr/>
          <a:graphic xmlns:a="http://schemas.openxmlformats.org/drawingml/2006/main">
            <a:graphicData uri="http://schemas.openxmlformats.org/drawingml/2006/picture">
              <pic:pic xmlns:pic="http://schemas.openxmlformats.org/drawingml/2006/picture">
                <pic:nvPicPr>
                  <pic:cNvPr id="0" name="image1.gif" descr="C:\Users\c77726\Downloads\FSISA\Fort Sak Soccer.gif"/>
                  <pic:cNvPicPr preferRelativeResize="0"/>
                </pic:nvPicPr>
                <pic:blipFill>
                  <a:blip r:embed="rId1"/>
                  <a:srcRect/>
                  <a:stretch>
                    <a:fillRect/>
                  </a:stretch>
                </pic:blipFill>
                <pic:spPr>
                  <a:xfrm>
                    <a:off x="0" y="0"/>
                    <a:ext cx="657225" cy="666750"/>
                  </a:xfrm>
                  <a:prstGeom prst="rect">
                    <a:avLst/>
                  </a:prstGeom>
                  <a:ln/>
                </pic:spPr>
              </pic:pic>
            </a:graphicData>
          </a:graphic>
        </wp:inline>
      </w:drawing>
    </w:r>
    <w:r>
      <w:rPr>
        <w:color w:val="000000"/>
      </w:rPr>
      <w:tab/>
    </w:r>
    <w:r>
      <w:rPr>
        <w:rFonts w:ascii="Open Sans" w:eastAsia="Open Sans" w:hAnsi="Open Sans" w:cs="Open Sans"/>
        <w:color w:val="2E75B5"/>
        <w:sz w:val="40"/>
        <w:szCs w:val="40"/>
      </w:rPr>
      <w:t xml:space="preserve">FORT SASKATCHEWAN SOCCER </w:t>
    </w:r>
  </w:p>
  <w:p w14:paraId="5A449CCF" w14:textId="77777777" w:rsidR="00997656" w:rsidRDefault="0099765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84AD9"/>
    <w:multiLevelType w:val="multilevel"/>
    <w:tmpl w:val="7C1CA72C"/>
    <w:lvl w:ilvl="0">
      <w:start w:val="1"/>
      <w:numFmt w:val="decimal"/>
      <w:lvlText w:val="%1.0"/>
      <w:lvlJc w:val="left"/>
      <w:pPr>
        <w:ind w:left="720" w:hanging="360"/>
      </w:pPr>
      <w:rPr>
        <w:rFonts w:ascii="Arial" w:eastAsia="Arial" w:hAnsi="Arial" w:cs="Arial"/>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FD28CF"/>
    <w:multiLevelType w:val="multilevel"/>
    <w:tmpl w:val="7C1E30F0"/>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5067900">
    <w:abstractNumId w:val="0"/>
  </w:num>
  <w:num w:numId="2" w16cid:durableId="159859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656"/>
    <w:rsid w:val="001017A9"/>
    <w:rsid w:val="00177955"/>
    <w:rsid w:val="001853B8"/>
    <w:rsid w:val="0023277F"/>
    <w:rsid w:val="00375DD9"/>
    <w:rsid w:val="003D17AF"/>
    <w:rsid w:val="00575F75"/>
    <w:rsid w:val="0058532C"/>
    <w:rsid w:val="0065317F"/>
    <w:rsid w:val="00694E89"/>
    <w:rsid w:val="007C59D1"/>
    <w:rsid w:val="007E02C7"/>
    <w:rsid w:val="00904BFF"/>
    <w:rsid w:val="00997656"/>
    <w:rsid w:val="00BA6654"/>
    <w:rsid w:val="00E013BE"/>
    <w:rsid w:val="00EA252A"/>
    <w:rsid w:val="00EB54F7"/>
    <w:rsid w:val="00F70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49C9D"/>
  <w15:docId w15:val="{3A93B0E2-7C94-469E-9664-CFD4EFD5A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spacing w:before="120" w:after="60"/>
      <w:outlineLvl w:val="0"/>
    </w:pPr>
    <w:rPr>
      <w:rFonts w:ascii="Arial" w:hAnsi="Arial"/>
      <w:b/>
      <w:color w:val="000000"/>
    </w:rPr>
  </w:style>
  <w:style w:type="paragraph" w:styleId="Heading2">
    <w:name w:val="heading 2"/>
    <w:basedOn w:val="Normal"/>
    <w:next w:val="Normal"/>
    <w:link w:val="Heading2Char"/>
    <w:uiPriority w:val="9"/>
    <w:semiHidden/>
    <w:unhideWhenUsed/>
    <w:qFormat/>
    <w:rsid w:val="00067A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7AC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PStatement">
    <w:name w:val="P&amp;P Statement"/>
    <w:basedOn w:val="Normal"/>
    <w:pPr>
      <w:ind w:right="720"/>
    </w:pPr>
    <w:rPr>
      <w:rFonts w:ascii="Arial" w:hAnsi="Arial"/>
      <w:color w:val="000000"/>
      <w:sz w:val="20"/>
      <w:szCs w:val="20"/>
      <w:lang w:val="en-GB"/>
    </w:rPr>
  </w:style>
  <w:style w:type="character" w:styleId="PageNumber">
    <w:name w:val="page number"/>
    <w:basedOn w:val="DefaultParagraphFont"/>
  </w:style>
  <w:style w:type="paragraph" w:styleId="BodyText">
    <w:name w:val="Body Text"/>
    <w:basedOn w:val="Normal"/>
    <w:rPr>
      <w:color w:val="000000"/>
      <w:sz w:val="18"/>
      <w:szCs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141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3A0F"/>
    <w:pPr>
      <w:ind w:left="720"/>
      <w:contextualSpacing/>
    </w:pPr>
  </w:style>
  <w:style w:type="character" w:customStyle="1" w:styleId="Heading2Char">
    <w:name w:val="Heading 2 Char"/>
    <w:basedOn w:val="DefaultParagraphFont"/>
    <w:link w:val="Heading2"/>
    <w:rsid w:val="00067AC4"/>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semiHidden/>
    <w:rsid w:val="00067AC4"/>
    <w:rPr>
      <w:rFonts w:asciiTheme="majorHAnsi" w:eastAsiaTheme="majorEastAsia" w:hAnsiTheme="majorHAnsi" w:cstheme="majorBidi"/>
      <w:color w:val="1F4D78" w:themeColor="accent1" w:themeShade="7F"/>
      <w:sz w:val="24"/>
      <w:szCs w:val="24"/>
      <w:lang w:val="en-US" w:eastAsia="en-US"/>
    </w:rPr>
  </w:style>
  <w:style w:type="paragraph" w:customStyle="1" w:styleId="TableText">
    <w:name w:val="Table Text"/>
    <w:basedOn w:val="Normal"/>
    <w:rsid w:val="00EF0868"/>
    <w:pPr>
      <w:spacing w:before="40" w:after="40"/>
    </w:pPr>
    <w:rPr>
      <w:rFonts w:ascii="Arial" w:hAnsi="Arial"/>
      <w:b/>
      <w:sz w:val="22"/>
      <w:szCs w:val="22"/>
      <w:lang w:val="en-GB"/>
    </w:rPr>
  </w:style>
  <w:style w:type="character" w:styleId="CommentReference">
    <w:name w:val="annotation reference"/>
    <w:basedOn w:val="DefaultParagraphFont"/>
    <w:semiHidden/>
    <w:unhideWhenUsed/>
    <w:rsid w:val="00F64C89"/>
    <w:rPr>
      <w:sz w:val="16"/>
      <w:szCs w:val="16"/>
    </w:rPr>
  </w:style>
  <w:style w:type="paragraph" w:styleId="CommentText">
    <w:name w:val="annotation text"/>
    <w:basedOn w:val="Normal"/>
    <w:link w:val="CommentTextChar"/>
    <w:semiHidden/>
    <w:unhideWhenUsed/>
    <w:rsid w:val="00F64C89"/>
    <w:rPr>
      <w:sz w:val="20"/>
      <w:szCs w:val="20"/>
    </w:rPr>
  </w:style>
  <w:style w:type="character" w:customStyle="1" w:styleId="CommentTextChar">
    <w:name w:val="Comment Text Char"/>
    <w:basedOn w:val="DefaultParagraphFont"/>
    <w:link w:val="CommentText"/>
    <w:semiHidden/>
    <w:rsid w:val="00F64C89"/>
    <w:rPr>
      <w:lang w:val="en-US" w:eastAsia="en-US"/>
    </w:rPr>
  </w:style>
  <w:style w:type="paragraph" w:styleId="CommentSubject">
    <w:name w:val="annotation subject"/>
    <w:basedOn w:val="CommentText"/>
    <w:next w:val="CommentText"/>
    <w:link w:val="CommentSubjectChar"/>
    <w:semiHidden/>
    <w:unhideWhenUsed/>
    <w:rsid w:val="00F64C89"/>
    <w:rPr>
      <w:b/>
      <w:bCs/>
    </w:rPr>
  </w:style>
  <w:style w:type="character" w:customStyle="1" w:styleId="CommentSubjectChar">
    <w:name w:val="Comment Subject Char"/>
    <w:basedOn w:val="CommentTextChar"/>
    <w:link w:val="CommentSubject"/>
    <w:semiHidden/>
    <w:rsid w:val="00F64C89"/>
    <w:rPr>
      <w:b/>
      <w:bCs/>
      <w:lang w:val="en-US" w:eastAsia="en-US"/>
    </w:rPr>
  </w:style>
  <w:style w:type="paragraph" w:styleId="Revision">
    <w:name w:val="Revision"/>
    <w:hidden/>
    <w:uiPriority w:val="99"/>
    <w:semiHidden/>
    <w:rsid w:val="00F64C89"/>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ojXb/BBXhU2JFPrqdxTdKCqsw==">CgMxLjAyCGguZ2pkZ3hzOAByITFvNV9sc2JOTFVadlVCV2l4Z1F0c2F4d3NIQ25DS3ZaRg==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343</Words>
  <Characters>1956</Characters>
  <Application>Microsoft Office Word</Application>
  <DocSecurity>0</DocSecurity>
  <Lines>16</Lines>
  <Paragraphs>4</Paragraphs>
  <ScaleCrop>false</ScaleCrop>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Calvert</dc:creator>
  <cp:lastModifiedBy>Fran Vanderwell</cp:lastModifiedBy>
  <cp:revision>5</cp:revision>
  <dcterms:created xsi:type="dcterms:W3CDTF">2024-12-03T23:30:00Z</dcterms:created>
  <dcterms:modified xsi:type="dcterms:W3CDTF">2024-12-03T23:39:00Z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Wright D u920325</vt:lpwstr>
  </property>
  <property fmtid="{D5CDD505-2E9C-101B-9397-08002B2CF9AE}" pid="3" name="Information_Classification">
    <vt:lpwstr>DOW CONFIDENTIAL - Do not share without permission</vt:lpwstr>
  </property>
  <property fmtid="{D5CDD505-2E9C-101B-9397-08002B2CF9AE}" pid="4" name="Record_Title_ID">
    <vt:lpwstr>72</vt:lpwstr>
  </property>
  <property fmtid="{D5CDD505-2E9C-101B-9397-08002B2CF9AE}" pid="5" name="Initial_Creation_Date">
    <vt:lpwstr>6/15/2007 11:03:11 AM</vt:lpwstr>
  </property>
  <property fmtid="{D5CDD505-2E9C-101B-9397-08002B2CF9AE}" pid="6" name="Retention_Period_Start_Date">
    <vt:lpwstr>6/15/2007</vt:lpwstr>
  </property>
  <property fmtid="{D5CDD505-2E9C-101B-9397-08002B2CF9AE}" pid="7" name="Last_Reviewed_Date">
    <vt:lpwstr/>
  </property>
  <property fmtid="{D5CDD505-2E9C-101B-9397-08002B2CF9AE}" pid="8" name="Retention_Review_Frequency">
    <vt:lpwstr/>
  </property>
  <property fmtid="{D5CDD505-2E9C-101B-9397-08002B2CF9AE}" pid="9" name="_AdHocReviewCycleID">
    <vt:i4>-1817726951</vt:i4>
  </property>
  <property fmtid="{D5CDD505-2E9C-101B-9397-08002B2CF9AE}" pid="10" name="_NewReviewCycle">
    <vt:lpwstr/>
  </property>
  <property fmtid="{D5CDD505-2E9C-101B-9397-08002B2CF9AE}" pid="11" name="_EmailSubject">
    <vt:lpwstr>NEEEEXT</vt:lpwstr>
  </property>
  <property fmtid="{D5CDD505-2E9C-101B-9397-08002B2CF9AE}" pid="12" name="_AuthorEmail">
    <vt:lpwstr>DGWRIGHT@dow.com</vt:lpwstr>
  </property>
  <property fmtid="{D5CDD505-2E9C-101B-9397-08002B2CF9AE}" pid="13" name="_AuthorEmailDisplayName">
    <vt:lpwstr>Wright, Dave (DG)</vt:lpwstr>
  </property>
  <property fmtid="{D5CDD505-2E9C-101B-9397-08002B2CF9AE}" pid="14" name="_ReviewingToolsShownOnce">
    <vt:lpwstr/>
  </property>
</Properties>
</file>