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D45ED" w14:textId="77777777" w:rsidR="00CF2E5C" w:rsidRDefault="00CF2E5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1701"/>
        <w:gridCol w:w="1843"/>
        <w:gridCol w:w="1134"/>
        <w:gridCol w:w="2268"/>
        <w:gridCol w:w="709"/>
      </w:tblGrid>
      <w:tr w:rsidR="00CF2E5C" w14:paraId="6B2F7BDA" w14:textId="77777777">
        <w:tc>
          <w:tcPr>
            <w:tcW w:w="5245" w:type="dxa"/>
            <w:gridSpan w:val="2"/>
            <w:tcBorders>
              <w:top w:val="nil"/>
              <w:left w:val="nil"/>
              <w:bottom w:val="nil"/>
              <w:right w:val="nil"/>
            </w:tcBorders>
          </w:tcPr>
          <w:p w14:paraId="72805F59" w14:textId="77777777" w:rsidR="00CF2E5C" w:rsidRDefault="00A346B6">
            <w:pPr>
              <w:spacing w:before="120" w:after="60"/>
              <w:rPr>
                <w:b/>
                <w:color w:val="000000"/>
                <w:sz w:val="26"/>
                <w:szCs w:val="26"/>
              </w:rPr>
            </w:pPr>
            <w:r>
              <w:rPr>
                <w:b/>
                <w:color w:val="000000"/>
                <w:sz w:val="26"/>
                <w:szCs w:val="26"/>
              </w:rPr>
              <w:t>TITLE: EXECUTIVE COMMITTEE MEMBER REBATE</w:t>
            </w:r>
          </w:p>
        </w:tc>
        <w:tc>
          <w:tcPr>
            <w:tcW w:w="2977" w:type="dxa"/>
            <w:gridSpan w:val="2"/>
            <w:tcBorders>
              <w:top w:val="nil"/>
              <w:left w:val="nil"/>
              <w:bottom w:val="nil"/>
              <w:right w:val="nil"/>
            </w:tcBorders>
          </w:tcPr>
          <w:p w14:paraId="41D6D9C2" w14:textId="77777777" w:rsidR="00CF2E5C" w:rsidRDefault="00CF2E5C">
            <w:pPr>
              <w:spacing w:before="120" w:after="60"/>
              <w:ind w:firstLine="176"/>
              <w:rPr>
                <w:color w:val="000000"/>
                <w:sz w:val="22"/>
                <w:szCs w:val="22"/>
                <w:u w:val="single"/>
              </w:rPr>
            </w:pPr>
          </w:p>
        </w:tc>
        <w:tc>
          <w:tcPr>
            <w:tcW w:w="2977" w:type="dxa"/>
            <w:gridSpan w:val="2"/>
            <w:tcBorders>
              <w:top w:val="nil"/>
              <w:left w:val="nil"/>
              <w:bottom w:val="nil"/>
              <w:right w:val="nil"/>
            </w:tcBorders>
          </w:tcPr>
          <w:p w14:paraId="6A6CCE33" w14:textId="77777777" w:rsidR="00CF2E5C" w:rsidRDefault="00A346B6">
            <w:pPr>
              <w:spacing w:before="120" w:after="60"/>
              <w:ind w:firstLine="176"/>
              <w:rPr>
                <w:b/>
                <w:color w:val="000000"/>
                <w:sz w:val="26"/>
                <w:szCs w:val="26"/>
              </w:rPr>
            </w:pPr>
            <w:r>
              <w:rPr>
                <w:b/>
                <w:color w:val="000000"/>
                <w:sz w:val="26"/>
                <w:szCs w:val="26"/>
              </w:rPr>
              <w:t>POLICY #: 4100</w:t>
            </w:r>
          </w:p>
        </w:tc>
      </w:tr>
      <w:tr w:rsidR="00CF2E5C" w14:paraId="4B0BC6CB" w14:textId="77777777">
        <w:trPr>
          <w:gridAfter w:val="1"/>
          <w:wAfter w:w="709" w:type="dxa"/>
          <w:trHeight w:val="116"/>
        </w:trPr>
        <w:tc>
          <w:tcPr>
            <w:tcW w:w="3544" w:type="dxa"/>
          </w:tcPr>
          <w:p w14:paraId="17AF47AB" w14:textId="77777777" w:rsidR="00CF2E5C" w:rsidRDefault="00A346B6">
            <w:pPr>
              <w:rPr>
                <w:sz w:val="22"/>
                <w:szCs w:val="22"/>
              </w:rPr>
            </w:pPr>
            <w:r>
              <w:rPr>
                <w:sz w:val="22"/>
                <w:szCs w:val="22"/>
              </w:rPr>
              <w:t>Created: July 23, 2018</w:t>
            </w:r>
          </w:p>
        </w:tc>
        <w:tc>
          <w:tcPr>
            <w:tcW w:w="3544" w:type="dxa"/>
            <w:gridSpan w:val="2"/>
          </w:tcPr>
          <w:p w14:paraId="3A5D2D22" w14:textId="77777777" w:rsidR="00CF2E5C" w:rsidRDefault="00A346B6">
            <w:pPr>
              <w:rPr>
                <w:sz w:val="22"/>
                <w:szCs w:val="22"/>
              </w:rPr>
            </w:pPr>
            <w:r>
              <w:rPr>
                <w:sz w:val="22"/>
                <w:szCs w:val="22"/>
              </w:rPr>
              <w:t>Last updated: March 17, 2022</w:t>
            </w:r>
          </w:p>
        </w:tc>
        <w:tc>
          <w:tcPr>
            <w:tcW w:w="3402" w:type="dxa"/>
            <w:gridSpan w:val="2"/>
          </w:tcPr>
          <w:p w14:paraId="23994C2B" w14:textId="77777777" w:rsidR="00CF2E5C" w:rsidRDefault="00A346B6">
            <w:pPr>
              <w:rPr>
                <w:sz w:val="22"/>
                <w:szCs w:val="22"/>
              </w:rPr>
            </w:pPr>
            <w:r>
              <w:rPr>
                <w:sz w:val="22"/>
                <w:szCs w:val="22"/>
              </w:rPr>
              <w:t xml:space="preserve">Approved: April 11, </w:t>
            </w:r>
            <w:proofErr w:type="gramStart"/>
            <w:r>
              <w:rPr>
                <w:sz w:val="22"/>
                <w:szCs w:val="22"/>
              </w:rPr>
              <w:t>2022</w:t>
            </w:r>
            <w:proofErr w:type="gramEnd"/>
            <w:r>
              <w:rPr>
                <w:sz w:val="22"/>
                <w:szCs w:val="22"/>
              </w:rPr>
              <w:t xml:space="preserve"> </w:t>
            </w:r>
          </w:p>
        </w:tc>
      </w:tr>
    </w:tbl>
    <w:p w14:paraId="1DD623ED" w14:textId="77777777" w:rsidR="00CF2E5C" w:rsidRDefault="00CF2E5C"/>
    <w:tbl>
      <w:tblPr>
        <w:tblStyle w:val="a0"/>
        <w:tblW w:w="1049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1"/>
        <w:gridCol w:w="2577"/>
        <w:gridCol w:w="5812"/>
      </w:tblGrid>
      <w:tr w:rsidR="00CF2E5C" w14:paraId="0F65F20B" w14:textId="77777777">
        <w:trPr>
          <w:cantSplit/>
          <w:trHeight w:val="393"/>
          <w:tblHeader/>
        </w:trPr>
        <w:tc>
          <w:tcPr>
            <w:tcW w:w="2101" w:type="dxa"/>
            <w:tcBorders>
              <w:top w:val="single" w:sz="6" w:space="0" w:color="000000"/>
              <w:left w:val="single" w:sz="6" w:space="0" w:color="000000"/>
              <w:bottom w:val="single" w:sz="4" w:space="0" w:color="000000"/>
              <w:right w:val="single" w:sz="6" w:space="0" w:color="000000"/>
            </w:tcBorders>
            <w:vAlign w:val="center"/>
          </w:tcPr>
          <w:p w14:paraId="3B2D0E32" w14:textId="77777777" w:rsidR="00CF2E5C" w:rsidRDefault="00A346B6">
            <w:pPr>
              <w:pBdr>
                <w:top w:val="nil"/>
                <w:left w:val="nil"/>
                <w:bottom w:val="nil"/>
                <w:right w:val="nil"/>
                <w:between w:val="nil"/>
              </w:pBdr>
              <w:spacing w:before="40" w:after="40"/>
              <w:jc w:val="center"/>
              <w:rPr>
                <w:b/>
                <w:color w:val="000000"/>
                <w:sz w:val="22"/>
                <w:szCs w:val="22"/>
              </w:rPr>
            </w:pPr>
            <w:r>
              <w:rPr>
                <w:b/>
                <w:color w:val="000000"/>
                <w:sz w:val="22"/>
                <w:szCs w:val="22"/>
              </w:rPr>
              <w:t>Ver no.</w:t>
            </w:r>
          </w:p>
        </w:tc>
        <w:tc>
          <w:tcPr>
            <w:tcW w:w="2577" w:type="dxa"/>
            <w:tcBorders>
              <w:top w:val="single" w:sz="6" w:space="0" w:color="000000"/>
              <w:left w:val="single" w:sz="6" w:space="0" w:color="000000"/>
              <w:bottom w:val="single" w:sz="4" w:space="0" w:color="000000"/>
              <w:right w:val="single" w:sz="6" w:space="0" w:color="000000"/>
            </w:tcBorders>
            <w:vAlign w:val="center"/>
          </w:tcPr>
          <w:p w14:paraId="4A865880" w14:textId="77777777" w:rsidR="00CF2E5C" w:rsidRDefault="00A346B6">
            <w:pPr>
              <w:pBdr>
                <w:top w:val="nil"/>
                <w:left w:val="nil"/>
                <w:bottom w:val="nil"/>
                <w:right w:val="nil"/>
                <w:between w:val="nil"/>
              </w:pBdr>
              <w:spacing w:before="40" w:after="40"/>
              <w:jc w:val="center"/>
              <w:rPr>
                <w:b/>
                <w:color w:val="000000"/>
                <w:sz w:val="22"/>
                <w:szCs w:val="22"/>
              </w:rPr>
            </w:pPr>
            <w:r>
              <w:rPr>
                <w:b/>
                <w:color w:val="000000"/>
                <w:sz w:val="22"/>
                <w:szCs w:val="22"/>
              </w:rPr>
              <w:t>Effective Date</w:t>
            </w:r>
          </w:p>
        </w:tc>
        <w:tc>
          <w:tcPr>
            <w:tcW w:w="5812" w:type="dxa"/>
            <w:tcBorders>
              <w:top w:val="single" w:sz="6" w:space="0" w:color="000000"/>
              <w:left w:val="single" w:sz="4" w:space="0" w:color="000000"/>
              <w:bottom w:val="single" w:sz="4" w:space="0" w:color="000000"/>
              <w:right w:val="single" w:sz="6" w:space="0" w:color="000000"/>
            </w:tcBorders>
            <w:vAlign w:val="center"/>
          </w:tcPr>
          <w:p w14:paraId="1EFDF327" w14:textId="77777777" w:rsidR="00CF2E5C" w:rsidRDefault="00A346B6">
            <w:pPr>
              <w:pBdr>
                <w:top w:val="nil"/>
                <w:left w:val="nil"/>
                <w:bottom w:val="nil"/>
                <w:right w:val="nil"/>
                <w:between w:val="nil"/>
              </w:pBdr>
              <w:spacing w:before="40" w:after="40"/>
              <w:jc w:val="center"/>
              <w:rPr>
                <w:b/>
                <w:color w:val="000000"/>
                <w:sz w:val="22"/>
                <w:szCs w:val="22"/>
              </w:rPr>
            </w:pPr>
            <w:r>
              <w:rPr>
                <w:b/>
                <w:color w:val="000000"/>
                <w:sz w:val="22"/>
                <w:szCs w:val="22"/>
              </w:rPr>
              <w:t>Significant Changes</w:t>
            </w:r>
          </w:p>
        </w:tc>
      </w:tr>
      <w:tr w:rsidR="00CF2E5C" w14:paraId="22962A17" w14:textId="77777777">
        <w:trPr>
          <w:cantSplit/>
          <w:trHeight w:val="397"/>
        </w:trPr>
        <w:tc>
          <w:tcPr>
            <w:tcW w:w="2101" w:type="dxa"/>
            <w:tcBorders>
              <w:top w:val="single" w:sz="4" w:space="0" w:color="000000"/>
              <w:bottom w:val="single" w:sz="4" w:space="0" w:color="000000"/>
            </w:tcBorders>
            <w:vAlign w:val="center"/>
          </w:tcPr>
          <w:p w14:paraId="55033F6D" w14:textId="77777777" w:rsidR="00CF2E5C" w:rsidRDefault="00A346B6">
            <w:pPr>
              <w:pBdr>
                <w:top w:val="nil"/>
                <w:left w:val="nil"/>
                <w:bottom w:val="nil"/>
                <w:right w:val="nil"/>
                <w:between w:val="nil"/>
              </w:pBdr>
              <w:spacing w:before="40" w:after="40"/>
              <w:rPr>
                <w:b/>
                <w:color w:val="000000"/>
                <w:sz w:val="22"/>
                <w:szCs w:val="22"/>
              </w:rPr>
            </w:pPr>
            <w:r>
              <w:rPr>
                <w:b/>
                <w:color w:val="000000"/>
                <w:sz w:val="22"/>
                <w:szCs w:val="22"/>
              </w:rPr>
              <w:t>2.0</w:t>
            </w:r>
          </w:p>
        </w:tc>
        <w:tc>
          <w:tcPr>
            <w:tcW w:w="2577" w:type="dxa"/>
            <w:tcBorders>
              <w:top w:val="single" w:sz="4" w:space="0" w:color="000000"/>
              <w:bottom w:val="single" w:sz="4" w:space="0" w:color="000000"/>
            </w:tcBorders>
            <w:vAlign w:val="center"/>
          </w:tcPr>
          <w:p w14:paraId="78A5119C" w14:textId="77777777" w:rsidR="00CF2E5C" w:rsidRDefault="00A346B6">
            <w:pPr>
              <w:pBdr>
                <w:top w:val="nil"/>
                <w:left w:val="nil"/>
                <w:bottom w:val="nil"/>
                <w:right w:val="nil"/>
                <w:between w:val="nil"/>
              </w:pBdr>
              <w:spacing w:before="40" w:after="40"/>
              <w:rPr>
                <w:color w:val="000000"/>
                <w:sz w:val="22"/>
                <w:szCs w:val="22"/>
              </w:rPr>
            </w:pPr>
            <w:bookmarkStart w:id="0" w:name="_gjdgxs" w:colFirst="0" w:colLast="0"/>
            <w:bookmarkEnd w:id="0"/>
            <w:r>
              <w:rPr>
                <w:color w:val="000000"/>
                <w:sz w:val="22"/>
                <w:szCs w:val="22"/>
              </w:rPr>
              <w:t>April 11, 2022</w:t>
            </w:r>
          </w:p>
        </w:tc>
        <w:tc>
          <w:tcPr>
            <w:tcW w:w="5812" w:type="dxa"/>
            <w:tcBorders>
              <w:top w:val="single" w:sz="4" w:space="0" w:color="000000"/>
              <w:bottom w:val="single" w:sz="4" w:space="0" w:color="000000"/>
            </w:tcBorders>
            <w:vAlign w:val="center"/>
          </w:tcPr>
          <w:p w14:paraId="6FA185C8" w14:textId="77777777" w:rsidR="00CF2E5C" w:rsidRDefault="00A346B6">
            <w:pPr>
              <w:pBdr>
                <w:top w:val="nil"/>
                <w:left w:val="nil"/>
                <w:bottom w:val="nil"/>
                <w:right w:val="nil"/>
                <w:between w:val="nil"/>
              </w:pBdr>
              <w:spacing w:before="40" w:after="40"/>
              <w:rPr>
                <w:color w:val="000000"/>
                <w:sz w:val="22"/>
                <w:szCs w:val="22"/>
              </w:rPr>
            </w:pPr>
            <w:r>
              <w:rPr>
                <w:color w:val="000000"/>
                <w:sz w:val="22"/>
                <w:szCs w:val="22"/>
              </w:rPr>
              <w:t>Updated with the rebate donation information</w:t>
            </w:r>
          </w:p>
        </w:tc>
      </w:tr>
    </w:tbl>
    <w:p w14:paraId="75D98580" w14:textId="77777777" w:rsidR="00CF2E5C" w:rsidRDefault="00CF2E5C"/>
    <w:p w14:paraId="34E374D7" w14:textId="77777777" w:rsidR="00CF2E5C" w:rsidRDefault="00A346B6">
      <w:pPr>
        <w:pStyle w:val="Heading1"/>
        <w:numPr>
          <w:ilvl w:val="0"/>
          <w:numId w:val="3"/>
        </w:numPr>
        <w:ind w:hanging="720"/>
        <w:rPr>
          <w:color w:val="2E75B5"/>
          <w:sz w:val="28"/>
          <w:szCs w:val="28"/>
        </w:rPr>
      </w:pPr>
      <w:r>
        <w:rPr>
          <w:color w:val="2E75B5"/>
          <w:sz w:val="28"/>
          <w:szCs w:val="28"/>
        </w:rPr>
        <w:t>Purpose</w:t>
      </w:r>
    </w:p>
    <w:p w14:paraId="150620F8" w14:textId="606387BA" w:rsidR="00CF2E5C" w:rsidRDefault="00A346B6">
      <w:r>
        <w:t>To outline the rules concerning Article 18.6 of the Rules and Regulations for Fort Saskatchewan Soccer (FSS). This article describes the reimbursement of registration fees for one Executive immediate family member per season or the transfer of this fee rebate by the Executive member to another player (non-family member).</w:t>
      </w:r>
    </w:p>
    <w:p w14:paraId="272B7ACD" w14:textId="77777777" w:rsidR="00CF2E5C" w:rsidRDefault="00A346B6">
      <w:pPr>
        <w:pStyle w:val="Heading1"/>
        <w:numPr>
          <w:ilvl w:val="0"/>
          <w:numId w:val="3"/>
        </w:numPr>
        <w:ind w:hanging="720"/>
        <w:rPr>
          <w:rFonts w:ascii="Verdana" w:eastAsia="Verdana" w:hAnsi="Verdana" w:cs="Verdana"/>
          <w:color w:val="2E75B5"/>
          <w:sz w:val="28"/>
          <w:szCs w:val="28"/>
        </w:rPr>
      </w:pPr>
      <w:r>
        <w:rPr>
          <w:color w:val="2E75B5"/>
          <w:sz w:val="28"/>
          <w:szCs w:val="28"/>
        </w:rPr>
        <w:t>Scope</w:t>
      </w:r>
    </w:p>
    <w:p w14:paraId="4A12C07F" w14:textId="23666891" w:rsidR="00CF2E5C" w:rsidRDefault="00A346B6">
      <w:r>
        <w:t>This policy applies to one</w:t>
      </w:r>
      <w:r>
        <w:rPr>
          <w:strike/>
          <w:color w:val="FF0000"/>
        </w:rPr>
        <w:t xml:space="preserve"> </w:t>
      </w:r>
      <w:r>
        <w:t>family member of an FSS Executive member per season, or one other non-related player specified by the Executive member or president.</w:t>
      </w:r>
    </w:p>
    <w:p w14:paraId="4C6FA08D" w14:textId="77777777" w:rsidR="00CF2E5C" w:rsidRDefault="00A346B6">
      <w:pPr>
        <w:pStyle w:val="Heading1"/>
        <w:numPr>
          <w:ilvl w:val="0"/>
          <w:numId w:val="3"/>
        </w:numPr>
        <w:ind w:hanging="720"/>
        <w:rPr>
          <w:color w:val="2E75B5"/>
          <w:sz w:val="28"/>
          <w:szCs w:val="28"/>
        </w:rPr>
      </w:pPr>
      <w:r>
        <w:rPr>
          <w:color w:val="2E75B5"/>
          <w:sz w:val="28"/>
          <w:szCs w:val="28"/>
        </w:rPr>
        <w:t>Terms</w:t>
      </w:r>
    </w:p>
    <w:p w14:paraId="716F27F2" w14:textId="6B50CBCD" w:rsidR="00CF2E5C" w:rsidRDefault="00A346B6">
      <w:pPr>
        <w:spacing w:before="120" w:after="60"/>
        <w:jc w:val="both"/>
      </w:pPr>
      <w:r>
        <w:rPr>
          <w:b/>
          <w:color w:val="000000"/>
        </w:rPr>
        <w:t>Registration Fee</w:t>
      </w:r>
      <w:r>
        <w:rPr>
          <w:color w:val="000000"/>
        </w:rPr>
        <w:t xml:space="preserve"> – </w:t>
      </w:r>
      <w:r>
        <w:t xml:space="preserve">A levy on each registered player which is sufficient to recover the anticipated program costs for the playing season. Fees do not include </w:t>
      </w:r>
      <w:r w:rsidR="003061B3">
        <w:t>the cost</w:t>
      </w:r>
      <w:r>
        <w:t xml:space="preserve"> </w:t>
      </w:r>
      <w:r w:rsidR="00C15B2F">
        <w:t>of</w:t>
      </w:r>
      <w:r>
        <w:t xml:space="preserve"> tournaments, extra team costs like extra practices, volunteer deposits, fundraising fees or jersey deposits.</w:t>
      </w:r>
    </w:p>
    <w:p w14:paraId="505C703D" w14:textId="77777777" w:rsidR="00CF2E5C" w:rsidRDefault="00A346B6">
      <w:pPr>
        <w:spacing w:before="120" w:after="60"/>
        <w:jc w:val="both"/>
      </w:pPr>
      <w:r>
        <w:rPr>
          <w:b/>
        </w:rPr>
        <w:t>Executive Committee</w:t>
      </w:r>
      <w:r>
        <w:t xml:space="preserve"> – As defined in the Fort Saskatchewan Soccer Rules and Regulations. </w:t>
      </w:r>
    </w:p>
    <w:p w14:paraId="054AC1C9" w14:textId="77777777" w:rsidR="00CF2E5C" w:rsidRDefault="00A346B6">
      <w:pPr>
        <w:spacing w:before="120" w:after="60"/>
        <w:jc w:val="both"/>
      </w:pPr>
      <w:r>
        <w:rPr>
          <w:b/>
        </w:rPr>
        <w:t>Executive Committee Duties</w:t>
      </w:r>
      <w:r>
        <w:t xml:space="preserve"> – Duties as described in the Role Description for the Executive Committee Position for which the person volunteered.</w:t>
      </w:r>
    </w:p>
    <w:p w14:paraId="1FF8E588" w14:textId="77777777" w:rsidR="00CF2E5C" w:rsidRDefault="00A346B6">
      <w:pPr>
        <w:spacing w:before="120" w:after="60"/>
        <w:jc w:val="both"/>
      </w:pPr>
      <w:r>
        <w:rPr>
          <w:b/>
          <w:color w:val="000000"/>
        </w:rPr>
        <w:t>Season</w:t>
      </w:r>
      <w:r>
        <w:rPr>
          <w:color w:val="000000"/>
        </w:rPr>
        <w:t xml:space="preserve"> – Either </w:t>
      </w:r>
      <w:r>
        <w:t xml:space="preserve">the indoor or outdoor soccer season. </w:t>
      </w:r>
      <w:proofErr w:type="gramStart"/>
      <w:r>
        <w:t>Season</w:t>
      </w:r>
      <w:proofErr w:type="gramEnd"/>
      <w:r>
        <w:t xml:space="preserve"> for an executive member begins with the start of planning for the season’s registration and concludes with the season’s final Provincials game for that season.</w:t>
      </w:r>
    </w:p>
    <w:p w14:paraId="2A8A5E03" w14:textId="5EB6D176" w:rsidR="00CF2E5C" w:rsidRDefault="00A346B6">
      <w:pPr>
        <w:spacing w:before="120" w:after="60"/>
        <w:jc w:val="both"/>
      </w:pPr>
      <w:r>
        <w:rPr>
          <w:b/>
        </w:rPr>
        <w:t>Rebate</w:t>
      </w:r>
      <w:r>
        <w:t xml:space="preserve"> - is the registration fee that is we refunded due to serving as an executive committee member</w:t>
      </w:r>
    </w:p>
    <w:p w14:paraId="19455722" w14:textId="77777777" w:rsidR="00CF2E5C" w:rsidRDefault="00A346B6">
      <w:pPr>
        <w:spacing w:before="120" w:after="60"/>
        <w:jc w:val="both"/>
        <w:rPr>
          <w:color w:val="000000"/>
        </w:rPr>
      </w:pPr>
      <w:r>
        <w:rPr>
          <w:b/>
        </w:rPr>
        <w:t>Executive Rebate Donation</w:t>
      </w:r>
      <w:r>
        <w:t xml:space="preserve"> – is the rebate that is either unused by an executive member or donated by an executive member</w:t>
      </w:r>
    </w:p>
    <w:p w14:paraId="142C761E" w14:textId="77777777" w:rsidR="00CF2E5C" w:rsidRDefault="00A346B6">
      <w:pPr>
        <w:pStyle w:val="Heading1"/>
        <w:numPr>
          <w:ilvl w:val="0"/>
          <w:numId w:val="3"/>
        </w:numPr>
        <w:ind w:hanging="720"/>
        <w:rPr>
          <w:color w:val="2E75B5"/>
          <w:sz w:val="28"/>
          <w:szCs w:val="28"/>
        </w:rPr>
      </w:pPr>
      <w:r>
        <w:rPr>
          <w:color w:val="2E75B5"/>
          <w:sz w:val="28"/>
          <w:szCs w:val="28"/>
        </w:rPr>
        <w:t>Policy</w:t>
      </w:r>
    </w:p>
    <w:p w14:paraId="08BC0A4F" w14:textId="109C0E40" w:rsidR="00CF2E5C" w:rsidRDefault="00A346B6">
      <w:pPr>
        <w:numPr>
          <w:ilvl w:val="0"/>
          <w:numId w:val="4"/>
        </w:numPr>
        <w:pBdr>
          <w:top w:val="nil"/>
          <w:left w:val="nil"/>
          <w:bottom w:val="nil"/>
          <w:right w:val="nil"/>
          <w:between w:val="nil"/>
        </w:pBdr>
        <w:ind w:left="851" w:hanging="491"/>
        <w:rPr>
          <w:color w:val="000000"/>
        </w:rPr>
      </w:pPr>
      <w:r>
        <w:rPr>
          <w:color w:val="000000"/>
        </w:rPr>
        <w:t xml:space="preserve">Registration fees for one </w:t>
      </w:r>
      <w:r w:rsidR="00C15B2F">
        <w:rPr>
          <w:color w:val="000000"/>
        </w:rPr>
        <w:t>underage</w:t>
      </w:r>
      <w:r>
        <w:rPr>
          <w:strike/>
          <w:color w:val="FF0000"/>
        </w:rPr>
        <w:t xml:space="preserve"> </w:t>
      </w:r>
      <w:r>
        <w:rPr>
          <w:color w:val="000000"/>
        </w:rPr>
        <w:t>family member shall be</w:t>
      </w:r>
      <w:r w:rsidR="00C15B2F">
        <w:rPr>
          <w:color w:val="000000"/>
        </w:rPr>
        <w:t xml:space="preserve"> waived</w:t>
      </w:r>
      <w:r>
        <w:rPr>
          <w:color w:val="000000"/>
        </w:rPr>
        <w:t xml:space="preserve"> </w:t>
      </w:r>
      <w:proofErr w:type="gramStart"/>
      <w:r>
        <w:rPr>
          <w:color w:val="000000"/>
        </w:rPr>
        <w:t>to</w:t>
      </w:r>
      <w:proofErr w:type="gramEnd"/>
      <w:r>
        <w:rPr>
          <w:color w:val="000000"/>
        </w:rPr>
        <w:t xml:space="preserve"> any Executive Committee member for the season at the end of the season. If there are multiple players in a family, the refund will be applied to the largest registration fee. Any team-related costs (i.e. tournament fees, extra pitch times) will not be refunded. In the absence of an </w:t>
      </w:r>
      <w:r>
        <w:rPr>
          <w:color w:val="000000"/>
        </w:rPr>
        <w:lastRenderedPageBreak/>
        <w:t>immediate family member the rebate funds will be available to a player in need of financial assistance.</w:t>
      </w:r>
    </w:p>
    <w:p w14:paraId="30E42F06" w14:textId="77777777" w:rsidR="00CF2E5C" w:rsidRDefault="00CF2E5C">
      <w:pPr>
        <w:pBdr>
          <w:top w:val="nil"/>
          <w:left w:val="nil"/>
          <w:bottom w:val="nil"/>
          <w:right w:val="nil"/>
          <w:between w:val="nil"/>
        </w:pBdr>
        <w:ind w:left="851"/>
        <w:rPr>
          <w:color w:val="000000"/>
        </w:rPr>
      </w:pPr>
    </w:p>
    <w:p w14:paraId="3CECC71B" w14:textId="6056B0AA" w:rsidR="00CF2E5C" w:rsidRDefault="00A346B6">
      <w:pPr>
        <w:numPr>
          <w:ilvl w:val="0"/>
          <w:numId w:val="4"/>
        </w:numPr>
        <w:pBdr>
          <w:top w:val="nil"/>
          <w:left w:val="nil"/>
          <w:bottom w:val="nil"/>
          <w:right w:val="nil"/>
          <w:between w:val="nil"/>
        </w:pBdr>
        <w:ind w:left="851" w:hanging="491"/>
        <w:rPr>
          <w:color w:val="000000"/>
        </w:rPr>
      </w:pPr>
      <w:r>
        <w:rPr>
          <w:color w:val="000000"/>
        </w:rPr>
        <w:t xml:space="preserve">If the rebate is used for </w:t>
      </w:r>
      <w:proofErr w:type="gramStart"/>
      <w:r>
        <w:rPr>
          <w:color w:val="000000"/>
        </w:rPr>
        <w:t>an</w:t>
      </w:r>
      <w:proofErr w:type="gramEnd"/>
      <w:r>
        <w:rPr>
          <w:strike/>
          <w:color w:val="FF0000"/>
        </w:rPr>
        <w:t xml:space="preserve"> </w:t>
      </w:r>
      <w:r>
        <w:rPr>
          <w:color w:val="000000"/>
        </w:rPr>
        <w:t>family member, the Executive Committee member will pay the registration fees when they register their child. The registration fee will be refunded at the end of the season unless the executive member has transferred the rebate to a player in need of financial assistance.</w:t>
      </w:r>
    </w:p>
    <w:p w14:paraId="629F2D0D" w14:textId="78C445EB" w:rsidR="00CF2E5C" w:rsidRDefault="00A346B6">
      <w:pPr>
        <w:numPr>
          <w:ilvl w:val="0"/>
          <w:numId w:val="4"/>
        </w:numPr>
        <w:pBdr>
          <w:top w:val="nil"/>
          <w:left w:val="nil"/>
          <w:bottom w:val="nil"/>
          <w:right w:val="nil"/>
          <w:between w:val="nil"/>
        </w:pBdr>
        <w:ind w:left="851" w:hanging="491"/>
        <w:rPr>
          <w:color w:val="000000"/>
        </w:rPr>
      </w:pPr>
      <w:r>
        <w:rPr>
          <w:color w:val="000000"/>
        </w:rPr>
        <w:t>An executive committee member that ha</w:t>
      </w:r>
      <w:r>
        <w:rPr>
          <w:strike/>
          <w:color w:val="000000"/>
        </w:rPr>
        <w:t>s</w:t>
      </w:r>
      <w:r>
        <w:rPr>
          <w:strike/>
          <w:color w:val="FF0000"/>
        </w:rPr>
        <w:t xml:space="preserve"> </w:t>
      </w:r>
      <w:r>
        <w:rPr>
          <w:color w:val="000000"/>
        </w:rPr>
        <w:t>family members can transfer their fee reimbursement to another player (non-family member) in need of financial assistance</w:t>
      </w:r>
    </w:p>
    <w:p w14:paraId="0F902830" w14:textId="1CBB3DB6" w:rsidR="00CF2E5C" w:rsidRDefault="00A346B6">
      <w:pPr>
        <w:numPr>
          <w:ilvl w:val="0"/>
          <w:numId w:val="4"/>
        </w:numPr>
        <w:pBdr>
          <w:top w:val="nil"/>
          <w:left w:val="nil"/>
          <w:bottom w:val="nil"/>
          <w:right w:val="nil"/>
          <w:between w:val="nil"/>
        </w:pBdr>
        <w:ind w:left="851" w:hanging="491"/>
        <w:rPr>
          <w:color w:val="000000"/>
        </w:rPr>
      </w:pPr>
      <w:r>
        <w:rPr>
          <w:color w:val="000000"/>
        </w:rPr>
        <w:t>If an executive committee member does not have any</w:t>
      </w:r>
      <w:r>
        <w:rPr>
          <w:strike/>
          <w:color w:val="FF0000"/>
        </w:rPr>
        <w:t xml:space="preserve"> </w:t>
      </w:r>
      <w:r>
        <w:rPr>
          <w:color w:val="000000"/>
        </w:rPr>
        <w:t xml:space="preserve">family members playing this season, the reimbursement fee is made available for a player in need of financial assistance </w:t>
      </w:r>
    </w:p>
    <w:p w14:paraId="28627276" w14:textId="6A04E4D9" w:rsidR="00CF2E5C" w:rsidRDefault="00A346B6">
      <w:pPr>
        <w:numPr>
          <w:ilvl w:val="0"/>
          <w:numId w:val="4"/>
        </w:numPr>
        <w:pBdr>
          <w:top w:val="nil"/>
          <w:left w:val="nil"/>
          <w:bottom w:val="nil"/>
          <w:right w:val="nil"/>
          <w:between w:val="nil"/>
        </w:pBdr>
        <w:ind w:left="851" w:hanging="491"/>
        <w:rPr>
          <w:color w:val="000000"/>
        </w:rPr>
      </w:pPr>
      <w:r>
        <w:rPr>
          <w:color w:val="000000"/>
        </w:rPr>
        <w:t xml:space="preserve">If the executive membership is started between a season, the fee waiver for that season will be given on a prorated system. E.g. The indoor season is approximately 6 months long. If you take an Executive committee position in November at the </w:t>
      </w:r>
      <w:r w:rsidR="003061B3">
        <w:rPr>
          <w:color w:val="000000"/>
        </w:rPr>
        <w:t>AGM,</w:t>
      </w:r>
      <w:r>
        <w:rPr>
          <w:color w:val="000000"/>
        </w:rPr>
        <w:t xml:space="preserve"> you will receive 50% of your Executive Rebate. </w:t>
      </w:r>
    </w:p>
    <w:p w14:paraId="63CDD51C" w14:textId="77777777" w:rsidR="00CF2E5C" w:rsidRDefault="00A346B6">
      <w:pPr>
        <w:numPr>
          <w:ilvl w:val="0"/>
          <w:numId w:val="4"/>
        </w:numPr>
        <w:pBdr>
          <w:top w:val="nil"/>
          <w:left w:val="nil"/>
          <w:bottom w:val="nil"/>
          <w:right w:val="nil"/>
          <w:between w:val="nil"/>
        </w:pBdr>
        <w:ind w:left="851" w:hanging="491"/>
        <w:rPr>
          <w:color w:val="000000"/>
        </w:rPr>
      </w:pPr>
      <w:r>
        <w:rPr>
          <w:color w:val="000000"/>
        </w:rPr>
        <w:t xml:space="preserve"> If you terminate your Executive Committee commitment before the season finishes, a prorated rebate will be given</w:t>
      </w:r>
    </w:p>
    <w:p w14:paraId="6A756E82" w14:textId="3249E266" w:rsidR="00CF2E5C" w:rsidRDefault="00A346B6">
      <w:pPr>
        <w:numPr>
          <w:ilvl w:val="0"/>
          <w:numId w:val="4"/>
        </w:numPr>
        <w:pBdr>
          <w:top w:val="nil"/>
          <w:left w:val="nil"/>
          <w:bottom w:val="nil"/>
          <w:right w:val="nil"/>
          <w:between w:val="nil"/>
        </w:pBdr>
        <w:ind w:left="851" w:hanging="491"/>
        <w:rPr>
          <w:color w:val="000000"/>
        </w:rPr>
      </w:pPr>
      <w:r>
        <w:rPr>
          <w:color w:val="000000"/>
        </w:rPr>
        <w:t xml:space="preserve"> If an executive member resigns in November at the </w:t>
      </w:r>
      <w:r w:rsidR="003061B3">
        <w:rPr>
          <w:color w:val="000000"/>
        </w:rPr>
        <w:t>AGM,</w:t>
      </w:r>
      <w:r>
        <w:rPr>
          <w:color w:val="000000"/>
        </w:rPr>
        <w:t xml:space="preserve"> they will receive 50% of your Executive rebate. </w:t>
      </w:r>
    </w:p>
    <w:p w14:paraId="361D5B2D" w14:textId="77777777" w:rsidR="00CF2E5C" w:rsidRDefault="00A346B6">
      <w:pPr>
        <w:numPr>
          <w:ilvl w:val="0"/>
          <w:numId w:val="4"/>
        </w:numPr>
        <w:pBdr>
          <w:top w:val="nil"/>
          <w:left w:val="nil"/>
          <w:bottom w:val="nil"/>
          <w:right w:val="nil"/>
          <w:between w:val="nil"/>
        </w:pBdr>
        <w:ind w:left="851" w:hanging="491"/>
        <w:rPr>
          <w:color w:val="000000"/>
        </w:rPr>
      </w:pPr>
      <w:r>
        <w:rPr>
          <w:color w:val="000000"/>
        </w:rPr>
        <w:t xml:space="preserve"> If the Executive member has been voted out at the AGM, then a full rebate will be given for the Indoor season.</w:t>
      </w:r>
    </w:p>
    <w:p w14:paraId="1F3FA10B" w14:textId="477B0CEC" w:rsidR="00CF2E5C" w:rsidRDefault="00A346B6">
      <w:pPr>
        <w:numPr>
          <w:ilvl w:val="0"/>
          <w:numId w:val="4"/>
        </w:numPr>
        <w:pBdr>
          <w:top w:val="nil"/>
          <w:left w:val="nil"/>
          <w:bottom w:val="nil"/>
          <w:right w:val="nil"/>
          <w:between w:val="nil"/>
        </w:pBdr>
        <w:ind w:left="851" w:hanging="491"/>
        <w:rPr>
          <w:color w:val="000000"/>
        </w:rPr>
      </w:pPr>
      <w:r>
        <w:rPr>
          <w:color w:val="000000"/>
        </w:rPr>
        <w:t xml:space="preserve">Families </w:t>
      </w:r>
      <w:r w:rsidR="003061B3">
        <w:rPr>
          <w:color w:val="000000"/>
        </w:rPr>
        <w:t>considered</w:t>
      </w:r>
      <w:r>
        <w:rPr>
          <w:color w:val="000000"/>
        </w:rPr>
        <w:t xml:space="preserve"> for the Executive rebate donation: </w:t>
      </w:r>
    </w:p>
    <w:p w14:paraId="6711F8B6" w14:textId="56ABA209" w:rsidR="00CF2E5C" w:rsidRDefault="00A346B6">
      <w:pPr>
        <w:numPr>
          <w:ilvl w:val="0"/>
          <w:numId w:val="1"/>
        </w:numPr>
        <w:pBdr>
          <w:top w:val="nil"/>
          <w:left w:val="nil"/>
          <w:bottom w:val="nil"/>
          <w:right w:val="nil"/>
          <w:between w:val="nil"/>
        </w:pBdr>
        <w:ind w:left="1260"/>
        <w:rPr>
          <w:color w:val="000000"/>
        </w:rPr>
      </w:pPr>
      <w:r>
        <w:rPr>
          <w:color w:val="000000"/>
        </w:rPr>
        <w:t xml:space="preserve">Do not qualify for any external financial assistance E.g. </w:t>
      </w:r>
      <w:r>
        <w:t>or JumpStart</w:t>
      </w:r>
    </w:p>
    <w:p w14:paraId="377F5687" w14:textId="77777777" w:rsidR="00CF2E5C" w:rsidRDefault="00A346B6">
      <w:pPr>
        <w:numPr>
          <w:ilvl w:val="0"/>
          <w:numId w:val="1"/>
        </w:numPr>
        <w:pBdr>
          <w:top w:val="nil"/>
          <w:left w:val="nil"/>
          <w:bottom w:val="nil"/>
          <w:right w:val="nil"/>
          <w:between w:val="nil"/>
        </w:pBdr>
        <w:ind w:left="1260"/>
        <w:rPr>
          <w:color w:val="000000"/>
        </w:rPr>
      </w:pPr>
      <w:r>
        <w:rPr>
          <w:color w:val="000000"/>
        </w:rPr>
        <w:t>Are longstanding FSS members</w:t>
      </w:r>
    </w:p>
    <w:p w14:paraId="2B274EEA" w14:textId="77777777" w:rsidR="00CF2E5C" w:rsidRDefault="00A346B6">
      <w:pPr>
        <w:numPr>
          <w:ilvl w:val="0"/>
          <w:numId w:val="1"/>
        </w:numPr>
        <w:pBdr>
          <w:top w:val="nil"/>
          <w:left w:val="nil"/>
          <w:bottom w:val="nil"/>
          <w:right w:val="nil"/>
          <w:between w:val="nil"/>
        </w:pBdr>
        <w:ind w:left="1260"/>
        <w:rPr>
          <w:color w:val="000000"/>
        </w:rPr>
      </w:pPr>
      <w:r>
        <w:rPr>
          <w:color w:val="000000"/>
        </w:rPr>
        <w:t>Have never received the exec rebate before</w:t>
      </w:r>
    </w:p>
    <w:p w14:paraId="1E0B20A1" w14:textId="77777777" w:rsidR="00CF2E5C" w:rsidRDefault="00A346B6">
      <w:pPr>
        <w:numPr>
          <w:ilvl w:val="0"/>
          <w:numId w:val="1"/>
        </w:numPr>
        <w:pBdr>
          <w:top w:val="nil"/>
          <w:left w:val="nil"/>
          <w:bottom w:val="nil"/>
          <w:right w:val="nil"/>
          <w:between w:val="nil"/>
        </w:pBdr>
        <w:ind w:left="1260"/>
        <w:rPr>
          <w:color w:val="000000"/>
        </w:rPr>
      </w:pPr>
      <w:r>
        <w:rPr>
          <w:color w:val="000000"/>
        </w:rPr>
        <w:t>A payment plan could not be determined for work within their budget</w:t>
      </w:r>
    </w:p>
    <w:p w14:paraId="2BEF8E1E" w14:textId="77777777" w:rsidR="00CF2E5C" w:rsidRDefault="00A346B6">
      <w:pPr>
        <w:numPr>
          <w:ilvl w:val="0"/>
          <w:numId w:val="4"/>
        </w:numPr>
        <w:pBdr>
          <w:top w:val="nil"/>
          <w:left w:val="nil"/>
          <w:bottom w:val="nil"/>
          <w:right w:val="nil"/>
          <w:between w:val="nil"/>
        </w:pBdr>
        <w:ind w:left="851" w:hanging="491"/>
        <w:rPr>
          <w:color w:val="000000"/>
        </w:rPr>
      </w:pPr>
      <w:r>
        <w:rPr>
          <w:color w:val="000000"/>
        </w:rPr>
        <w:t>Families who receive the exec rebate donation will have to pay for any extra fees or deposits not covered by the rebate. E.g. Volunteer and jersey deposits, fundraising fees, team costs like tournaments and extra pitch time</w:t>
      </w:r>
    </w:p>
    <w:p w14:paraId="202BCF45" w14:textId="2B41C731" w:rsidR="00CF2E5C" w:rsidRDefault="00A346B6">
      <w:pPr>
        <w:numPr>
          <w:ilvl w:val="0"/>
          <w:numId w:val="4"/>
        </w:numPr>
        <w:pBdr>
          <w:top w:val="nil"/>
          <w:left w:val="nil"/>
          <w:bottom w:val="nil"/>
          <w:right w:val="nil"/>
          <w:between w:val="nil"/>
        </w:pBdr>
        <w:ind w:left="851" w:hanging="491"/>
        <w:rPr>
          <w:color w:val="000000"/>
        </w:rPr>
      </w:pPr>
      <w:r>
        <w:rPr>
          <w:color w:val="000000"/>
        </w:rPr>
        <w:t xml:space="preserve">All choices and recommendations of families will be kept confidential by the sport coordinator and president. They will let the Executive committee members know that the rebate </w:t>
      </w:r>
      <w:r w:rsidR="003061B3">
        <w:rPr>
          <w:color w:val="000000"/>
        </w:rPr>
        <w:t>donations have</w:t>
      </w:r>
      <w:r>
        <w:rPr>
          <w:color w:val="000000"/>
        </w:rPr>
        <w:t xml:space="preserve"> been used.</w:t>
      </w:r>
    </w:p>
    <w:p w14:paraId="4BBB50A6" w14:textId="46A03028" w:rsidR="00CF2E5C" w:rsidRDefault="00A346B6">
      <w:pPr>
        <w:numPr>
          <w:ilvl w:val="0"/>
          <w:numId w:val="4"/>
        </w:numPr>
        <w:pBdr>
          <w:top w:val="nil"/>
          <w:left w:val="nil"/>
          <w:bottom w:val="nil"/>
          <w:right w:val="nil"/>
          <w:between w:val="nil"/>
        </w:pBdr>
        <w:ind w:left="851" w:hanging="491"/>
      </w:pPr>
      <w:r>
        <w:rPr>
          <w:color w:val="000000"/>
        </w:rPr>
        <w:t xml:space="preserve">This program will be kept confidential from the membership. This </w:t>
      </w:r>
      <w:r>
        <w:t>is an executive</w:t>
      </w:r>
      <w:r>
        <w:rPr>
          <w:color w:val="000000"/>
        </w:rPr>
        <w:t xml:space="preserve"> </w:t>
      </w:r>
      <w:r>
        <w:t>member's</w:t>
      </w:r>
      <w:r>
        <w:rPr>
          <w:color w:val="000000"/>
        </w:rPr>
        <w:t xml:space="preserve"> way to help and give back to our loyal FSS families that can </w:t>
      </w:r>
      <w:r w:rsidR="00C15B2F">
        <w:rPr>
          <w:color w:val="000000"/>
        </w:rPr>
        <w:t>provide</w:t>
      </w:r>
      <w:r>
        <w:rPr>
          <w:color w:val="000000"/>
        </w:rPr>
        <w:t xml:space="preserve"> some </w:t>
      </w:r>
      <w:r>
        <w:t>financial</w:t>
      </w:r>
      <w:r>
        <w:rPr>
          <w:color w:val="000000"/>
        </w:rPr>
        <w:t xml:space="preserve"> assistance.  </w:t>
      </w:r>
    </w:p>
    <w:p w14:paraId="6C11CE30" w14:textId="77777777" w:rsidR="00CF2E5C" w:rsidRDefault="00A346B6">
      <w:pPr>
        <w:numPr>
          <w:ilvl w:val="0"/>
          <w:numId w:val="4"/>
        </w:numPr>
        <w:pBdr>
          <w:top w:val="nil"/>
          <w:left w:val="nil"/>
          <w:bottom w:val="nil"/>
          <w:right w:val="nil"/>
          <w:between w:val="nil"/>
        </w:pBdr>
        <w:ind w:left="851" w:hanging="491"/>
      </w:pPr>
      <w:r>
        <w:rPr>
          <w:color w:val="000000"/>
        </w:rPr>
        <w:t>The Executive rebates are only good for the season they are donated and cannot transfer from season to season.</w:t>
      </w:r>
    </w:p>
    <w:p w14:paraId="021FF822" w14:textId="77777777" w:rsidR="00CF2E5C" w:rsidRDefault="00CF2E5C">
      <w:pPr>
        <w:pBdr>
          <w:top w:val="nil"/>
          <w:left w:val="nil"/>
          <w:bottom w:val="nil"/>
          <w:right w:val="nil"/>
          <w:between w:val="nil"/>
        </w:pBdr>
        <w:ind w:left="851"/>
        <w:rPr>
          <w:color w:val="000000"/>
        </w:rPr>
      </w:pPr>
    </w:p>
    <w:p w14:paraId="1F7EEB06" w14:textId="77777777" w:rsidR="00CF2E5C" w:rsidRDefault="00A346B6">
      <w:pPr>
        <w:pStyle w:val="Heading1"/>
        <w:numPr>
          <w:ilvl w:val="0"/>
          <w:numId w:val="3"/>
        </w:numPr>
        <w:ind w:hanging="720"/>
        <w:rPr>
          <w:color w:val="2E75B5"/>
          <w:sz w:val="28"/>
          <w:szCs w:val="28"/>
        </w:rPr>
      </w:pPr>
      <w:r>
        <w:rPr>
          <w:color w:val="2E75B5"/>
          <w:sz w:val="28"/>
          <w:szCs w:val="28"/>
        </w:rPr>
        <w:t>Execute Rebate Donation Process</w:t>
      </w:r>
    </w:p>
    <w:p w14:paraId="630B0146" w14:textId="77777777" w:rsidR="00CF2E5C" w:rsidRDefault="00A346B6">
      <w:pPr>
        <w:numPr>
          <w:ilvl w:val="0"/>
          <w:numId w:val="2"/>
        </w:numPr>
        <w:pBdr>
          <w:top w:val="nil"/>
          <w:left w:val="nil"/>
          <w:bottom w:val="nil"/>
          <w:right w:val="nil"/>
          <w:between w:val="nil"/>
        </w:pBdr>
      </w:pPr>
      <w:r>
        <w:rPr>
          <w:color w:val="000000"/>
        </w:rPr>
        <w:t>Any executive member can recommend a family for the rebate before or at the end of registration to the Sport Coordinator.</w:t>
      </w:r>
    </w:p>
    <w:p w14:paraId="383CBED6" w14:textId="77777777" w:rsidR="00CF2E5C" w:rsidRDefault="00A346B6">
      <w:pPr>
        <w:numPr>
          <w:ilvl w:val="0"/>
          <w:numId w:val="2"/>
        </w:numPr>
        <w:pBdr>
          <w:top w:val="nil"/>
          <w:left w:val="nil"/>
          <w:bottom w:val="nil"/>
          <w:right w:val="nil"/>
          <w:between w:val="nil"/>
        </w:pBdr>
      </w:pPr>
      <w:r>
        <w:rPr>
          <w:color w:val="000000"/>
        </w:rPr>
        <w:lastRenderedPageBreak/>
        <w:t>The Sport Coordinator can recommend a family who they believe qualifies during the registration.</w:t>
      </w:r>
    </w:p>
    <w:p w14:paraId="0D71DA82" w14:textId="77777777" w:rsidR="00CF2E5C" w:rsidRDefault="00A346B6">
      <w:pPr>
        <w:numPr>
          <w:ilvl w:val="0"/>
          <w:numId w:val="2"/>
        </w:numPr>
        <w:pBdr>
          <w:top w:val="nil"/>
          <w:left w:val="nil"/>
          <w:bottom w:val="nil"/>
          <w:right w:val="nil"/>
          <w:between w:val="nil"/>
        </w:pBdr>
      </w:pPr>
      <w:r>
        <w:rPr>
          <w:color w:val="000000"/>
        </w:rPr>
        <w:t>The Sport Coordinator will take any recommendation to the president for consideration.</w:t>
      </w:r>
    </w:p>
    <w:p w14:paraId="63D85AA2" w14:textId="77777777" w:rsidR="00CF2E5C" w:rsidRDefault="00A346B6">
      <w:pPr>
        <w:numPr>
          <w:ilvl w:val="0"/>
          <w:numId w:val="2"/>
        </w:numPr>
        <w:pBdr>
          <w:top w:val="nil"/>
          <w:left w:val="nil"/>
          <w:bottom w:val="nil"/>
          <w:right w:val="nil"/>
          <w:between w:val="nil"/>
        </w:pBdr>
      </w:pPr>
      <w:r>
        <w:rPr>
          <w:color w:val="000000"/>
        </w:rPr>
        <w:t xml:space="preserve">The President will choose who they feel is the best </w:t>
      </w:r>
      <w:r>
        <w:t>candidate</w:t>
      </w:r>
      <w:r>
        <w:rPr>
          <w:color w:val="000000"/>
        </w:rPr>
        <w:t>(s) for the donation.</w:t>
      </w:r>
    </w:p>
    <w:p w14:paraId="7E19D589" w14:textId="77777777" w:rsidR="00CF2E5C" w:rsidRDefault="00A346B6">
      <w:pPr>
        <w:numPr>
          <w:ilvl w:val="0"/>
          <w:numId w:val="2"/>
        </w:numPr>
        <w:pBdr>
          <w:top w:val="nil"/>
          <w:left w:val="nil"/>
          <w:bottom w:val="nil"/>
          <w:right w:val="nil"/>
          <w:between w:val="nil"/>
        </w:pBdr>
      </w:pPr>
      <w:r>
        <w:rPr>
          <w:color w:val="000000"/>
        </w:rPr>
        <w:t>The Sport coordinator will inform the family that their registration fees have been waived for this season.</w:t>
      </w:r>
    </w:p>
    <w:p w14:paraId="4021DD0F" w14:textId="77777777" w:rsidR="00CF2E5C" w:rsidRDefault="00CF2E5C"/>
    <w:sectPr w:rsidR="00CF2E5C">
      <w:headerReference w:type="default" r:id="rId7"/>
      <w:footerReference w:type="even" r:id="rId8"/>
      <w:footerReference w:type="default" r:id="rId9"/>
      <w:headerReference w:type="first" r:id="rId10"/>
      <w:footerReference w:type="first" r:id="rId11"/>
      <w:pgSz w:w="12240" w:h="15840"/>
      <w:pgMar w:top="918" w:right="1325" w:bottom="1276" w:left="1440" w:header="576"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09B5B" w14:textId="77777777" w:rsidR="004E5108" w:rsidRDefault="004E5108">
      <w:r>
        <w:separator/>
      </w:r>
    </w:p>
  </w:endnote>
  <w:endnote w:type="continuationSeparator" w:id="0">
    <w:p w14:paraId="69A90E52" w14:textId="77777777" w:rsidR="004E5108" w:rsidRDefault="004E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811C28FF-1B18-4617-BB17-3D5E41E712E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18CF997-8445-4CE1-A0EE-58F36919440F}"/>
  </w:font>
  <w:font w:name="Georgia">
    <w:panose1 w:val="02040502050405020303"/>
    <w:charset w:val="00"/>
    <w:family w:val="roman"/>
    <w:pitch w:val="variable"/>
    <w:sig w:usb0="00000287" w:usb1="00000000" w:usb2="00000000" w:usb3="00000000" w:csb0="0000009F" w:csb1="00000000"/>
    <w:embedRegular r:id="rId3" w:fontKey="{DB64EDC5-AEFB-464A-B711-3485E0B3C54E}"/>
    <w:embedItalic r:id="rId4" w:fontKey="{B157B4B7-5066-40AB-8150-0BB8EB21BFBA}"/>
  </w:font>
  <w:font w:name="Verdana">
    <w:panose1 w:val="020B0604030504040204"/>
    <w:charset w:val="00"/>
    <w:family w:val="swiss"/>
    <w:pitch w:val="variable"/>
    <w:sig w:usb0="A00006FF" w:usb1="4000205B" w:usb2="00000010" w:usb3="00000000" w:csb0="0000019F" w:csb1="00000000"/>
    <w:embedRegular r:id="rId5" w:fontKey="{81A1916E-2308-47DB-A40F-C644289F6B78}"/>
    <w:embedBold r:id="rId6" w:fontKey="{F65DD5F6-E7B8-4F3B-BFBC-A11DBF1162C1}"/>
  </w:font>
  <w:font w:name="Open Sans">
    <w:charset w:val="00"/>
    <w:family w:val="swiss"/>
    <w:pitch w:val="variable"/>
    <w:sig w:usb0="E00002EF" w:usb1="4000205B" w:usb2="00000028" w:usb3="00000000" w:csb0="0000019F" w:csb1="00000000"/>
    <w:embedRegular r:id="rId7" w:fontKey="{5BA46333-0AD0-480C-889F-0E7A1194D5F1}"/>
  </w:font>
  <w:font w:name="Cambria">
    <w:panose1 w:val="02040503050406030204"/>
    <w:charset w:val="00"/>
    <w:family w:val="roman"/>
    <w:pitch w:val="variable"/>
    <w:sig w:usb0="E00006FF" w:usb1="420024FF" w:usb2="02000000" w:usb3="00000000" w:csb0="0000019F" w:csb1="00000000"/>
    <w:embedRegular r:id="rId8" w:fontKey="{A8EDC8D9-7B30-4FD4-8BA2-ACD98F4FAB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4436E" w14:textId="77777777" w:rsidR="00CF2E5C" w:rsidRDefault="00A346B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24BC5D3" w14:textId="77777777" w:rsidR="00CF2E5C" w:rsidRDefault="00CF2E5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B869A" w14:textId="77777777" w:rsidR="00CF2E5C" w:rsidRDefault="00A346B6">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 Fort Saskatchewan Soccer</w:t>
    </w:r>
    <w:r>
      <w:rPr>
        <w:rFonts w:ascii="Open Sans" w:eastAsia="Open Sans" w:hAnsi="Open Sans" w:cs="Open Sans"/>
        <w:color w:val="000000"/>
        <w:sz w:val="18"/>
        <w:szCs w:val="18"/>
      </w:rPr>
      <w:tab/>
      <w:t>Policy # 4100 Committee Member Rebate</w:t>
    </w:r>
  </w:p>
  <w:p w14:paraId="6F479078" w14:textId="77777777" w:rsidR="00CF2E5C" w:rsidRDefault="00A346B6">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ab/>
      <w:t xml:space="preserve">Page </w:t>
    </w:r>
    <w:r w:rsidR="00C96CAF">
      <w:rPr>
        <w:rFonts w:ascii="Open Sans" w:eastAsia="Open Sans" w:hAnsi="Open Sans" w:cs="Open Sans"/>
        <w:noProof/>
        <w:color w:val="000000"/>
        <w:sz w:val="18"/>
        <w:szCs w:val="18"/>
      </w:rPr>
      <w:t>1</w:t>
    </w:r>
    <w:r>
      <w:rPr>
        <w:rFonts w:ascii="Open Sans" w:eastAsia="Open Sans" w:hAnsi="Open Sans" w:cs="Open Sans"/>
        <w:color w:val="000000"/>
        <w:sz w:val="18"/>
        <w:szCs w:val="18"/>
      </w:rPr>
      <w:t xml:space="preserve"> of </w:t>
    </w:r>
    <w:r w:rsidR="00C96CAF">
      <w:rPr>
        <w:rFonts w:ascii="Open Sans" w:eastAsia="Open Sans" w:hAnsi="Open Sans" w:cs="Open Sans"/>
        <w:noProof/>
        <w:color w:val="000000"/>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7A36B" w14:textId="77777777" w:rsidR="00CF2E5C" w:rsidRDefault="00A346B6">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 xml:space="preserve">© Fort Saskatchewan Soccer </w:t>
    </w:r>
    <w:r>
      <w:rPr>
        <w:rFonts w:ascii="Open Sans" w:eastAsia="Open Sans" w:hAnsi="Open Sans" w:cs="Open Sans"/>
        <w:color w:val="000000"/>
        <w:sz w:val="18"/>
        <w:szCs w:val="18"/>
      </w:rPr>
      <w:tab/>
    </w:r>
    <w:proofErr w:type="gramStart"/>
    <w:r>
      <w:rPr>
        <w:rFonts w:ascii="Open Sans" w:eastAsia="Open Sans" w:hAnsi="Open Sans" w:cs="Open Sans"/>
        <w:color w:val="000000"/>
        <w:sz w:val="18"/>
        <w:szCs w:val="18"/>
      </w:rPr>
      <w:t>Page  of</w:t>
    </w:r>
    <w:proofErr w:type="gramEnd"/>
    <w:r>
      <w:rPr>
        <w:rFonts w:ascii="Open Sans" w:eastAsia="Open Sans" w:hAnsi="Open Sans" w:cs="Open Sans"/>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F040B" w14:textId="77777777" w:rsidR="004E5108" w:rsidRDefault="004E5108">
      <w:r>
        <w:separator/>
      </w:r>
    </w:p>
  </w:footnote>
  <w:footnote w:type="continuationSeparator" w:id="0">
    <w:p w14:paraId="66CB6265" w14:textId="77777777" w:rsidR="004E5108" w:rsidRDefault="004E5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41D34" w14:textId="77777777" w:rsidR="00CF2E5C" w:rsidRDefault="00CF2E5C">
    <w:pPr>
      <w:widowControl w:val="0"/>
      <w:pBdr>
        <w:top w:val="nil"/>
        <w:left w:val="nil"/>
        <w:bottom w:val="nil"/>
        <w:right w:val="nil"/>
        <w:between w:val="nil"/>
      </w:pBdr>
      <w:spacing w:line="276" w:lineRule="auto"/>
    </w:pPr>
  </w:p>
  <w:tbl>
    <w:tblPr>
      <w:tblStyle w:val="a1"/>
      <w:tblW w:w="9711" w:type="dxa"/>
      <w:tblInd w:w="-72" w:type="dxa"/>
      <w:tblBorders>
        <w:top w:val="nil"/>
        <w:left w:val="nil"/>
        <w:bottom w:val="nil"/>
        <w:right w:val="nil"/>
        <w:insideH w:val="nil"/>
        <w:insideV w:val="nil"/>
      </w:tblBorders>
      <w:tblLayout w:type="fixed"/>
      <w:tblLook w:val="0000" w:firstRow="0" w:lastRow="0" w:firstColumn="0" w:lastColumn="0" w:noHBand="0" w:noVBand="0"/>
    </w:tblPr>
    <w:tblGrid>
      <w:gridCol w:w="1632"/>
      <w:gridCol w:w="8079"/>
    </w:tblGrid>
    <w:tr w:rsidR="00CF2E5C" w14:paraId="2C42A269" w14:textId="77777777">
      <w:trPr>
        <w:trHeight w:val="720"/>
      </w:trPr>
      <w:tc>
        <w:tcPr>
          <w:tcW w:w="1632" w:type="dxa"/>
        </w:tcPr>
        <w:p w14:paraId="28C13766" w14:textId="77777777" w:rsidR="00CF2E5C" w:rsidRDefault="00A346B6">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71AF8A84" wp14:editId="7661CEF4">
                <wp:extent cx="899417" cy="912452"/>
                <wp:effectExtent l="0" t="0" r="0" b="0"/>
                <wp:docPr id="1" name="image1.gif" descr="C:\Users\c77726\Downloads\FSISA\Fort Sak Soccer.gif"/>
                <wp:cNvGraphicFramePr/>
                <a:graphic xmlns:a="http://schemas.openxmlformats.org/drawingml/2006/main">
                  <a:graphicData uri="http://schemas.openxmlformats.org/drawingml/2006/picture">
                    <pic:pic xmlns:pic="http://schemas.openxmlformats.org/drawingml/2006/picture">
                      <pic:nvPicPr>
                        <pic:cNvPr id="0" name="image1.gif" descr="C:\Users\c77726\Downloads\FSISA\Fort Sak Soccer.gif"/>
                        <pic:cNvPicPr preferRelativeResize="0"/>
                      </pic:nvPicPr>
                      <pic:blipFill>
                        <a:blip r:embed="rId1"/>
                        <a:srcRect/>
                        <a:stretch>
                          <a:fillRect/>
                        </a:stretch>
                      </pic:blipFill>
                      <pic:spPr>
                        <a:xfrm>
                          <a:off x="0" y="0"/>
                          <a:ext cx="899417" cy="912452"/>
                        </a:xfrm>
                        <a:prstGeom prst="rect">
                          <a:avLst/>
                        </a:prstGeom>
                        <a:ln/>
                      </pic:spPr>
                    </pic:pic>
                  </a:graphicData>
                </a:graphic>
              </wp:inline>
            </w:drawing>
          </w:r>
        </w:p>
      </w:tc>
      <w:tc>
        <w:tcPr>
          <w:tcW w:w="8079" w:type="dxa"/>
        </w:tcPr>
        <w:p w14:paraId="1776FFED" w14:textId="77777777" w:rsidR="00CF2E5C" w:rsidRDefault="00CF2E5C">
          <w:pPr>
            <w:pBdr>
              <w:top w:val="nil"/>
              <w:left w:val="nil"/>
              <w:bottom w:val="nil"/>
              <w:right w:val="nil"/>
              <w:between w:val="nil"/>
            </w:pBdr>
            <w:tabs>
              <w:tab w:val="center" w:pos="4320"/>
              <w:tab w:val="right" w:pos="8640"/>
            </w:tabs>
            <w:rPr>
              <w:rFonts w:ascii="Open Sans" w:eastAsia="Open Sans" w:hAnsi="Open Sans" w:cs="Open Sans"/>
              <w:color w:val="2E75B5"/>
            </w:rPr>
          </w:pPr>
        </w:p>
        <w:p w14:paraId="4B44DF98" w14:textId="77777777" w:rsidR="00CF2E5C" w:rsidRDefault="00A346B6">
          <w:pPr>
            <w:pBdr>
              <w:top w:val="nil"/>
              <w:left w:val="nil"/>
              <w:bottom w:val="nil"/>
              <w:right w:val="nil"/>
              <w:between w:val="nil"/>
            </w:pBdr>
            <w:tabs>
              <w:tab w:val="center" w:pos="4320"/>
              <w:tab w:val="right" w:pos="8640"/>
            </w:tabs>
            <w:rPr>
              <w:rFonts w:ascii="Verdana" w:eastAsia="Verdana" w:hAnsi="Verdana" w:cs="Verdana"/>
              <w:color w:val="000000"/>
              <w:sz w:val="48"/>
              <w:szCs w:val="48"/>
            </w:rPr>
          </w:pPr>
          <w:r>
            <w:rPr>
              <w:rFonts w:ascii="Verdana" w:eastAsia="Verdana" w:hAnsi="Verdana" w:cs="Verdana"/>
              <w:color w:val="2E75B5"/>
              <w:sz w:val="48"/>
              <w:szCs w:val="48"/>
            </w:rPr>
            <w:t>FORT SASKATCHEWAN SOCCER</w:t>
          </w:r>
        </w:p>
      </w:tc>
    </w:tr>
  </w:tbl>
  <w:p w14:paraId="135D67F8" w14:textId="77777777" w:rsidR="00CF2E5C" w:rsidRDefault="00CF2E5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FCD47" w14:textId="77777777" w:rsidR="00CF2E5C" w:rsidRDefault="00A346B6">
    <w:pPr>
      <w:pBdr>
        <w:top w:val="nil"/>
        <w:left w:val="nil"/>
        <w:bottom w:val="nil"/>
        <w:right w:val="nil"/>
        <w:between w:val="nil"/>
      </w:pBdr>
      <w:tabs>
        <w:tab w:val="center" w:pos="4320"/>
        <w:tab w:val="right" w:pos="8640"/>
        <w:tab w:val="left" w:pos="1560"/>
      </w:tabs>
      <w:rPr>
        <w:rFonts w:ascii="Open Sans" w:eastAsia="Open Sans" w:hAnsi="Open Sans" w:cs="Open Sans"/>
        <w:color w:val="000000"/>
      </w:rPr>
    </w:pPr>
    <w:r>
      <w:rPr>
        <w:noProof/>
        <w:color w:val="000000"/>
      </w:rPr>
      <w:drawing>
        <wp:inline distT="0" distB="0" distL="0" distR="0" wp14:anchorId="214D6127" wp14:editId="3094C80C">
          <wp:extent cx="657225" cy="666750"/>
          <wp:effectExtent l="0" t="0" r="0" b="0"/>
          <wp:docPr id="2" name="image1.gif" descr="C:\Users\c77726\Downloads\FSISA\Fort Sak Soccer.gif"/>
          <wp:cNvGraphicFramePr/>
          <a:graphic xmlns:a="http://schemas.openxmlformats.org/drawingml/2006/main">
            <a:graphicData uri="http://schemas.openxmlformats.org/drawingml/2006/picture">
              <pic:pic xmlns:pic="http://schemas.openxmlformats.org/drawingml/2006/picture">
                <pic:nvPicPr>
                  <pic:cNvPr id="0" name="image1.gif" descr="C:\Users\c77726\Downloads\FSISA\Fort Sak Soccer.gif"/>
                  <pic:cNvPicPr preferRelativeResize="0"/>
                </pic:nvPicPr>
                <pic:blipFill>
                  <a:blip r:embed="rId1"/>
                  <a:srcRect/>
                  <a:stretch>
                    <a:fillRect/>
                  </a:stretch>
                </pic:blipFill>
                <pic:spPr>
                  <a:xfrm>
                    <a:off x="0" y="0"/>
                    <a:ext cx="657225" cy="666750"/>
                  </a:xfrm>
                  <a:prstGeom prst="rect">
                    <a:avLst/>
                  </a:prstGeom>
                  <a:ln/>
                </pic:spPr>
              </pic:pic>
            </a:graphicData>
          </a:graphic>
        </wp:inline>
      </w:drawing>
    </w:r>
    <w:r>
      <w:rPr>
        <w:color w:val="000000"/>
      </w:rPr>
      <w:tab/>
    </w:r>
    <w:r>
      <w:rPr>
        <w:rFonts w:ascii="Open Sans" w:eastAsia="Open Sans" w:hAnsi="Open Sans" w:cs="Open Sans"/>
        <w:color w:val="2E75B5"/>
        <w:sz w:val="40"/>
        <w:szCs w:val="40"/>
      </w:rPr>
      <w:t xml:space="preserve">FORT SASKATCHEWAN SOCCER </w:t>
    </w:r>
  </w:p>
  <w:p w14:paraId="54F2DFC7" w14:textId="77777777" w:rsidR="00CF2E5C" w:rsidRDefault="00CF2E5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637B3"/>
    <w:multiLevelType w:val="multilevel"/>
    <w:tmpl w:val="35263FF4"/>
    <w:lvl w:ilvl="0">
      <w:start w:val="1"/>
      <w:numFmt w:val="decimal"/>
      <w:lvlText w:val="%1.0"/>
      <w:lvlJc w:val="left"/>
      <w:pPr>
        <w:ind w:left="720" w:hanging="360"/>
      </w:pPr>
      <w:rPr>
        <w:rFonts w:ascii="Arial" w:eastAsia="Arial" w:hAnsi="Arial" w:cs="Arial"/>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56404A"/>
    <w:multiLevelType w:val="multilevel"/>
    <w:tmpl w:val="41B08460"/>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4547A1"/>
    <w:multiLevelType w:val="multilevel"/>
    <w:tmpl w:val="46D4C8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7A4F7E9C"/>
    <w:multiLevelType w:val="multilevel"/>
    <w:tmpl w:val="E078DC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7160445">
    <w:abstractNumId w:val="2"/>
  </w:num>
  <w:num w:numId="2" w16cid:durableId="1703164484">
    <w:abstractNumId w:val="3"/>
  </w:num>
  <w:num w:numId="3" w16cid:durableId="680011830">
    <w:abstractNumId w:val="0"/>
  </w:num>
  <w:num w:numId="4" w16cid:durableId="1446273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E5C"/>
    <w:rsid w:val="00031E08"/>
    <w:rsid w:val="000931DA"/>
    <w:rsid w:val="00181570"/>
    <w:rsid w:val="003061B3"/>
    <w:rsid w:val="004E5108"/>
    <w:rsid w:val="00571D6D"/>
    <w:rsid w:val="00A0565A"/>
    <w:rsid w:val="00A346B6"/>
    <w:rsid w:val="00AD223B"/>
    <w:rsid w:val="00AF2501"/>
    <w:rsid w:val="00C15B2F"/>
    <w:rsid w:val="00C91B9B"/>
    <w:rsid w:val="00C96CAF"/>
    <w:rsid w:val="00CF2E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F984D"/>
  <w15:docId w15:val="{4A31B580-3589-4BF6-BB4D-A048F454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20" w:after="60"/>
      <w:outlineLvl w:val="0"/>
    </w:pPr>
    <w:rPr>
      <w:rFonts w:ascii="Arial" w:eastAsia="Arial" w:hAnsi="Arial" w:cs="Arial"/>
      <w:b/>
      <w:color w:val="000000"/>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739</Words>
  <Characters>4214</Characters>
  <Application>Microsoft Office Word</Application>
  <DocSecurity>0</DocSecurity>
  <Lines>35</Lines>
  <Paragraphs>9</Paragraphs>
  <ScaleCrop>false</ScaleCrop>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Vanderwell</dc:creator>
  <cp:lastModifiedBy>Fran Vanderwell</cp:lastModifiedBy>
  <cp:revision>3</cp:revision>
  <dcterms:created xsi:type="dcterms:W3CDTF">2024-12-04T21:27:00Z</dcterms:created>
  <dcterms:modified xsi:type="dcterms:W3CDTF">2024-12-04T21:28:00Z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Wright D u920325</vt:lpwstr>
  </property>
  <property fmtid="{D5CDD505-2E9C-101B-9397-08002B2CF9AE}" pid="3" name="Information_Classification">
    <vt:lpwstr>DOW CONFIDENTIAL - Do not share without permission</vt:lpwstr>
  </property>
  <property fmtid="{D5CDD505-2E9C-101B-9397-08002B2CF9AE}" pid="4" name="Record_Title_ID">
    <vt:lpwstr>72</vt:lpwstr>
  </property>
  <property fmtid="{D5CDD505-2E9C-101B-9397-08002B2CF9AE}" pid="5" name="Initial_Creation_Date">
    <vt:lpwstr>6/15/2007 11:03:11 AM</vt:lpwstr>
  </property>
  <property fmtid="{D5CDD505-2E9C-101B-9397-08002B2CF9AE}" pid="6" name="Retention_Period_Start_Date">
    <vt:lpwstr>6/15/2007</vt:lpwstr>
  </property>
  <property fmtid="{D5CDD505-2E9C-101B-9397-08002B2CF9AE}" pid="7" name="Last_Reviewed_Date">
    <vt:lpwstr>Last_Reviewed_Date</vt:lpwstr>
  </property>
  <property fmtid="{D5CDD505-2E9C-101B-9397-08002B2CF9AE}" pid="8" name="Retention_Review_Frequency">
    <vt:lpwstr>Retention_Review_Frequency</vt:lpwstr>
  </property>
  <property fmtid="{D5CDD505-2E9C-101B-9397-08002B2CF9AE}" pid="9" name="_AdHocReviewCycleID">
    <vt:lpwstr>-1817726951</vt:lpwstr>
  </property>
  <property fmtid="{D5CDD505-2E9C-101B-9397-08002B2CF9AE}" pid="10" name="_NewReviewCycle">
    <vt:lpwstr>_NewReviewCycle</vt:lpwstr>
  </property>
  <property fmtid="{D5CDD505-2E9C-101B-9397-08002B2CF9AE}" pid="11" name="_EmailSubject">
    <vt:lpwstr>NEEEEXT</vt:lpwstr>
  </property>
  <property fmtid="{D5CDD505-2E9C-101B-9397-08002B2CF9AE}" pid="12" name="_AuthorEmail">
    <vt:lpwstr>DGWRIGHT@dow.com</vt:lpwstr>
  </property>
  <property fmtid="{D5CDD505-2E9C-101B-9397-08002B2CF9AE}" pid="13" name="_AuthorEmailDisplayName">
    <vt:lpwstr>Wright, Dave (DG)</vt:lpwstr>
  </property>
  <property fmtid="{D5CDD505-2E9C-101B-9397-08002B2CF9AE}" pid="14" name="_ReviewingToolsShownOnce">
    <vt:lpwstr>_ReviewingToolsShownOnce</vt:lpwstr>
  </property>
</Properties>
</file>