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HUNTSVILLE GIRLS HOCKEY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 w:rsidRPr="00252388">
        <w:rPr>
          <w:rFonts w:ascii="Arial" w:eastAsia="Times New Roman" w:hAnsi="Arial" w:cs="Arial"/>
          <w:b/>
          <w:sz w:val="24"/>
          <w:szCs w:val="24"/>
          <w:lang w:val="en-CA"/>
        </w:rPr>
        <w:t>BOARD MEETING</w:t>
      </w:r>
    </w:p>
    <w:p w:rsidR="00252388" w:rsidRPr="00252388" w:rsidRDefault="0069039F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MINUTES</w:t>
      </w:r>
      <w:r w:rsidR="00252388" w:rsidRPr="00252388">
        <w:rPr>
          <w:rFonts w:ascii="Arial" w:eastAsia="Times New Roman" w:hAnsi="Arial" w:cs="Arial"/>
          <w:b/>
          <w:sz w:val="24"/>
          <w:szCs w:val="24"/>
          <w:lang w:val="en-CA"/>
        </w:rPr>
        <w:t xml:space="preserve"> – </w:t>
      </w:r>
      <w:r w:rsidR="003A7FCF">
        <w:rPr>
          <w:rFonts w:ascii="Arial" w:eastAsia="Times New Roman" w:hAnsi="Arial" w:cs="Arial"/>
          <w:b/>
          <w:sz w:val="24"/>
          <w:szCs w:val="24"/>
          <w:lang w:val="en-CA"/>
        </w:rPr>
        <w:t xml:space="preserve">Wed </w:t>
      </w:r>
      <w:r w:rsidR="00FE0C4A">
        <w:rPr>
          <w:rFonts w:ascii="Arial" w:eastAsia="Times New Roman" w:hAnsi="Arial" w:cs="Arial"/>
          <w:b/>
          <w:sz w:val="24"/>
          <w:szCs w:val="24"/>
          <w:lang w:val="en-CA"/>
        </w:rPr>
        <w:t>May 22,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 xml:space="preserve"> 202</w:t>
      </w:r>
      <w:r w:rsidR="00523EB2">
        <w:rPr>
          <w:rFonts w:ascii="Arial" w:eastAsia="Times New Roman" w:hAnsi="Arial" w:cs="Arial"/>
          <w:b/>
          <w:sz w:val="24"/>
          <w:szCs w:val="24"/>
          <w:lang w:val="en-CA"/>
        </w:rPr>
        <w:t>4</w:t>
      </w:r>
      <w:r w:rsidR="006867DD">
        <w:rPr>
          <w:rFonts w:ascii="Arial" w:eastAsia="Times New Roman" w:hAnsi="Arial" w:cs="Arial"/>
          <w:b/>
          <w:sz w:val="24"/>
          <w:szCs w:val="24"/>
          <w:lang w:val="en-CA"/>
        </w:rPr>
        <w:t xml:space="preserve"> 7</w:t>
      </w:r>
      <w:r w:rsidR="00057D63">
        <w:rPr>
          <w:rFonts w:ascii="Arial" w:eastAsia="Times New Roman" w:hAnsi="Arial" w:cs="Arial"/>
          <w:b/>
          <w:sz w:val="24"/>
          <w:szCs w:val="24"/>
          <w:lang w:val="en-CA"/>
        </w:rPr>
        <w:t>pm</w:t>
      </w:r>
    </w:p>
    <w:p w:rsidR="00252388" w:rsidRDefault="000626FB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Al Thorpe Room</w:t>
      </w:r>
      <w:r w:rsidR="00052D97">
        <w:rPr>
          <w:rFonts w:ascii="Arial" w:eastAsia="Times New Roman" w:hAnsi="Arial" w:cs="Arial"/>
          <w:b/>
          <w:sz w:val="24"/>
          <w:szCs w:val="24"/>
          <w:lang w:val="en-CA"/>
        </w:rPr>
        <w:t xml:space="preserve"> </w:t>
      </w:r>
      <w:r w:rsidR="00FF36B6">
        <w:rPr>
          <w:rFonts w:ascii="Arial" w:eastAsia="Times New Roman" w:hAnsi="Arial" w:cs="Arial"/>
          <w:b/>
          <w:sz w:val="24"/>
          <w:szCs w:val="24"/>
          <w:lang w:val="en-CA"/>
        </w:rPr>
        <w:t>- Canada Summit</w:t>
      </w:r>
    </w:p>
    <w:p w:rsidR="00FE0C4A" w:rsidRPr="00252388" w:rsidRDefault="00FE0C4A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Special Meeting</w:t>
      </w:r>
    </w:p>
    <w:p w:rsidR="00252388" w:rsidRPr="00252388" w:rsidRDefault="00252388" w:rsidP="00252388">
      <w:pPr>
        <w:jc w:val="center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:rsidR="001A05CA" w:rsidRDefault="00252388" w:rsidP="004A18C5">
      <w:pPr>
        <w:rPr>
          <w:rFonts w:eastAsia="Times New Roman" w:cs="Times New Roman"/>
          <w:sz w:val="24"/>
          <w:szCs w:val="24"/>
          <w:lang w:val="en-CA"/>
        </w:rPr>
      </w:pPr>
      <w:r w:rsidRPr="00252388">
        <w:rPr>
          <w:rFonts w:eastAsia="Times New Roman" w:cs="Times New Roman"/>
          <w:sz w:val="24"/>
          <w:szCs w:val="24"/>
          <w:lang w:val="en-CA"/>
        </w:rPr>
        <w:t>Pre</w:t>
      </w:r>
      <w:r w:rsidR="004A73A0">
        <w:rPr>
          <w:rFonts w:eastAsia="Times New Roman" w:cs="Times New Roman"/>
          <w:sz w:val="24"/>
          <w:szCs w:val="24"/>
          <w:lang w:val="en-CA"/>
        </w:rPr>
        <w:t>sent-</w:t>
      </w:r>
      <w:r w:rsidR="00F57B60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D61CB9">
        <w:rPr>
          <w:rFonts w:eastAsia="Times New Roman" w:cs="Times New Roman"/>
          <w:sz w:val="24"/>
          <w:szCs w:val="24"/>
          <w:lang w:val="en-CA"/>
        </w:rPr>
        <w:t xml:space="preserve">Kerri </w:t>
      </w:r>
      <w:proofErr w:type="spellStart"/>
      <w:r w:rsidR="00D61CB9">
        <w:rPr>
          <w:rFonts w:eastAsia="Times New Roman" w:cs="Times New Roman"/>
          <w:sz w:val="24"/>
          <w:szCs w:val="24"/>
          <w:lang w:val="en-CA"/>
        </w:rPr>
        <w:t>Vallentin</w:t>
      </w:r>
      <w:proofErr w:type="spellEnd"/>
      <w:r w:rsidR="00D61CB9">
        <w:rPr>
          <w:rFonts w:eastAsia="Times New Roman" w:cs="Times New Roman"/>
          <w:sz w:val="24"/>
          <w:szCs w:val="24"/>
          <w:lang w:val="en-CA"/>
        </w:rPr>
        <w:t xml:space="preserve">, Scott Doughty, Renee Waters, Paul </w:t>
      </w:r>
      <w:proofErr w:type="spellStart"/>
      <w:r w:rsidR="00D61CB9">
        <w:rPr>
          <w:rFonts w:eastAsia="Times New Roman" w:cs="Times New Roman"/>
          <w:sz w:val="24"/>
          <w:szCs w:val="24"/>
          <w:lang w:val="en-CA"/>
        </w:rPr>
        <w:t>Goyda</w:t>
      </w:r>
      <w:proofErr w:type="spellEnd"/>
      <w:r w:rsidR="00D61CB9">
        <w:rPr>
          <w:rFonts w:eastAsia="Times New Roman" w:cs="Times New Roman"/>
          <w:sz w:val="24"/>
          <w:szCs w:val="24"/>
          <w:lang w:val="en-CA"/>
        </w:rPr>
        <w:t xml:space="preserve">, Debbie Demers, Ted Warman, Kristy Vogel, </w:t>
      </w:r>
      <w:proofErr w:type="spellStart"/>
      <w:r w:rsidR="00D61CB9">
        <w:rPr>
          <w:rFonts w:eastAsia="Times New Roman" w:cs="Times New Roman"/>
          <w:sz w:val="24"/>
          <w:szCs w:val="24"/>
          <w:lang w:val="en-CA"/>
        </w:rPr>
        <w:t>Shilah</w:t>
      </w:r>
      <w:proofErr w:type="spellEnd"/>
      <w:r w:rsidR="00D61CB9">
        <w:rPr>
          <w:rFonts w:eastAsia="Times New Roman" w:cs="Times New Roman"/>
          <w:sz w:val="24"/>
          <w:szCs w:val="24"/>
          <w:lang w:val="en-CA"/>
        </w:rPr>
        <w:t xml:space="preserve"> Smith, Angie Sparling, Sara Plant, Rick Armstrong</w:t>
      </w:r>
    </w:p>
    <w:p w:rsidR="004A18C5" w:rsidRDefault="001A05CA" w:rsidP="004A18C5">
      <w:pPr>
        <w:rPr>
          <w:rFonts w:eastAsia="Times New Roman" w:cs="Times New Roman"/>
          <w:sz w:val="24"/>
          <w:szCs w:val="24"/>
          <w:lang w:val="en-CA"/>
        </w:rPr>
      </w:pPr>
      <w:r>
        <w:rPr>
          <w:rFonts w:eastAsia="Times New Roman" w:cs="Times New Roman"/>
          <w:sz w:val="24"/>
          <w:szCs w:val="24"/>
          <w:lang w:val="en-CA"/>
        </w:rPr>
        <w:t xml:space="preserve">On the Phone: </w:t>
      </w:r>
      <w:r w:rsidR="00D61CB9">
        <w:rPr>
          <w:rFonts w:eastAsia="Times New Roman" w:cs="Times New Roman"/>
          <w:sz w:val="24"/>
          <w:szCs w:val="24"/>
          <w:lang w:val="en-CA"/>
        </w:rPr>
        <w:t>Dawn Corbett (only for the In-Camera portion of the meeting)</w:t>
      </w:r>
    </w:p>
    <w:p w:rsidR="00FF36B6" w:rsidRDefault="00FF36B6" w:rsidP="004A18C5">
      <w:pPr>
        <w:rPr>
          <w:b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241"/>
        <w:gridCol w:w="4590"/>
        <w:gridCol w:w="2951"/>
      </w:tblGrid>
      <w:tr w:rsidR="004A18C5" w:rsidTr="00F57B60">
        <w:tc>
          <w:tcPr>
            <w:tcW w:w="2241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90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951" w:type="dxa"/>
          </w:tcPr>
          <w:p w:rsidR="004A18C5" w:rsidRDefault="004A18C5" w:rsidP="004A18C5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4A18C5" w:rsidTr="00F57B60">
        <w:tc>
          <w:tcPr>
            <w:tcW w:w="2241" w:type="dxa"/>
          </w:tcPr>
          <w:p w:rsidR="004203FA" w:rsidRPr="00C32871" w:rsidRDefault="00A77594" w:rsidP="00E76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A</w:t>
            </w:r>
            <w:r w:rsidR="00D85CF0" w:rsidRPr="00C32871">
              <w:rPr>
                <w:rFonts w:cstheme="minorHAnsi"/>
                <w:sz w:val="24"/>
                <w:szCs w:val="24"/>
              </w:rPr>
              <w:t>pprove</w:t>
            </w:r>
            <w:r w:rsidR="00252388" w:rsidRPr="00C32871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4590" w:type="dxa"/>
          </w:tcPr>
          <w:p w:rsidR="00E952F8" w:rsidRPr="00C32871" w:rsidRDefault="00E952F8" w:rsidP="004A18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252388" w:rsidRPr="00C32871" w:rsidRDefault="000440BA" w:rsidP="004A18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M/Paul S/Scott Carried</w:t>
            </w:r>
          </w:p>
        </w:tc>
      </w:tr>
      <w:tr w:rsidR="004A18C5" w:rsidTr="00F57B60">
        <w:trPr>
          <w:trHeight w:val="341"/>
        </w:trPr>
        <w:tc>
          <w:tcPr>
            <w:tcW w:w="2241" w:type="dxa"/>
          </w:tcPr>
          <w:p w:rsidR="004A18C5" w:rsidRPr="00C32871" w:rsidRDefault="00A77594" w:rsidP="004A18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R</w:t>
            </w:r>
            <w:r w:rsidR="00252388" w:rsidRPr="00C32871">
              <w:rPr>
                <w:rFonts w:cstheme="minorHAnsi"/>
                <w:sz w:val="24"/>
                <w:szCs w:val="24"/>
              </w:rPr>
              <w:t>eview minutes</w:t>
            </w:r>
          </w:p>
        </w:tc>
        <w:tc>
          <w:tcPr>
            <w:tcW w:w="4590" w:type="dxa"/>
          </w:tcPr>
          <w:p w:rsidR="00E2639C" w:rsidRPr="00C32871" w:rsidRDefault="00E2639C" w:rsidP="006B76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252388" w:rsidRPr="00C32871" w:rsidRDefault="000440BA" w:rsidP="004A18C5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</w:tc>
      </w:tr>
      <w:tr w:rsidR="002C1A2E" w:rsidTr="00F57B60">
        <w:tc>
          <w:tcPr>
            <w:tcW w:w="2241" w:type="dxa"/>
          </w:tcPr>
          <w:p w:rsidR="002C1A2E" w:rsidRPr="00C32871" w:rsidRDefault="002C1A2E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t>Approve minutes</w:t>
            </w:r>
          </w:p>
        </w:tc>
        <w:tc>
          <w:tcPr>
            <w:tcW w:w="4590" w:type="dxa"/>
          </w:tcPr>
          <w:p w:rsidR="002C1A2E" w:rsidRPr="00C32871" w:rsidRDefault="002C1A2E" w:rsidP="00F115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2C1A2E" w:rsidRPr="00C32871" w:rsidRDefault="000440BA" w:rsidP="00996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F11565" w:rsidTr="00F57B60">
        <w:tc>
          <w:tcPr>
            <w:tcW w:w="2241" w:type="dxa"/>
          </w:tcPr>
          <w:p w:rsidR="00F11565" w:rsidRPr="00C32871" w:rsidRDefault="00D71776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t>3. P</w:t>
            </w:r>
            <w:r w:rsidR="00252388" w:rsidRPr="00C32871">
              <w:rPr>
                <w:rFonts w:cstheme="minorHAnsi"/>
                <w:sz w:val="24"/>
                <w:szCs w:val="24"/>
              </w:rPr>
              <w:t>resident</w:t>
            </w:r>
          </w:p>
        </w:tc>
        <w:tc>
          <w:tcPr>
            <w:tcW w:w="4590" w:type="dxa"/>
          </w:tcPr>
          <w:p w:rsidR="008B0995" w:rsidRDefault="008B0995" w:rsidP="00044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Board members welcomed to the board</w:t>
            </w:r>
          </w:p>
          <w:p w:rsidR="008B0995" w:rsidRPr="005C228C" w:rsidRDefault="008B0995" w:rsidP="00044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a review of the mission/values/vision of </w:t>
            </w:r>
            <w:r w:rsidRPr="005C228C">
              <w:rPr>
                <w:rFonts w:cstheme="minorHAnsi"/>
                <w:sz w:val="24"/>
                <w:szCs w:val="24"/>
              </w:rPr>
              <w:t>HGHA was distributed</w:t>
            </w:r>
          </w:p>
          <w:p w:rsidR="005C228C" w:rsidRPr="005C228C" w:rsidRDefault="008B0995" w:rsidP="005C228C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</w:pPr>
            <w:r w:rsidRPr="005C228C">
              <w:rPr>
                <w:rFonts w:cstheme="minorHAnsi"/>
                <w:sz w:val="24"/>
                <w:szCs w:val="24"/>
              </w:rPr>
              <w:t xml:space="preserve">- a summary of </w:t>
            </w:r>
            <w:r w:rsidR="005C228C"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director roles provided</w:t>
            </w:r>
          </w:p>
          <w:p w:rsidR="005C228C" w:rsidRPr="005C228C" w:rsidRDefault="005C228C" w:rsidP="005C228C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</w:pP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-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 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document for effective board meeting sent to all directors</w:t>
            </w:r>
          </w:p>
          <w:p w:rsidR="005C228C" w:rsidRPr="005C228C" w:rsidRDefault="005C228C" w:rsidP="005C228C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</w:pP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-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 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template/example for monthly actions provided</w:t>
            </w:r>
          </w:p>
          <w:p w:rsidR="005C228C" w:rsidRPr="005C228C" w:rsidRDefault="005C228C" w:rsidP="005C228C">
            <w:pPr>
              <w:shd w:val="clear" w:color="auto" w:fill="FFFFFF"/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</w:pP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-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 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members informed 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that 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the board shall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 m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eet </w:t>
            </w:r>
            <w:r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 xml:space="preserve">the first Wednesday </w:t>
            </w:r>
            <w:r w:rsidRPr="005C228C">
              <w:rPr>
                <w:rFonts w:eastAsia="Times New Roman" w:cstheme="minorHAnsi"/>
                <w:color w:val="1D2228"/>
                <w:sz w:val="24"/>
                <w:szCs w:val="24"/>
                <w:lang w:val="en-CA" w:eastAsia="en-CA"/>
              </w:rPr>
              <w:t>of each month</w:t>
            </w:r>
          </w:p>
          <w:p w:rsidR="00B05734" w:rsidRDefault="000440BA" w:rsidP="000440BA">
            <w:pPr>
              <w:rPr>
                <w:rFonts w:cstheme="minorHAnsi"/>
                <w:sz w:val="24"/>
                <w:szCs w:val="24"/>
              </w:rPr>
            </w:pPr>
            <w:r w:rsidRPr="005C228C">
              <w:rPr>
                <w:rFonts w:cstheme="minorHAnsi"/>
                <w:sz w:val="24"/>
                <w:szCs w:val="24"/>
              </w:rPr>
              <w:t>- 2024/2025 board member Code of Conduct, everyone in</w:t>
            </w:r>
            <w:r>
              <w:rPr>
                <w:rFonts w:cstheme="minorHAnsi"/>
                <w:sz w:val="24"/>
                <w:szCs w:val="24"/>
              </w:rPr>
              <w:t xml:space="preserve"> attendance signed and handed to Kerri</w:t>
            </w:r>
          </w:p>
          <w:p w:rsidR="000440BA" w:rsidRDefault="000440BA" w:rsidP="00044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If you can’t attend meetings please email the board members letting the them know you can’t make the meeting, we have </w:t>
            </w:r>
            <w:r w:rsidR="00D63232">
              <w:rPr>
                <w:rFonts w:cstheme="minorHAnsi"/>
                <w:sz w:val="24"/>
                <w:szCs w:val="24"/>
              </w:rPr>
              <w:t>quorum</w:t>
            </w:r>
            <w:r>
              <w:rPr>
                <w:rFonts w:cstheme="minorHAnsi"/>
                <w:sz w:val="24"/>
                <w:szCs w:val="24"/>
              </w:rPr>
              <w:t xml:space="preserve"> we need to make for every  meeting, if enough can’t make it we will need to reschedule</w:t>
            </w:r>
          </w:p>
          <w:p w:rsidR="000440BA" w:rsidRDefault="000440BA" w:rsidP="00044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Effective Board Meetings</w:t>
            </w:r>
          </w:p>
          <w:p w:rsidR="000440BA" w:rsidRDefault="000440BA" w:rsidP="000440BA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E70A4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Everyone should prepare what they want to discuss and email</w:t>
            </w:r>
            <w:r w:rsidR="00E70A44">
              <w:rPr>
                <w:rFonts w:cstheme="minorHAnsi"/>
                <w:sz w:val="24"/>
                <w:szCs w:val="24"/>
              </w:rPr>
              <w:t xml:space="preserve"> it</w:t>
            </w:r>
            <w:r>
              <w:rPr>
                <w:rFonts w:cstheme="minorHAnsi"/>
                <w:sz w:val="24"/>
                <w:szCs w:val="24"/>
              </w:rPr>
              <w:t xml:space="preserve"> to the board</w:t>
            </w:r>
            <w:r w:rsidR="00E70A44">
              <w:rPr>
                <w:rFonts w:cstheme="minorHAnsi"/>
                <w:sz w:val="24"/>
                <w:szCs w:val="24"/>
              </w:rPr>
              <w:t xml:space="preserve"> at least 24 hours before our scheduled meeting</w:t>
            </w:r>
          </w:p>
          <w:p w:rsidR="00E70A44" w:rsidRDefault="00E70A44" w:rsidP="000440BA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This gives everyone a chance to read and make a knowledgeable decision or have questions answered at the meeting and allows us to discuss things properly</w:t>
            </w:r>
          </w:p>
          <w:p w:rsidR="00E70A44" w:rsidRDefault="00E70A44" w:rsidP="000440BA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Provide details of what you are working on or of motions you are going to propose</w:t>
            </w:r>
          </w:p>
          <w:p w:rsidR="00E70A44" w:rsidRDefault="00E70A44" w:rsidP="000440BA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Evaluate how we are running our meetings. One board member will </w:t>
            </w:r>
            <w:r>
              <w:rPr>
                <w:rFonts w:cstheme="minorHAnsi"/>
                <w:sz w:val="24"/>
                <w:szCs w:val="24"/>
              </w:rPr>
              <w:lastRenderedPageBreak/>
              <w:t>evaluate during the meeting using a template Kerri provided</w:t>
            </w:r>
          </w:p>
          <w:p w:rsidR="00E70A44" w:rsidRDefault="00E70A44" w:rsidP="000440BA">
            <w:p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Before each meeting we should take turns to present a good story about HGHA</w:t>
            </w:r>
          </w:p>
          <w:p w:rsidR="009E2C6A" w:rsidRDefault="008B0995" w:rsidP="009E2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moved to </w:t>
            </w:r>
            <w:r w:rsidR="009E2C6A">
              <w:rPr>
                <w:rFonts w:cstheme="minorHAnsi"/>
                <w:sz w:val="24"/>
                <w:szCs w:val="24"/>
              </w:rPr>
              <w:t>In Camera</w:t>
            </w:r>
            <w:r>
              <w:rPr>
                <w:rFonts w:cstheme="minorHAnsi"/>
                <w:sz w:val="24"/>
                <w:szCs w:val="24"/>
              </w:rPr>
              <w:t xml:space="preserve"> to discuss AGM issues</w:t>
            </w:r>
          </w:p>
          <w:p w:rsidR="009E2C6A" w:rsidRDefault="008B0995" w:rsidP="009E2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moved o</w:t>
            </w:r>
            <w:r w:rsidR="009E2C6A">
              <w:rPr>
                <w:rFonts w:cstheme="minorHAnsi"/>
                <w:sz w:val="24"/>
                <w:szCs w:val="24"/>
              </w:rPr>
              <w:t>ut of Camera</w:t>
            </w:r>
          </w:p>
          <w:p w:rsidR="00C31354" w:rsidRPr="00C32871" w:rsidRDefault="00C31354" w:rsidP="009E2C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Item: Equipment swap in August</w:t>
            </w:r>
          </w:p>
        </w:tc>
        <w:tc>
          <w:tcPr>
            <w:tcW w:w="2951" w:type="dxa"/>
          </w:tcPr>
          <w:p w:rsidR="00B05734" w:rsidRPr="00C32871" w:rsidRDefault="00B05734" w:rsidP="00F11565">
            <w:pPr>
              <w:rPr>
                <w:rFonts w:cstheme="minorHAnsi"/>
                <w:sz w:val="24"/>
                <w:szCs w:val="24"/>
              </w:rPr>
            </w:pPr>
          </w:p>
          <w:p w:rsidR="00B05734" w:rsidRDefault="00B0573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F11565">
            <w:pPr>
              <w:rPr>
                <w:rFonts w:cstheme="minorHAnsi"/>
                <w:sz w:val="24"/>
                <w:szCs w:val="24"/>
              </w:rPr>
            </w:pPr>
          </w:p>
          <w:p w:rsidR="00C31354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Kerri</w:t>
            </w:r>
          </w:p>
        </w:tc>
      </w:tr>
      <w:tr w:rsidR="00252388" w:rsidTr="00F57B60">
        <w:tc>
          <w:tcPr>
            <w:tcW w:w="2241" w:type="dxa"/>
          </w:tcPr>
          <w:p w:rsidR="00252388" w:rsidRPr="00C32871" w:rsidRDefault="00252388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cstheme="minorHAnsi"/>
                <w:sz w:val="24"/>
                <w:szCs w:val="24"/>
              </w:rPr>
              <w:lastRenderedPageBreak/>
              <w:t>4.</w:t>
            </w:r>
            <w:r w:rsidR="00D71776" w:rsidRPr="00C32871">
              <w:rPr>
                <w:rFonts w:cstheme="minorHAnsi"/>
                <w:sz w:val="24"/>
                <w:szCs w:val="24"/>
              </w:rPr>
              <w:t xml:space="preserve"> Vice P</w:t>
            </w:r>
            <w:r w:rsidRPr="00C32871">
              <w:rPr>
                <w:rFonts w:cstheme="minorHAnsi"/>
                <w:sz w:val="24"/>
                <w:szCs w:val="24"/>
              </w:rPr>
              <w:t>resident</w:t>
            </w:r>
          </w:p>
        </w:tc>
        <w:tc>
          <w:tcPr>
            <w:tcW w:w="4590" w:type="dxa"/>
          </w:tcPr>
          <w:p w:rsidR="00F57B60" w:rsidRPr="00F57B60" w:rsidRDefault="00F57B60" w:rsidP="00F57B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F57B60" w:rsidRPr="00C32871" w:rsidRDefault="00F57B60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D71776" w:rsidP="00F6018E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5. Secretary Report</w:t>
            </w:r>
          </w:p>
        </w:tc>
        <w:tc>
          <w:tcPr>
            <w:tcW w:w="4590" w:type="dxa"/>
          </w:tcPr>
          <w:p w:rsidR="00D936DD" w:rsidRPr="00C32871" w:rsidRDefault="00D936DD" w:rsidP="008E6C5E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516D5E" w:rsidRPr="00C32871" w:rsidRDefault="00516D5E" w:rsidP="008E6C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52F8" w:rsidTr="00F57B60">
        <w:trPr>
          <w:trHeight w:val="70"/>
        </w:trPr>
        <w:tc>
          <w:tcPr>
            <w:tcW w:w="2241" w:type="dxa"/>
          </w:tcPr>
          <w:p w:rsidR="00E952F8" w:rsidRPr="00C32871" w:rsidRDefault="00593BCC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6. Registrar Report</w:t>
            </w:r>
          </w:p>
        </w:tc>
        <w:tc>
          <w:tcPr>
            <w:tcW w:w="4590" w:type="dxa"/>
          </w:tcPr>
          <w:p w:rsidR="00C94524" w:rsidRPr="00C32871" w:rsidRDefault="00C31354" w:rsidP="001A3CDC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U11 player request to play with U13 this year, a decision can’t be made until all registrations are in</w:t>
            </w:r>
          </w:p>
        </w:tc>
        <w:tc>
          <w:tcPr>
            <w:tcW w:w="2951" w:type="dxa"/>
          </w:tcPr>
          <w:p w:rsidR="00B05734" w:rsidRPr="00C32871" w:rsidRDefault="00B05734" w:rsidP="000E7C71">
            <w:pPr>
              <w:rPr>
                <w:rFonts w:cstheme="minorHAnsi"/>
                <w:sz w:val="24"/>
                <w:szCs w:val="24"/>
              </w:rPr>
            </w:pPr>
          </w:p>
          <w:p w:rsidR="00B05734" w:rsidRPr="00C32871" w:rsidRDefault="00B05734" w:rsidP="000E7C71">
            <w:pPr>
              <w:rPr>
                <w:rFonts w:cstheme="minorHAnsi"/>
                <w:sz w:val="24"/>
                <w:szCs w:val="24"/>
              </w:rPr>
            </w:pPr>
          </w:p>
          <w:p w:rsidR="00B05734" w:rsidRPr="00C32871" w:rsidRDefault="00B05734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FF36B6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7. Treasurer Report</w:t>
            </w:r>
          </w:p>
        </w:tc>
        <w:tc>
          <w:tcPr>
            <w:tcW w:w="4590" w:type="dxa"/>
          </w:tcPr>
          <w:p w:rsidR="00C94524" w:rsidRPr="00C32871" w:rsidRDefault="00C94524" w:rsidP="006B76F1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BC6DF0" w:rsidRPr="00C32871" w:rsidRDefault="00C31354" w:rsidP="00C11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E952F8" w:rsidTr="00F57B60">
        <w:trPr>
          <w:trHeight w:val="70"/>
        </w:trPr>
        <w:tc>
          <w:tcPr>
            <w:tcW w:w="2241" w:type="dxa"/>
          </w:tcPr>
          <w:p w:rsidR="00E952F8" w:rsidRPr="00C32871" w:rsidRDefault="00D71776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8. Equipment Manager R</w:t>
            </w:r>
            <w:r w:rsidR="00D742CB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eport</w:t>
            </w:r>
          </w:p>
        </w:tc>
        <w:tc>
          <w:tcPr>
            <w:tcW w:w="4590" w:type="dxa"/>
          </w:tcPr>
          <w:p w:rsidR="00C94524" w:rsidRPr="00C32871" w:rsidRDefault="00C94524" w:rsidP="00921CA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51" w:type="dxa"/>
          </w:tcPr>
          <w:p w:rsidR="00C11C65" w:rsidRPr="00C32871" w:rsidRDefault="00C31354" w:rsidP="00F601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:rsidR="00A048A3" w:rsidRPr="00C32871" w:rsidRDefault="00A048A3" w:rsidP="00F601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65" w:rsidTr="00F57B60">
        <w:tc>
          <w:tcPr>
            <w:tcW w:w="2241" w:type="dxa"/>
          </w:tcPr>
          <w:p w:rsidR="00F11565" w:rsidRPr="00C32871" w:rsidRDefault="00D742CB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9. Junior Representative Report</w:t>
            </w:r>
          </w:p>
        </w:tc>
        <w:tc>
          <w:tcPr>
            <w:tcW w:w="4590" w:type="dxa"/>
          </w:tcPr>
          <w:p w:rsidR="00C7795B" w:rsidRPr="00C32871" w:rsidRDefault="00C7795B" w:rsidP="00921CAB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522B18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:rsidR="00E154E0" w:rsidRPr="00C32871" w:rsidRDefault="00E154E0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252388" w:rsidRPr="00C32871" w:rsidRDefault="00D742CB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10. Senior Representative Report</w:t>
            </w:r>
          </w:p>
        </w:tc>
        <w:tc>
          <w:tcPr>
            <w:tcW w:w="4590" w:type="dxa"/>
          </w:tcPr>
          <w:p w:rsidR="007C2C16" w:rsidRPr="00C32871" w:rsidRDefault="007C2C16" w:rsidP="00BE148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bookmarkStart w:id="0" w:name="_GoBack"/>
            <w:bookmarkEnd w:id="0"/>
          </w:p>
        </w:tc>
        <w:tc>
          <w:tcPr>
            <w:tcW w:w="2951" w:type="dxa"/>
          </w:tcPr>
          <w:p w:rsidR="007C2C16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:rsidR="007C2C16" w:rsidRPr="00C32871" w:rsidRDefault="007C2C16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388" w:rsidTr="00F57B60">
        <w:tc>
          <w:tcPr>
            <w:tcW w:w="2241" w:type="dxa"/>
          </w:tcPr>
          <w:p w:rsidR="001354F8" w:rsidRPr="00C32871" w:rsidRDefault="001354F8" w:rsidP="001354F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11. Scheduler Report</w:t>
            </w:r>
          </w:p>
          <w:p w:rsidR="00252388" w:rsidRPr="00C32871" w:rsidRDefault="00252388" w:rsidP="00F115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DB44E1" w:rsidRPr="00C94524" w:rsidRDefault="00DB44E1" w:rsidP="00C94524">
            <w:pPr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522B18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:rsidR="00D936DD" w:rsidRPr="00C32871" w:rsidRDefault="00D936DD" w:rsidP="00844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36B6" w:rsidTr="00F57B60">
        <w:trPr>
          <w:trHeight w:val="521"/>
        </w:trPr>
        <w:tc>
          <w:tcPr>
            <w:tcW w:w="2241" w:type="dxa"/>
          </w:tcPr>
          <w:p w:rsidR="00FF36B6" w:rsidRPr="00C32871" w:rsidRDefault="00FF36B6" w:rsidP="00E154E0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12. Competitive Program Report</w:t>
            </w:r>
          </w:p>
        </w:tc>
        <w:tc>
          <w:tcPr>
            <w:tcW w:w="4590" w:type="dxa"/>
          </w:tcPr>
          <w:p w:rsidR="00DB44E1" w:rsidRDefault="009E2C6A" w:rsidP="00DB44E1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Competitive Jerseys, socks and shells discussion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- 2 sets of jerseys (1 home and 1 away)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- 2 sets of socks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- 1 shell for pants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CA"/>
              </w:rPr>
              <w:t>Approx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 $237 for all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Want to bring in samples for sizing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- 4 week turnaround for ordering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Socks and shells to be paid for by players</w:t>
            </w:r>
          </w:p>
          <w:p w:rsidR="009E2C6A" w:rsidRDefault="009E2C6A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expenses for development, tournaments etc. need to be calculated</w:t>
            </w:r>
          </w:p>
          <w:p w:rsidR="00C31354" w:rsidRDefault="00C31354" w:rsidP="009E2C6A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- Want to offer parent jerseys and use as a fundraiser for the teams, the teams will be selling them</w:t>
            </w:r>
          </w:p>
          <w:p w:rsidR="00C31354" w:rsidRDefault="00C31354" w:rsidP="00C31354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Motion: We cover $6,000 to buy competitive team jerseys for U13B and U18B teams</w:t>
            </w:r>
          </w:p>
          <w:p w:rsidR="00C31354" w:rsidRPr="00C32871" w:rsidRDefault="00C31354" w:rsidP="00C31354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 xml:space="preserve">Motion: Approve the jersey design that was </w:t>
            </w:r>
            <w:r>
              <w:rPr>
                <w:rFonts w:eastAsia="Times New Roman" w:cstheme="minorHAnsi"/>
                <w:sz w:val="24"/>
                <w:szCs w:val="24"/>
                <w:lang w:val="en-CA"/>
              </w:rPr>
              <w:lastRenderedPageBreak/>
              <w:t>submitted</w:t>
            </w:r>
          </w:p>
        </w:tc>
        <w:tc>
          <w:tcPr>
            <w:tcW w:w="2951" w:type="dxa"/>
          </w:tcPr>
          <w:p w:rsidR="00FF36B6" w:rsidRDefault="00FF36B6" w:rsidP="002C1A2E">
            <w:pPr>
              <w:rPr>
                <w:rFonts w:cstheme="minorHAnsi"/>
                <w:sz w:val="24"/>
                <w:szCs w:val="24"/>
              </w:rPr>
            </w:pPr>
          </w:p>
          <w:p w:rsidR="00DB44E1" w:rsidRDefault="00DB44E1" w:rsidP="002C1A2E">
            <w:pPr>
              <w:rPr>
                <w:rFonts w:cstheme="minorHAnsi"/>
                <w:sz w:val="24"/>
                <w:szCs w:val="24"/>
              </w:rPr>
            </w:pPr>
          </w:p>
          <w:p w:rsidR="00DB44E1" w:rsidRDefault="00DB44E1" w:rsidP="002C1A2E">
            <w:pPr>
              <w:rPr>
                <w:rFonts w:cstheme="minorHAnsi"/>
                <w:sz w:val="24"/>
                <w:szCs w:val="24"/>
              </w:rPr>
            </w:pPr>
          </w:p>
          <w:p w:rsidR="00DB44E1" w:rsidRDefault="00DB44E1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M/Kerri  S/Kristy  Carried</w:t>
            </w:r>
          </w:p>
          <w:p w:rsidR="00C31354" w:rsidRDefault="00C31354" w:rsidP="002C1A2E">
            <w:pPr>
              <w:rPr>
                <w:rFonts w:cstheme="minorHAnsi"/>
                <w:sz w:val="24"/>
                <w:szCs w:val="24"/>
              </w:rPr>
            </w:pPr>
          </w:p>
          <w:p w:rsidR="00C31354" w:rsidRPr="00C32871" w:rsidRDefault="00C31354" w:rsidP="002C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M/Rick  S/Scott  Carried</w:t>
            </w:r>
          </w:p>
        </w:tc>
      </w:tr>
      <w:tr w:rsidR="00252388" w:rsidTr="00F57B60">
        <w:trPr>
          <w:trHeight w:val="521"/>
        </w:trPr>
        <w:tc>
          <w:tcPr>
            <w:tcW w:w="2241" w:type="dxa"/>
          </w:tcPr>
          <w:p w:rsidR="00252388" w:rsidRPr="00C32871" w:rsidRDefault="001354F8" w:rsidP="00E154E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lastRenderedPageBreak/>
              <w:t>13. Fundraising Report</w:t>
            </w:r>
          </w:p>
        </w:tc>
        <w:tc>
          <w:tcPr>
            <w:tcW w:w="4590" w:type="dxa"/>
          </w:tcPr>
          <w:p w:rsidR="00BC6DF0" w:rsidRPr="00C32871" w:rsidRDefault="00BC6DF0" w:rsidP="00844BA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844BA8" w:rsidRPr="00C32871" w:rsidRDefault="00C31354" w:rsidP="002C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252388" w:rsidTr="00F57B60">
        <w:tc>
          <w:tcPr>
            <w:tcW w:w="2241" w:type="dxa"/>
          </w:tcPr>
          <w:p w:rsidR="00252388" w:rsidRPr="00C32871" w:rsidRDefault="00D41323" w:rsidP="00F11565">
            <w:pPr>
              <w:rPr>
                <w:rFonts w:cstheme="minorHAnsi"/>
                <w:sz w:val="24"/>
                <w:szCs w:val="24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14. Health and Safety report</w:t>
            </w:r>
          </w:p>
        </w:tc>
        <w:tc>
          <w:tcPr>
            <w:tcW w:w="4590" w:type="dxa"/>
          </w:tcPr>
          <w:p w:rsidR="00CE0220" w:rsidRPr="00C32871" w:rsidRDefault="00CE0220" w:rsidP="00B77CC2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7F3605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252388" w:rsidTr="00F57B60">
        <w:trPr>
          <w:trHeight w:val="791"/>
        </w:trPr>
        <w:tc>
          <w:tcPr>
            <w:tcW w:w="2241" w:type="dxa"/>
          </w:tcPr>
          <w:p w:rsidR="00252388" w:rsidRPr="00C32871" w:rsidRDefault="00D41323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15. Tournament </w:t>
            </w:r>
            <w:r w:rsidR="0085763D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Report</w:t>
            </w:r>
          </w:p>
        </w:tc>
        <w:tc>
          <w:tcPr>
            <w:tcW w:w="4590" w:type="dxa"/>
          </w:tcPr>
          <w:p w:rsidR="00BC6DF0" w:rsidRPr="00C32871" w:rsidRDefault="00BC6DF0" w:rsidP="00FF36B6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C11C65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252388" w:rsidTr="00F57B60">
        <w:tc>
          <w:tcPr>
            <w:tcW w:w="2241" w:type="dxa"/>
          </w:tcPr>
          <w:p w:rsidR="00252388" w:rsidRPr="00C32871" w:rsidRDefault="00D41323" w:rsidP="00F115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16. Public Relations/ Media</w:t>
            </w:r>
          </w:p>
        </w:tc>
        <w:tc>
          <w:tcPr>
            <w:tcW w:w="4590" w:type="dxa"/>
          </w:tcPr>
          <w:p w:rsidR="00BC6DF0" w:rsidRPr="00C32871" w:rsidRDefault="00BC6DF0" w:rsidP="00996919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0D3A75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D3A75" w:rsidTr="00F57B60">
        <w:trPr>
          <w:trHeight w:val="539"/>
        </w:trPr>
        <w:tc>
          <w:tcPr>
            <w:tcW w:w="2241" w:type="dxa"/>
          </w:tcPr>
          <w:p w:rsidR="000D3A75" w:rsidRPr="00C32871" w:rsidRDefault="000D3A75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17. Referee Scheduler</w:t>
            </w:r>
          </w:p>
        </w:tc>
        <w:tc>
          <w:tcPr>
            <w:tcW w:w="4590" w:type="dxa"/>
          </w:tcPr>
          <w:p w:rsidR="00530383" w:rsidRPr="00C32871" w:rsidRDefault="00530383" w:rsidP="00BE1488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747B29" w:rsidRPr="00C32871" w:rsidRDefault="00C31354" w:rsidP="00C11C6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N/A</w:t>
            </w:r>
          </w:p>
          <w:p w:rsidR="000D3A75" w:rsidRPr="00C32871" w:rsidRDefault="000D3A75" w:rsidP="002C1A2E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76AB9" w:rsidTr="00F57B60">
        <w:tc>
          <w:tcPr>
            <w:tcW w:w="2241" w:type="dxa"/>
          </w:tcPr>
          <w:p w:rsidR="00C76AB9" w:rsidRPr="00C32871" w:rsidRDefault="00FF36B6" w:rsidP="00D71776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18. </w:t>
            </w:r>
            <w:r w:rsidR="00D71776" w:rsidRPr="00C32871">
              <w:rPr>
                <w:rFonts w:eastAsia="Times New Roman" w:cstheme="minorHAnsi"/>
                <w:sz w:val="24"/>
                <w:szCs w:val="24"/>
                <w:lang w:val="en-CA"/>
              </w:rPr>
              <w:t>Other</w:t>
            </w:r>
          </w:p>
        </w:tc>
        <w:tc>
          <w:tcPr>
            <w:tcW w:w="4590" w:type="dxa"/>
          </w:tcPr>
          <w:p w:rsidR="00B0542A" w:rsidRPr="00C32871" w:rsidRDefault="00B0542A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C76AB9" w:rsidRPr="00C32871" w:rsidRDefault="00C31354" w:rsidP="00F115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D71776" w:rsidTr="00F57B60">
        <w:tc>
          <w:tcPr>
            <w:tcW w:w="2241" w:type="dxa"/>
          </w:tcPr>
          <w:p w:rsidR="00D71776" w:rsidRPr="00C32871" w:rsidRDefault="00D71776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>19. Next Meeting</w:t>
            </w:r>
          </w:p>
        </w:tc>
        <w:tc>
          <w:tcPr>
            <w:tcW w:w="4590" w:type="dxa"/>
          </w:tcPr>
          <w:p w:rsidR="00D71776" w:rsidRPr="00C32871" w:rsidRDefault="00C31354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>
              <w:rPr>
                <w:rFonts w:eastAsia="Times New Roman" w:cstheme="minorHAnsi"/>
                <w:sz w:val="24"/>
                <w:szCs w:val="24"/>
                <w:lang w:val="en-CA"/>
              </w:rPr>
              <w:t>Wed, June 5, 2024 6</w:t>
            </w:r>
            <w:r w:rsidR="00DB44E1">
              <w:rPr>
                <w:rFonts w:eastAsia="Times New Roman" w:cstheme="minorHAnsi"/>
                <w:sz w:val="24"/>
                <w:szCs w:val="24"/>
                <w:lang w:val="en-CA"/>
              </w:rPr>
              <w:t>pm at Summit</w:t>
            </w:r>
          </w:p>
        </w:tc>
        <w:tc>
          <w:tcPr>
            <w:tcW w:w="2951" w:type="dxa"/>
          </w:tcPr>
          <w:p w:rsidR="00D71776" w:rsidRPr="00C32871" w:rsidRDefault="00D71776" w:rsidP="00F115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1776" w:rsidTr="00F57B60">
        <w:tc>
          <w:tcPr>
            <w:tcW w:w="2241" w:type="dxa"/>
          </w:tcPr>
          <w:p w:rsidR="00D71776" w:rsidRPr="00C32871" w:rsidRDefault="00D71776" w:rsidP="00D41323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  <w:r w:rsidRPr="00C32871">
              <w:rPr>
                <w:rFonts w:eastAsia="Times New Roman" w:cstheme="minorHAnsi"/>
                <w:sz w:val="24"/>
                <w:szCs w:val="24"/>
                <w:lang w:val="en-CA"/>
              </w:rPr>
              <w:t xml:space="preserve">20. Adjournment </w:t>
            </w:r>
          </w:p>
        </w:tc>
        <w:tc>
          <w:tcPr>
            <w:tcW w:w="4590" w:type="dxa"/>
          </w:tcPr>
          <w:p w:rsidR="00D71776" w:rsidRPr="00C32871" w:rsidRDefault="00D71776" w:rsidP="000D3A75">
            <w:pPr>
              <w:contextualSpacing/>
              <w:rPr>
                <w:rFonts w:eastAsia="Times New Roman" w:cstheme="minorHAnsi"/>
                <w:sz w:val="24"/>
                <w:szCs w:val="24"/>
                <w:lang w:val="en-CA"/>
              </w:rPr>
            </w:pPr>
          </w:p>
        </w:tc>
        <w:tc>
          <w:tcPr>
            <w:tcW w:w="2951" w:type="dxa"/>
          </w:tcPr>
          <w:p w:rsidR="00D71776" w:rsidRPr="00C32871" w:rsidRDefault="00996919" w:rsidP="00BE1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M/</w:t>
            </w:r>
            <w:r w:rsidR="00C31354">
              <w:rPr>
                <w:rFonts w:cstheme="minorHAnsi"/>
                <w:sz w:val="24"/>
                <w:szCs w:val="24"/>
              </w:rPr>
              <w:t>Debbie</w:t>
            </w:r>
            <w:r>
              <w:rPr>
                <w:rFonts w:cstheme="minorHAnsi"/>
                <w:sz w:val="24"/>
                <w:szCs w:val="24"/>
              </w:rPr>
              <w:t xml:space="preserve">  S/</w:t>
            </w:r>
            <w:r w:rsidR="00C31354">
              <w:rPr>
                <w:rFonts w:cstheme="minorHAnsi"/>
                <w:sz w:val="24"/>
                <w:szCs w:val="24"/>
              </w:rPr>
              <w:t>Kristy</w:t>
            </w:r>
          </w:p>
        </w:tc>
      </w:tr>
    </w:tbl>
    <w:p w:rsidR="006C5AF2" w:rsidRPr="004A18C5" w:rsidRDefault="006C5AF2" w:rsidP="006C5AF2">
      <w:pPr>
        <w:rPr>
          <w:b/>
        </w:rPr>
      </w:pPr>
    </w:p>
    <w:sectPr w:rsidR="006C5AF2" w:rsidRPr="004A18C5" w:rsidSect="0048202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781"/>
    <w:multiLevelType w:val="hybridMultilevel"/>
    <w:tmpl w:val="5A18E604"/>
    <w:lvl w:ilvl="0" w:tplc="BB1E27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56698"/>
    <w:multiLevelType w:val="hybridMultilevel"/>
    <w:tmpl w:val="AFF4A03C"/>
    <w:lvl w:ilvl="0" w:tplc="07A0FB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C5"/>
    <w:rsid w:val="00004E2C"/>
    <w:rsid w:val="000253A1"/>
    <w:rsid w:val="000440BA"/>
    <w:rsid w:val="00052D97"/>
    <w:rsid w:val="00057D63"/>
    <w:rsid w:val="000626FB"/>
    <w:rsid w:val="000A4490"/>
    <w:rsid w:val="000D3A75"/>
    <w:rsid w:val="000E7C71"/>
    <w:rsid w:val="001354F8"/>
    <w:rsid w:val="00136506"/>
    <w:rsid w:val="0017284C"/>
    <w:rsid w:val="001A05CA"/>
    <w:rsid w:val="001A3CDC"/>
    <w:rsid w:val="0023747D"/>
    <w:rsid w:val="00252388"/>
    <w:rsid w:val="00267F5B"/>
    <w:rsid w:val="002C1A2E"/>
    <w:rsid w:val="003233E4"/>
    <w:rsid w:val="00340DFE"/>
    <w:rsid w:val="003603A5"/>
    <w:rsid w:val="003A7FCF"/>
    <w:rsid w:val="003D6A12"/>
    <w:rsid w:val="004203FA"/>
    <w:rsid w:val="004747DE"/>
    <w:rsid w:val="00482024"/>
    <w:rsid w:val="004A18C5"/>
    <w:rsid w:val="004A73A0"/>
    <w:rsid w:val="004B480E"/>
    <w:rsid w:val="00516D5E"/>
    <w:rsid w:val="00522B18"/>
    <w:rsid w:val="00523EB2"/>
    <w:rsid w:val="00530383"/>
    <w:rsid w:val="0055365B"/>
    <w:rsid w:val="00593BCC"/>
    <w:rsid w:val="005969BB"/>
    <w:rsid w:val="005A6294"/>
    <w:rsid w:val="005C228C"/>
    <w:rsid w:val="005D326B"/>
    <w:rsid w:val="005F086E"/>
    <w:rsid w:val="006867DD"/>
    <w:rsid w:val="0069039F"/>
    <w:rsid w:val="00691779"/>
    <w:rsid w:val="006A4DD1"/>
    <w:rsid w:val="006B07B8"/>
    <w:rsid w:val="006B76F1"/>
    <w:rsid w:val="006C5AF2"/>
    <w:rsid w:val="00747B29"/>
    <w:rsid w:val="007C28E8"/>
    <w:rsid w:val="007C2C16"/>
    <w:rsid w:val="007C6909"/>
    <w:rsid w:val="007E5A7A"/>
    <w:rsid w:val="007F3605"/>
    <w:rsid w:val="00833938"/>
    <w:rsid w:val="00844BA8"/>
    <w:rsid w:val="00853198"/>
    <w:rsid w:val="0085763D"/>
    <w:rsid w:val="00863228"/>
    <w:rsid w:val="00872935"/>
    <w:rsid w:val="00874CE0"/>
    <w:rsid w:val="00886F1E"/>
    <w:rsid w:val="008B0995"/>
    <w:rsid w:val="008E6C5E"/>
    <w:rsid w:val="00921CAB"/>
    <w:rsid w:val="009414E0"/>
    <w:rsid w:val="00996919"/>
    <w:rsid w:val="009E2C6A"/>
    <w:rsid w:val="00A048A3"/>
    <w:rsid w:val="00A77594"/>
    <w:rsid w:val="00B04FE4"/>
    <w:rsid w:val="00B0542A"/>
    <w:rsid w:val="00B05734"/>
    <w:rsid w:val="00B70868"/>
    <w:rsid w:val="00B77CC2"/>
    <w:rsid w:val="00BC6DF0"/>
    <w:rsid w:val="00BE1488"/>
    <w:rsid w:val="00C11C65"/>
    <w:rsid w:val="00C25471"/>
    <w:rsid w:val="00C31354"/>
    <w:rsid w:val="00C32871"/>
    <w:rsid w:val="00C46ECF"/>
    <w:rsid w:val="00C76AB9"/>
    <w:rsid w:val="00C7795B"/>
    <w:rsid w:val="00C822F7"/>
    <w:rsid w:val="00C94524"/>
    <w:rsid w:val="00CE0220"/>
    <w:rsid w:val="00CE2E2F"/>
    <w:rsid w:val="00CF2D95"/>
    <w:rsid w:val="00D41323"/>
    <w:rsid w:val="00D61CB9"/>
    <w:rsid w:val="00D62390"/>
    <w:rsid w:val="00D63232"/>
    <w:rsid w:val="00D71776"/>
    <w:rsid w:val="00D742CB"/>
    <w:rsid w:val="00D828F4"/>
    <w:rsid w:val="00D85CF0"/>
    <w:rsid w:val="00D936DD"/>
    <w:rsid w:val="00DB44E1"/>
    <w:rsid w:val="00DD1B01"/>
    <w:rsid w:val="00E0683B"/>
    <w:rsid w:val="00E154E0"/>
    <w:rsid w:val="00E15B47"/>
    <w:rsid w:val="00E2639C"/>
    <w:rsid w:val="00E56B3C"/>
    <w:rsid w:val="00E70A44"/>
    <w:rsid w:val="00E70D26"/>
    <w:rsid w:val="00E76D63"/>
    <w:rsid w:val="00E82F50"/>
    <w:rsid w:val="00E952F8"/>
    <w:rsid w:val="00EC7184"/>
    <w:rsid w:val="00ED2DA5"/>
    <w:rsid w:val="00F03EB0"/>
    <w:rsid w:val="00F07559"/>
    <w:rsid w:val="00F11565"/>
    <w:rsid w:val="00F354D4"/>
    <w:rsid w:val="00F57B60"/>
    <w:rsid w:val="00F6018E"/>
    <w:rsid w:val="00F629BA"/>
    <w:rsid w:val="00F67C3F"/>
    <w:rsid w:val="00F96622"/>
    <w:rsid w:val="00F9720E"/>
    <w:rsid w:val="00FE0C4A"/>
    <w:rsid w:val="00FF1149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2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F57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0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D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DA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4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2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F57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B013-B8AF-4A7F-9E39-B7B2ED5B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User</cp:lastModifiedBy>
  <cp:revision>10</cp:revision>
  <dcterms:created xsi:type="dcterms:W3CDTF">2024-05-23T06:11:00Z</dcterms:created>
  <dcterms:modified xsi:type="dcterms:W3CDTF">2024-05-24T21:28:00Z</dcterms:modified>
</cp:coreProperties>
</file>