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1130" w14:textId="77777777" w:rsidR="00555ECD" w:rsidRDefault="00224201" w:rsidP="00224201">
      <w:pPr>
        <w:pStyle w:val="NormalWeb"/>
        <w:rPr>
          <w:rFonts w:ascii="Helvetica" w:hAnsi="Helvetica" w:cs="Helvetica"/>
          <w:b/>
          <w:bCs/>
          <w:color w:val="333333"/>
        </w:rPr>
      </w:pPr>
      <w:r w:rsidRPr="00555ECD">
        <w:rPr>
          <w:rFonts w:ascii="Helvetica" w:hAnsi="Helvetica" w:cs="Helvetica"/>
          <w:b/>
          <w:bCs/>
          <w:color w:val="333333"/>
        </w:rPr>
        <w:t>Central Alberta Selects – Return to Play Tryout Proces</w:t>
      </w:r>
      <w:r w:rsidR="00555ECD">
        <w:rPr>
          <w:rFonts w:ascii="Helvetica" w:hAnsi="Helvetica" w:cs="Helvetica"/>
          <w:b/>
          <w:bCs/>
          <w:color w:val="333333"/>
        </w:rPr>
        <w:t>s</w:t>
      </w:r>
    </w:p>
    <w:p w14:paraId="0B0FC534" w14:textId="16C94C07" w:rsidR="00224201" w:rsidRPr="00555ECD" w:rsidRDefault="00555ECD" w:rsidP="00224201">
      <w:pPr>
        <w:pStyle w:val="NormalWeb"/>
        <w:rPr>
          <w:rFonts w:ascii="Helvetica" w:hAnsi="Helvetica" w:cs="Helvetica"/>
          <w:b/>
          <w:bCs/>
          <w:color w:val="333333"/>
        </w:rPr>
      </w:pPr>
      <w:r>
        <w:rPr>
          <w:rFonts w:ascii="Helvetica" w:hAnsi="Helvetica" w:cs="Helvetica"/>
          <w:b/>
          <w:bCs/>
          <w:color w:val="333333"/>
        </w:rPr>
        <w:t>Aug. 26, 2020</w:t>
      </w:r>
    </w:p>
    <w:p w14:paraId="4DAB5CF2" w14:textId="77777777" w:rsidR="00224201" w:rsidRDefault="00224201" w:rsidP="00224201">
      <w:pPr>
        <w:pStyle w:val="NormalWeb"/>
        <w:rPr>
          <w:rFonts w:ascii="Helvetica" w:hAnsi="Helvetica" w:cs="Helvetica"/>
          <w:color w:val="333333"/>
          <w:sz w:val="21"/>
          <w:szCs w:val="21"/>
        </w:rPr>
      </w:pPr>
    </w:p>
    <w:p w14:paraId="46AD4D43" w14:textId="7FBA12FD" w:rsidR="00224201" w:rsidRDefault="00224201" w:rsidP="00224201">
      <w:pPr>
        <w:pStyle w:val="NormalWeb"/>
        <w:rPr>
          <w:rFonts w:ascii="Helvetica" w:hAnsi="Helvetica" w:cs="Helvetica"/>
          <w:color w:val="333333"/>
          <w:sz w:val="21"/>
          <w:szCs w:val="21"/>
        </w:rPr>
      </w:pPr>
      <w:r>
        <w:rPr>
          <w:rFonts w:ascii="Helvetica" w:hAnsi="Helvetica" w:cs="Helvetica"/>
          <w:color w:val="333333"/>
          <w:sz w:val="21"/>
          <w:szCs w:val="21"/>
        </w:rPr>
        <w:t>CA Selects and Lacombe Minor Hockey Association</w:t>
      </w:r>
      <w:r w:rsidR="00555ECD">
        <w:rPr>
          <w:rFonts w:ascii="Helvetica" w:hAnsi="Helvetica" w:cs="Helvetica"/>
          <w:color w:val="333333"/>
          <w:sz w:val="21"/>
          <w:szCs w:val="21"/>
        </w:rPr>
        <w:t xml:space="preserve"> (LMHA)</w:t>
      </w:r>
      <w:r>
        <w:rPr>
          <w:rFonts w:ascii="Helvetica" w:hAnsi="Helvetica" w:cs="Helvetica"/>
          <w:color w:val="333333"/>
          <w:sz w:val="21"/>
          <w:szCs w:val="21"/>
        </w:rPr>
        <w:t xml:space="preserve"> are in the process of implementing a season plan to align with the Current Hockey Alberta Stage 2 Return to Play model.  It’s important to note, that our protocols must meet the current AB Health, Hockey AB and safety requirements of the Government of Alberta, which include facility management guidelines coordinated by the City of Lacombe. </w:t>
      </w:r>
    </w:p>
    <w:p w14:paraId="35F1895F" w14:textId="57D1128F" w:rsidR="00224201" w:rsidRDefault="00224201" w:rsidP="00436BDA">
      <w:pPr>
        <w:pStyle w:val="NormalWeb"/>
        <w:rPr>
          <w:rFonts w:ascii="Helvetica" w:hAnsi="Helvetica" w:cs="Helvetica"/>
          <w:color w:val="333333"/>
          <w:sz w:val="21"/>
          <w:szCs w:val="21"/>
        </w:rPr>
      </w:pPr>
      <w:r>
        <w:rPr>
          <w:rFonts w:ascii="Helvetica" w:hAnsi="Helvetica" w:cs="Helvetica"/>
          <w:color w:val="333333"/>
          <w:sz w:val="21"/>
          <w:szCs w:val="21"/>
        </w:rPr>
        <w:t xml:space="preserve">We intend to offer the best version of Hockey that can be delivered within the current restrictions in place due to COVID. </w:t>
      </w:r>
      <w:r w:rsidR="00436BDA" w:rsidRPr="00436BDA">
        <w:rPr>
          <w:rFonts w:ascii="Helvetica" w:hAnsi="Helvetica" w:cs="Helvetica"/>
          <w:color w:val="333333"/>
          <w:sz w:val="21"/>
          <w:szCs w:val="21"/>
        </w:rPr>
        <w:t>We thank everyone for their co-operation and support as we work through</w:t>
      </w:r>
      <w:r w:rsidR="00436BDA">
        <w:rPr>
          <w:rFonts w:ascii="Helvetica" w:hAnsi="Helvetica" w:cs="Helvetica"/>
          <w:color w:val="333333"/>
          <w:sz w:val="21"/>
          <w:szCs w:val="21"/>
        </w:rPr>
        <w:t xml:space="preserve"> </w:t>
      </w:r>
      <w:r w:rsidR="00436BDA" w:rsidRPr="00436BDA">
        <w:rPr>
          <w:rFonts w:ascii="Helvetica" w:hAnsi="Helvetica" w:cs="Helvetica"/>
          <w:color w:val="333333"/>
          <w:sz w:val="21"/>
          <w:szCs w:val="21"/>
        </w:rPr>
        <w:t xml:space="preserve">these challenges, </w:t>
      </w:r>
      <w:r w:rsidR="00436BDA">
        <w:rPr>
          <w:rFonts w:ascii="Helvetica" w:hAnsi="Helvetica" w:cs="Helvetica"/>
          <w:color w:val="333333"/>
          <w:sz w:val="21"/>
          <w:szCs w:val="21"/>
        </w:rPr>
        <w:t>d</w:t>
      </w:r>
      <w:r w:rsidR="00436BDA" w:rsidRPr="00436BDA">
        <w:rPr>
          <w:rFonts w:ascii="Helvetica" w:hAnsi="Helvetica" w:cs="Helvetica"/>
          <w:color w:val="333333"/>
          <w:sz w:val="21"/>
          <w:szCs w:val="21"/>
        </w:rPr>
        <w:t>ue to the fluid nature of the situation, changes may be required on short notice</w:t>
      </w:r>
      <w:r w:rsidR="00436BDA">
        <w:rPr>
          <w:rFonts w:ascii="Helvetica" w:hAnsi="Helvetica" w:cs="Helvetica"/>
          <w:color w:val="333333"/>
          <w:sz w:val="21"/>
          <w:szCs w:val="21"/>
        </w:rPr>
        <w:t xml:space="preserve"> </w:t>
      </w:r>
      <w:r w:rsidR="00436BDA" w:rsidRPr="00436BDA">
        <w:rPr>
          <w:rFonts w:ascii="Helvetica" w:hAnsi="Helvetica" w:cs="Helvetica"/>
          <w:color w:val="333333"/>
          <w:sz w:val="21"/>
          <w:szCs w:val="21"/>
        </w:rPr>
        <w:t>as new information is received. Any change to current process or practices and conditions will be</w:t>
      </w:r>
      <w:r w:rsidR="00436BDA">
        <w:rPr>
          <w:rFonts w:ascii="Helvetica" w:hAnsi="Helvetica" w:cs="Helvetica"/>
          <w:color w:val="333333"/>
          <w:sz w:val="21"/>
          <w:szCs w:val="21"/>
        </w:rPr>
        <w:t xml:space="preserve"> </w:t>
      </w:r>
      <w:r w:rsidR="00436BDA" w:rsidRPr="00436BDA">
        <w:rPr>
          <w:rFonts w:ascii="Helvetica" w:hAnsi="Helvetica" w:cs="Helvetica"/>
          <w:color w:val="333333"/>
          <w:sz w:val="21"/>
          <w:szCs w:val="21"/>
        </w:rPr>
        <w:t>added to the website or group email communication as it becomes available.</w:t>
      </w:r>
      <w:r>
        <w:rPr>
          <w:rFonts w:ascii="Helvetica" w:hAnsi="Helvetica" w:cs="Helvetica"/>
          <w:color w:val="333333"/>
          <w:sz w:val="21"/>
          <w:szCs w:val="21"/>
        </w:rPr>
        <w:t xml:space="preserve"> </w:t>
      </w:r>
    </w:p>
    <w:p w14:paraId="5790F13E" w14:textId="6AB84DAB" w:rsidR="00436BDA" w:rsidRPr="00436BDA" w:rsidRDefault="00436BDA" w:rsidP="00224201">
      <w:pPr>
        <w:pStyle w:val="NormalWeb"/>
        <w:rPr>
          <w:rFonts w:ascii="Helvetica" w:hAnsi="Helvetica" w:cs="Helvetica"/>
          <w:b/>
          <w:bCs/>
          <w:color w:val="333333"/>
          <w:sz w:val="21"/>
          <w:szCs w:val="21"/>
        </w:rPr>
      </w:pPr>
      <w:r w:rsidRPr="00436BDA">
        <w:rPr>
          <w:rFonts w:ascii="Helvetica" w:hAnsi="Helvetica" w:cs="Helvetica"/>
          <w:b/>
          <w:bCs/>
          <w:color w:val="333333"/>
          <w:sz w:val="21"/>
          <w:szCs w:val="21"/>
        </w:rPr>
        <w:t>CA Selects Evaluation Process</w:t>
      </w:r>
    </w:p>
    <w:p w14:paraId="2E17EBB4" w14:textId="0D92E612" w:rsidR="00331149" w:rsidRDefault="00331149" w:rsidP="00224201">
      <w:pPr>
        <w:pStyle w:val="NormalWeb"/>
        <w:rPr>
          <w:rFonts w:ascii="Helvetica" w:hAnsi="Helvetica" w:cs="Helvetica"/>
          <w:color w:val="333333"/>
          <w:sz w:val="21"/>
          <w:szCs w:val="21"/>
        </w:rPr>
      </w:pPr>
      <w:r>
        <w:rPr>
          <w:rFonts w:ascii="Helvetica" w:hAnsi="Helvetica" w:cs="Helvetica"/>
          <w:color w:val="333333"/>
          <w:sz w:val="21"/>
          <w:szCs w:val="21"/>
        </w:rPr>
        <w:t xml:space="preserve">CA Selects and LMHA evaluation process and procedures are still </w:t>
      </w:r>
      <w:r w:rsidR="00436BDA">
        <w:rPr>
          <w:rFonts w:ascii="Helvetica" w:hAnsi="Helvetica" w:cs="Helvetica"/>
          <w:color w:val="333333"/>
          <w:sz w:val="21"/>
          <w:szCs w:val="21"/>
        </w:rPr>
        <w:t>affect</w:t>
      </w:r>
      <w:r>
        <w:rPr>
          <w:rFonts w:ascii="Helvetica" w:hAnsi="Helvetica" w:cs="Helvetica"/>
          <w:color w:val="333333"/>
          <w:sz w:val="21"/>
          <w:szCs w:val="21"/>
        </w:rPr>
        <w:t xml:space="preserve"> with exception of the following.</w:t>
      </w:r>
    </w:p>
    <w:p w14:paraId="7175D448" w14:textId="621027F9" w:rsidR="00224201" w:rsidRDefault="00224201" w:rsidP="00224201">
      <w:pPr>
        <w:pStyle w:val="NormalWeb"/>
        <w:rPr>
          <w:rFonts w:ascii="Helvetica" w:hAnsi="Helvetica" w:cs="Helvetica"/>
          <w:color w:val="333333"/>
          <w:sz w:val="21"/>
          <w:szCs w:val="21"/>
        </w:rPr>
      </w:pPr>
      <w:r>
        <w:rPr>
          <w:rFonts w:ascii="Helvetica" w:hAnsi="Helvetica" w:cs="Helvetica"/>
          <w:color w:val="333333"/>
          <w:sz w:val="21"/>
          <w:szCs w:val="21"/>
        </w:rPr>
        <w:t xml:space="preserve">The </w:t>
      </w:r>
      <w:r w:rsidR="00331149">
        <w:rPr>
          <w:rFonts w:ascii="Helvetica" w:hAnsi="Helvetica" w:cs="Helvetica"/>
          <w:color w:val="333333"/>
          <w:sz w:val="21"/>
          <w:szCs w:val="21"/>
        </w:rPr>
        <w:t xml:space="preserve">CA Selects </w:t>
      </w:r>
      <w:r>
        <w:rPr>
          <w:rFonts w:ascii="Helvetica" w:hAnsi="Helvetica" w:cs="Helvetica"/>
          <w:color w:val="333333"/>
          <w:sz w:val="21"/>
          <w:szCs w:val="21"/>
        </w:rPr>
        <w:t>evaluation process will be broken into 2 distinct stages</w:t>
      </w:r>
      <w:r w:rsidR="00331149">
        <w:rPr>
          <w:rFonts w:ascii="Helvetica" w:hAnsi="Helvetica" w:cs="Helvetica"/>
          <w:color w:val="333333"/>
          <w:sz w:val="21"/>
          <w:szCs w:val="21"/>
        </w:rPr>
        <w:t xml:space="preserve"> and applies to all divisions offered (U13, U15, &amp; U18)</w:t>
      </w:r>
      <w:r>
        <w:rPr>
          <w:rFonts w:ascii="Helvetica" w:hAnsi="Helvetica" w:cs="Helvetica"/>
          <w:color w:val="333333"/>
          <w:sz w:val="21"/>
          <w:szCs w:val="21"/>
        </w:rPr>
        <w:t xml:space="preserve">, they are defined as follows: </w:t>
      </w:r>
    </w:p>
    <w:p w14:paraId="68D6AA47" w14:textId="758F1EA3" w:rsidR="00224201" w:rsidRPr="00224201" w:rsidRDefault="00224201" w:rsidP="00224201">
      <w:pPr>
        <w:pStyle w:val="NormalWeb"/>
        <w:rPr>
          <w:rFonts w:ascii="Helvetica" w:hAnsi="Helvetica" w:cs="Helvetica"/>
          <w:b/>
          <w:bCs/>
          <w:color w:val="333333"/>
          <w:sz w:val="21"/>
          <w:szCs w:val="21"/>
        </w:rPr>
      </w:pPr>
      <w:r w:rsidRPr="00224201">
        <w:rPr>
          <w:rFonts w:ascii="Helvetica" w:hAnsi="Helvetica" w:cs="Helvetica"/>
          <w:b/>
          <w:bCs/>
          <w:color w:val="333333"/>
          <w:sz w:val="21"/>
          <w:szCs w:val="21"/>
        </w:rPr>
        <w:t>Stage 1</w:t>
      </w:r>
      <w:r w:rsidR="00436BDA">
        <w:rPr>
          <w:rFonts w:ascii="Helvetica" w:hAnsi="Helvetica" w:cs="Helvetica"/>
          <w:b/>
          <w:bCs/>
          <w:color w:val="333333"/>
          <w:sz w:val="21"/>
          <w:szCs w:val="21"/>
        </w:rPr>
        <w:t xml:space="preserve"> Evaluation</w:t>
      </w:r>
      <w:r w:rsidRPr="00224201">
        <w:rPr>
          <w:rFonts w:ascii="Helvetica" w:hAnsi="Helvetica" w:cs="Helvetica"/>
          <w:b/>
          <w:bCs/>
          <w:color w:val="333333"/>
          <w:sz w:val="21"/>
          <w:szCs w:val="21"/>
        </w:rPr>
        <w:t xml:space="preserve"> (</w:t>
      </w:r>
      <w:r>
        <w:rPr>
          <w:rFonts w:ascii="Helvetica" w:hAnsi="Helvetica" w:cs="Helvetica"/>
          <w:b/>
          <w:bCs/>
          <w:color w:val="333333"/>
          <w:sz w:val="21"/>
          <w:szCs w:val="21"/>
        </w:rPr>
        <w:t xml:space="preserve">Physical Distance - </w:t>
      </w:r>
      <w:r w:rsidRPr="00224201">
        <w:rPr>
          <w:rFonts w:ascii="Helvetica" w:hAnsi="Helvetica" w:cs="Helvetica"/>
          <w:b/>
          <w:bCs/>
          <w:color w:val="333333"/>
          <w:sz w:val="21"/>
          <w:szCs w:val="21"/>
        </w:rPr>
        <w:t>pre</w:t>
      </w:r>
      <w:r>
        <w:rPr>
          <w:rFonts w:ascii="Helvetica" w:hAnsi="Helvetica" w:cs="Helvetica"/>
          <w:b/>
          <w:bCs/>
          <w:color w:val="333333"/>
          <w:sz w:val="21"/>
          <w:szCs w:val="21"/>
        </w:rPr>
        <w:t>-</w:t>
      </w:r>
      <w:r w:rsidRPr="00224201">
        <w:rPr>
          <w:rFonts w:ascii="Helvetica" w:hAnsi="Helvetica" w:cs="Helvetica"/>
          <w:b/>
          <w:bCs/>
          <w:color w:val="333333"/>
          <w:sz w:val="21"/>
          <w:szCs w:val="21"/>
        </w:rPr>
        <w:t>selection</w:t>
      </w:r>
      <w:r>
        <w:rPr>
          <w:rFonts w:ascii="Helvetica" w:hAnsi="Helvetica" w:cs="Helvetica"/>
          <w:b/>
          <w:bCs/>
          <w:color w:val="333333"/>
          <w:sz w:val="21"/>
          <w:szCs w:val="21"/>
        </w:rPr>
        <w:t xml:space="preserve"> evaluation</w:t>
      </w:r>
      <w:r w:rsidRPr="00224201">
        <w:rPr>
          <w:rFonts w:ascii="Helvetica" w:hAnsi="Helvetica" w:cs="Helvetica"/>
          <w:b/>
          <w:bCs/>
          <w:color w:val="333333"/>
          <w:sz w:val="21"/>
          <w:szCs w:val="21"/>
        </w:rPr>
        <w:t>)</w:t>
      </w:r>
    </w:p>
    <w:p w14:paraId="7F5477DC" w14:textId="0E0D1EE6" w:rsidR="00224201" w:rsidRDefault="00436BDA" w:rsidP="00436BDA">
      <w:pPr>
        <w:pStyle w:val="NormalWeb"/>
        <w:rPr>
          <w:rFonts w:ascii="Helvetica" w:hAnsi="Helvetica" w:cs="Helvetica"/>
          <w:color w:val="333333"/>
          <w:sz w:val="21"/>
          <w:szCs w:val="21"/>
        </w:rPr>
      </w:pPr>
      <w:r w:rsidRPr="00436BDA">
        <w:rPr>
          <w:rFonts w:ascii="Helvetica" w:hAnsi="Helvetica" w:cs="Helvetica"/>
          <w:color w:val="333333"/>
          <w:sz w:val="21"/>
          <w:szCs w:val="21"/>
        </w:rPr>
        <w:t>Players who have registered for CA Selects Hockey (AA) tryouts will participate in a physical</w:t>
      </w:r>
      <w:r>
        <w:rPr>
          <w:rFonts w:ascii="Helvetica" w:hAnsi="Helvetica" w:cs="Helvetica"/>
          <w:color w:val="333333"/>
          <w:sz w:val="21"/>
          <w:szCs w:val="21"/>
        </w:rPr>
        <w:t xml:space="preserve"> </w:t>
      </w:r>
      <w:r w:rsidRPr="00436BDA">
        <w:rPr>
          <w:rFonts w:ascii="Helvetica" w:hAnsi="Helvetica" w:cs="Helvetica"/>
          <w:color w:val="333333"/>
          <w:sz w:val="21"/>
          <w:szCs w:val="21"/>
        </w:rPr>
        <w:t>distancing arrangement consisting of 3 physical distance Skill Evaluation Sessions. This pertains</w:t>
      </w:r>
      <w:r>
        <w:rPr>
          <w:rFonts w:ascii="Helvetica" w:hAnsi="Helvetica" w:cs="Helvetica"/>
          <w:color w:val="333333"/>
          <w:sz w:val="21"/>
          <w:szCs w:val="21"/>
        </w:rPr>
        <w:t xml:space="preserve"> </w:t>
      </w:r>
      <w:r w:rsidRPr="00436BDA">
        <w:rPr>
          <w:rFonts w:ascii="Helvetica" w:hAnsi="Helvetica" w:cs="Helvetica"/>
          <w:color w:val="333333"/>
          <w:sz w:val="21"/>
          <w:szCs w:val="21"/>
        </w:rPr>
        <w:t>to all CA Selects divisions offered through Lacombe Minor Hockey. (U13, U15, U18)</w:t>
      </w:r>
      <w:r>
        <w:rPr>
          <w:rFonts w:ascii="Helvetica" w:hAnsi="Helvetica" w:cs="Helvetica"/>
          <w:color w:val="333333"/>
          <w:sz w:val="21"/>
          <w:szCs w:val="21"/>
        </w:rPr>
        <w:t>, including the following practices;</w:t>
      </w:r>
    </w:p>
    <w:p w14:paraId="4D42DADB" w14:textId="3D38EE98" w:rsidR="00224201" w:rsidRDefault="00224201" w:rsidP="00224201">
      <w:pPr>
        <w:pStyle w:val="NormalWeb"/>
        <w:numPr>
          <w:ilvl w:val="0"/>
          <w:numId w:val="1"/>
        </w:numPr>
        <w:rPr>
          <w:rFonts w:ascii="Helvetica" w:hAnsi="Helvetica" w:cs="Helvetica"/>
          <w:color w:val="333333"/>
          <w:sz w:val="21"/>
          <w:szCs w:val="21"/>
        </w:rPr>
      </w:pPr>
      <w:r>
        <w:rPr>
          <w:rFonts w:ascii="Helvetica" w:hAnsi="Helvetica" w:cs="Helvetica"/>
          <w:color w:val="333333"/>
          <w:sz w:val="21"/>
          <w:szCs w:val="21"/>
        </w:rPr>
        <w:t>3 physical distancing skill evaluation sessions (Max 30 people on ice, includes on ice coaches/helpers.</w:t>
      </w:r>
    </w:p>
    <w:p w14:paraId="64B54990" w14:textId="0BD6D10C" w:rsidR="00224201" w:rsidRDefault="00224201" w:rsidP="00224201">
      <w:pPr>
        <w:pStyle w:val="NormalWeb"/>
        <w:numPr>
          <w:ilvl w:val="0"/>
          <w:numId w:val="1"/>
        </w:numPr>
        <w:rPr>
          <w:rFonts w:ascii="Helvetica" w:hAnsi="Helvetica" w:cs="Helvetica"/>
          <w:color w:val="333333"/>
          <w:sz w:val="21"/>
          <w:szCs w:val="21"/>
        </w:rPr>
      </w:pPr>
      <w:r>
        <w:rPr>
          <w:rFonts w:ascii="Helvetica" w:hAnsi="Helvetica" w:cs="Helvetica"/>
          <w:color w:val="333333"/>
          <w:sz w:val="21"/>
          <w:szCs w:val="21"/>
        </w:rPr>
        <w:t>Focus on skill development &amp; evaluation for the purpose of selecting Cohort group</w:t>
      </w:r>
    </w:p>
    <w:p w14:paraId="6A8AB256" w14:textId="3059F809" w:rsidR="00224201" w:rsidRDefault="00224201" w:rsidP="00224201">
      <w:pPr>
        <w:pStyle w:val="NormalWeb"/>
        <w:numPr>
          <w:ilvl w:val="0"/>
          <w:numId w:val="1"/>
        </w:numPr>
        <w:rPr>
          <w:rFonts w:ascii="Helvetica" w:hAnsi="Helvetica" w:cs="Helvetica"/>
          <w:color w:val="333333"/>
          <w:sz w:val="21"/>
          <w:szCs w:val="21"/>
        </w:rPr>
      </w:pPr>
      <w:r>
        <w:rPr>
          <w:rFonts w:ascii="Helvetica" w:hAnsi="Helvetica" w:cs="Helvetica"/>
          <w:color w:val="333333"/>
          <w:sz w:val="21"/>
          <w:szCs w:val="21"/>
        </w:rPr>
        <w:t>In accordance within current guidelines, a minimum level of play will be used to determine eligibility for AA Cohort.</w:t>
      </w:r>
    </w:p>
    <w:p w14:paraId="19580AD1" w14:textId="4E3EBBB1" w:rsidR="00224201" w:rsidRDefault="00331149" w:rsidP="00224201">
      <w:pPr>
        <w:pStyle w:val="NormalWeb"/>
        <w:numPr>
          <w:ilvl w:val="0"/>
          <w:numId w:val="1"/>
        </w:numPr>
        <w:rPr>
          <w:rFonts w:ascii="Helvetica" w:hAnsi="Helvetica" w:cs="Helvetica"/>
          <w:color w:val="333333"/>
          <w:sz w:val="21"/>
          <w:szCs w:val="21"/>
        </w:rPr>
      </w:pPr>
      <w:r>
        <w:rPr>
          <w:rFonts w:ascii="Helvetica" w:hAnsi="Helvetica" w:cs="Helvetica"/>
          <w:color w:val="333333"/>
          <w:sz w:val="21"/>
          <w:szCs w:val="21"/>
        </w:rPr>
        <w:t>P</w:t>
      </w:r>
      <w:r w:rsidR="00224201">
        <w:rPr>
          <w:rFonts w:ascii="Helvetica" w:hAnsi="Helvetica" w:cs="Helvetica"/>
          <w:color w:val="333333"/>
          <w:sz w:val="21"/>
          <w:szCs w:val="21"/>
        </w:rPr>
        <w:t xml:space="preserve">ost 3 </w:t>
      </w:r>
      <w:r>
        <w:rPr>
          <w:rFonts w:ascii="Helvetica" w:hAnsi="Helvetica" w:cs="Helvetica"/>
          <w:color w:val="333333"/>
          <w:sz w:val="21"/>
          <w:szCs w:val="21"/>
        </w:rPr>
        <w:t xml:space="preserve">pre-selection evaluation </w:t>
      </w:r>
      <w:r w:rsidR="00224201">
        <w:rPr>
          <w:rFonts w:ascii="Helvetica" w:hAnsi="Helvetica" w:cs="Helvetica"/>
          <w:color w:val="333333"/>
          <w:sz w:val="21"/>
          <w:szCs w:val="21"/>
        </w:rPr>
        <w:t>skates</w:t>
      </w:r>
      <w:r w:rsidRPr="00331149">
        <w:rPr>
          <w:rFonts w:ascii="Helvetica" w:hAnsi="Helvetica" w:cs="Helvetica"/>
          <w:color w:val="333333"/>
          <w:sz w:val="21"/>
          <w:szCs w:val="21"/>
        </w:rPr>
        <w:t xml:space="preserve"> </w:t>
      </w:r>
      <w:r>
        <w:rPr>
          <w:rFonts w:ascii="Helvetica" w:hAnsi="Helvetica" w:cs="Helvetica"/>
          <w:color w:val="333333"/>
          <w:sz w:val="21"/>
          <w:szCs w:val="21"/>
        </w:rPr>
        <w:t xml:space="preserve">shall be </w:t>
      </w:r>
      <w:r w:rsidRPr="00331149">
        <w:rPr>
          <w:rFonts w:ascii="Helvetica" w:hAnsi="Helvetica" w:cs="Helvetica"/>
          <w:b/>
          <w:bCs/>
          <w:color w:val="333333"/>
          <w:sz w:val="21"/>
          <w:szCs w:val="21"/>
        </w:rPr>
        <w:t>complete by Sept. 27</w:t>
      </w:r>
      <w:r w:rsidR="00224201">
        <w:rPr>
          <w:rFonts w:ascii="Helvetica" w:hAnsi="Helvetica" w:cs="Helvetica"/>
          <w:color w:val="333333"/>
          <w:sz w:val="21"/>
          <w:szCs w:val="21"/>
        </w:rPr>
        <w:t xml:space="preserve">, </w:t>
      </w:r>
      <w:r>
        <w:rPr>
          <w:rFonts w:ascii="Helvetica" w:hAnsi="Helvetica" w:cs="Helvetica"/>
          <w:color w:val="333333"/>
          <w:sz w:val="21"/>
          <w:szCs w:val="21"/>
        </w:rPr>
        <w:t xml:space="preserve">players will be invited to join the Cohort divisional group or </w:t>
      </w:r>
      <w:r w:rsidR="00224201">
        <w:rPr>
          <w:rFonts w:ascii="Helvetica" w:hAnsi="Helvetica" w:cs="Helvetica"/>
          <w:color w:val="333333"/>
          <w:sz w:val="21"/>
          <w:szCs w:val="21"/>
        </w:rPr>
        <w:t xml:space="preserve">released </w:t>
      </w:r>
      <w:r>
        <w:rPr>
          <w:rFonts w:ascii="Helvetica" w:hAnsi="Helvetica" w:cs="Helvetica"/>
          <w:color w:val="333333"/>
          <w:sz w:val="21"/>
          <w:szCs w:val="21"/>
        </w:rPr>
        <w:t>for</w:t>
      </w:r>
      <w:r w:rsidR="00224201">
        <w:rPr>
          <w:rFonts w:ascii="Helvetica" w:hAnsi="Helvetica" w:cs="Helvetica"/>
          <w:color w:val="333333"/>
          <w:sz w:val="21"/>
          <w:szCs w:val="21"/>
        </w:rPr>
        <w:t xml:space="preserve"> return to their home association</w:t>
      </w:r>
      <w:r>
        <w:rPr>
          <w:rFonts w:ascii="Helvetica" w:hAnsi="Helvetica" w:cs="Helvetica"/>
          <w:color w:val="333333"/>
          <w:sz w:val="21"/>
          <w:szCs w:val="21"/>
        </w:rPr>
        <w:t xml:space="preserve">. </w:t>
      </w:r>
      <w:r w:rsidRPr="00331149">
        <w:rPr>
          <w:rFonts w:ascii="Helvetica" w:hAnsi="Helvetica" w:cs="Helvetica"/>
          <w:color w:val="FF0000"/>
          <w:sz w:val="21"/>
          <w:szCs w:val="21"/>
        </w:rPr>
        <w:t>(16F, 9 D, 3 G)</w:t>
      </w:r>
    </w:p>
    <w:p w14:paraId="34584CBB" w14:textId="3A847734" w:rsidR="00224201" w:rsidRDefault="00224201" w:rsidP="00224201">
      <w:pPr>
        <w:pStyle w:val="NormalWeb"/>
        <w:rPr>
          <w:rFonts w:ascii="Helvetica" w:hAnsi="Helvetica" w:cs="Helvetica"/>
          <w:color w:val="333333"/>
          <w:sz w:val="21"/>
          <w:szCs w:val="21"/>
        </w:rPr>
      </w:pPr>
    </w:p>
    <w:p w14:paraId="06DDD47F" w14:textId="0EC45341" w:rsidR="00224201" w:rsidRPr="00224201" w:rsidRDefault="00224201" w:rsidP="00224201">
      <w:pPr>
        <w:pStyle w:val="NormalWeb"/>
        <w:rPr>
          <w:rFonts w:ascii="Helvetica" w:hAnsi="Helvetica" w:cs="Helvetica"/>
          <w:b/>
          <w:bCs/>
          <w:color w:val="333333"/>
          <w:sz w:val="21"/>
          <w:szCs w:val="21"/>
        </w:rPr>
      </w:pPr>
      <w:r w:rsidRPr="00224201">
        <w:rPr>
          <w:rFonts w:ascii="Helvetica" w:hAnsi="Helvetica" w:cs="Helvetica"/>
          <w:b/>
          <w:bCs/>
          <w:color w:val="333333"/>
          <w:sz w:val="21"/>
          <w:szCs w:val="21"/>
        </w:rPr>
        <w:t xml:space="preserve">Stage 2 </w:t>
      </w:r>
      <w:r w:rsidR="00436BDA">
        <w:rPr>
          <w:rFonts w:ascii="Helvetica" w:hAnsi="Helvetica" w:cs="Helvetica"/>
          <w:b/>
          <w:bCs/>
          <w:color w:val="333333"/>
          <w:sz w:val="21"/>
          <w:szCs w:val="21"/>
        </w:rPr>
        <w:t xml:space="preserve">Evaluation </w:t>
      </w:r>
      <w:r w:rsidRPr="00224201">
        <w:rPr>
          <w:rFonts w:ascii="Helvetica" w:hAnsi="Helvetica" w:cs="Helvetica"/>
          <w:b/>
          <w:bCs/>
          <w:color w:val="333333"/>
          <w:sz w:val="21"/>
          <w:szCs w:val="21"/>
        </w:rPr>
        <w:t>(Cohort</w:t>
      </w:r>
      <w:r>
        <w:rPr>
          <w:rFonts w:ascii="Helvetica" w:hAnsi="Helvetica" w:cs="Helvetica"/>
          <w:b/>
          <w:bCs/>
          <w:color w:val="333333"/>
          <w:sz w:val="21"/>
          <w:szCs w:val="21"/>
        </w:rPr>
        <w:t xml:space="preserve"> </w:t>
      </w:r>
      <w:r w:rsidR="00331149">
        <w:rPr>
          <w:rFonts w:ascii="Helvetica" w:hAnsi="Helvetica" w:cs="Helvetica"/>
          <w:b/>
          <w:bCs/>
          <w:color w:val="333333"/>
          <w:sz w:val="21"/>
          <w:szCs w:val="21"/>
        </w:rPr>
        <w:t>–</w:t>
      </w:r>
      <w:r>
        <w:rPr>
          <w:rFonts w:ascii="Helvetica" w:hAnsi="Helvetica" w:cs="Helvetica"/>
          <w:b/>
          <w:bCs/>
          <w:color w:val="333333"/>
          <w:sz w:val="21"/>
          <w:szCs w:val="21"/>
        </w:rPr>
        <w:t xml:space="preserve"> selection</w:t>
      </w:r>
      <w:r w:rsidR="00331149">
        <w:rPr>
          <w:rFonts w:ascii="Helvetica" w:hAnsi="Helvetica" w:cs="Helvetica"/>
          <w:b/>
          <w:bCs/>
          <w:color w:val="333333"/>
          <w:sz w:val="21"/>
          <w:szCs w:val="21"/>
        </w:rPr>
        <w:t xml:space="preserve"> group</w:t>
      </w:r>
      <w:r w:rsidRPr="00224201">
        <w:rPr>
          <w:rFonts w:ascii="Helvetica" w:hAnsi="Helvetica" w:cs="Helvetica"/>
          <w:b/>
          <w:bCs/>
          <w:color w:val="333333"/>
          <w:sz w:val="21"/>
          <w:szCs w:val="21"/>
        </w:rPr>
        <w:t>)</w:t>
      </w:r>
    </w:p>
    <w:p w14:paraId="125C0EF4" w14:textId="77777777" w:rsidR="00224201" w:rsidRDefault="00224201" w:rsidP="00224201">
      <w:pPr>
        <w:pStyle w:val="NormalWeb"/>
        <w:rPr>
          <w:rFonts w:ascii="Helvetica" w:hAnsi="Helvetica" w:cs="Helvetica"/>
          <w:color w:val="333333"/>
          <w:sz w:val="21"/>
          <w:szCs w:val="21"/>
        </w:rPr>
      </w:pPr>
      <w:r w:rsidRPr="00224201">
        <w:rPr>
          <w:rFonts w:ascii="Helvetica" w:hAnsi="Helvetica" w:cs="Helvetica"/>
          <w:color w:val="333333"/>
          <w:sz w:val="21"/>
          <w:szCs w:val="21"/>
        </w:rPr>
        <w:t>Cohort Guideline</w:t>
      </w:r>
      <w:r>
        <w:rPr>
          <w:rFonts w:ascii="Helvetica" w:hAnsi="Helvetica" w:cs="Helvetica"/>
          <w:color w:val="333333"/>
          <w:sz w:val="21"/>
          <w:szCs w:val="21"/>
        </w:rPr>
        <w:t>s</w:t>
      </w:r>
      <w:r w:rsidRPr="00224201">
        <w:rPr>
          <w:rFonts w:ascii="Helvetica" w:hAnsi="Helvetica" w:cs="Helvetica"/>
          <w:color w:val="333333"/>
          <w:sz w:val="21"/>
          <w:szCs w:val="21"/>
        </w:rPr>
        <w:t xml:space="preserve">:  </w:t>
      </w:r>
    </w:p>
    <w:p w14:paraId="47C889F0" w14:textId="30D315BC" w:rsidR="00224201" w:rsidRDefault="00224201" w:rsidP="00224201">
      <w:pPr>
        <w:pStyle w:val="NormalWeb"/>
        <w:numPr>
          <w:ilvl w:val="0"/>
          <w:numId w:val="2"/>
        </w:numPr>
        <w:rPr>
          <w:rFonts w:ascii="Helvetica" w:hAnsi="Helvetica" w:cs="Helvetica"/>
          <w:color w:val="333333"/>
          <w:sz w:val="21"/>
          <w:szCs w:val="21"/>
        </w:rPr>
      </w:pPr>
      <w:r w:rsidRPr="00224201">
        <w:rPr>
          <w:rFonts w:ascii="Helvetica" w:hAnsi="Helvetica" w:cs="Helvetica"/>
          <w:color w:val="333333"/>
          <w:sz w:val="21"/>
          <w:szCs w:val="21"/>
        </w:rPr>
        <w:t>A Cohort is a closed, small group of no more than 50 individuals (including on ice coaches/helpers) who participate in the same sport or activity.</w:t>
      </w:r>
    </w:p>
    <w:p w14:paraId="2CF598E7" w14:textId="20DA5AD8" w:rsidR="00224201" w:rsidRDefault="00224201" w:rsidP="00224201">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 xml:space="preserve">Dills and inters-quad play </w:t>
      </w:r>
      <w:proofErr w:type="gramStart"/>
      <w:r>
        <w:rPr>
          <w:rFonts w:ascii="Helvetica" w:hAnsi="Helvetica" w:cs="Helvetica"/>
          <w:color w:val="333333"/>
          <w:sz w:val="21"/>
          <w:szCs w:val="21"/>
        </w:rPr>
        <w:t>is</w:t>
      </w:r>
      <w:proofErr w:type="gramEnd"/>
      <w:r>
        <w:rPr>
          <w:rFonts w:ascii="Helvetica" w:hAnsi="Helvetica" w:cs="Helvetica"/>
          <w:color w:val="333333"/>
          <w:sz w:val="21"/>
          <w:szCs w:val="21"/>
        </w:rPr>
        <w:t xml:space="preserve"> permitted for the purpose evaluation and team selection</w:t>
      </w:r>
    </w:p>
    <w:p w14:paraId="73DBCCB5" w14:textId="7D128042" w:rsidR="00331149" w:rsidRDefault="00331149" w:rsidP="00224201">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 xml:space="preserve">The selection stage shall be </w:t>
      </w:r>
      <w:r w:rsidRPr="00331149">
        <w:rPr>
          <w:rFonts w:ascii="Helvetica" w:hAnsi="Helvetica" w:cs="Helvetica"/>
          <w:b/>
          <w:bCs/>
          <w:color w:val="333333"/>
          <w:sz w:val="21"/>
          <w:szCs w:val="21"/>
        </w:rPr>
        <w:t>complete by October 18</w:t>
      </w:r>
      <w:r>
        <w:rPr>
          <w:rFonts w:ascii="Helvetica" w:hAnsi="Helvetica" w:cs="Helvetica"/>
          <w:color w:val="333333"/>
          <w:sz w:val="21"/>
          <w:szCs w:val="21"/>
        </w:rPr>
        <w:t>, with final roster selection at this time. Players not selected to the team shall be released for return to their home association.</w:t>
      </w:r>
    </w:p>
    <w:p w14:paraId="49CF4F6C" w14:textId="4E0413E6" w:rsidR="00436578" w:rsidRDefault="00436578" w:rsidP="00224201">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CA Select team roster sizes are defined as:</w:t>
      </w:r>
    </w:p>
    <w:p w14:paraId="0B2BD842" w14:textId="75FF933F" w:rsidR="00E66BC4" w:rsidRDefault="00E66BC4" w:rsidP="00E66BC4">
      <w:pPr>
        <w:pStyle w:val="NormalWeb"/>
        <w:numPr>
          <w:ilvl w:val="1"/>
          <w:numId w:val="2"/>
        </w:numPr>
        <w:rPr>
          <w:rFonts w:ascii="Helvetica" w:hAnsi="Helvetica" w:cs="Helvetica"/>
          <w:color w:val="333333"/>
          <w:sz w:val="21"/>
          <w:szCs w:val="21"/>
        </w:rPr>
      </w:pPr>
      <w:r>
        <w:rPr>
          <w:rFonts w:ascii="Helvetica" w:hAnsi="Helvetica" w:cs="Helvetica"/>
          <w:color w:val="333333"/>
          <w:sz w:val="21"/>
          <w:szCs w:val="21"/>
        </w:rPr>
        <w:lastRenderedPageBreak/>
        <w:t>U13: 17 players in total, consisting of 2G, 6D, 9F</w:t>
      </w:r>
    </w:p>
    <w:p w14:paraId="68C0DDDB" w14:textId="107DB767" w:rsidR="00E66BC4" w:rsidRDefault="00E66BC4" w:rsidP="00E66BC4">
      <w:pPr>
        <w:pStyle w:val="NormalWeb"/>
        <w:numPr>
          <w:ilvl w:val="1"/>
          <w:numId w:val="2"/>
        </w:numPr>
        <w:rPr>
          <w:rFonts w:ascii="Helvetica" w:hAnsi="Helvetica" w:cs="Helvetica"/>
          <w:color w:val="333333"/>
          <w:sz w:val="21"/>
          <w:szCs w:val="21"/>
        </w:rPr>
      </w:pPr>
      <w:r>
        <w:rPr>
          <w:rFonts w:ascii="Helvetica" w:hAnsi="Helvetica" w:cs="Helvetica"/>
          <w:color w:val="333333"/>
          <w:sz w:val="21"/>
          <w:szCs w:val="21"/>
        </w:rPr>
        <w:t>U15: 19 players in total, consisting of 2G, 6D, 11F</w:t>
      </w:r>
    </w:p>
    <w:p w14:paraId="41F19640" w14:textId="3F29C607" w:rsidR="00E66BC4" w:rsidRPr="00224201" w:rsidRDefault="00E66BC4" w:rsidP="00E66BC4">
      <w:pPr>
        <w:pStyle w:val="NormalWeb"/>
        <w:numPr>
          <w:ilvl w:val="1"/>
          <w:numId w:val="2"/>
        </w:numPr>
        <w:rPr>
          <w:rFonts w:ascii="Helvetica" w:hAnsi="Helvetica" w:cs="Helvetica"/>
          <w:color w:val="333333"/>
          <w:sz w:val="21"/>
          <w:szCs w:val="21"/>
        </w:rPr>
      </w:pPr>
      <w:r>
        <w:rPr>
          <w:rFonts w:ascii="Helvetica" w:hAnsi="Helvetica" w:cs="Helvetica"/>
          <w:color w:val="333333"/>
          <w:sz w:val="21"/>
          <w:szCs w:val="21"/>
        </w:rPr>
        <w:t>U18:  19 players in total, consisting of 2G, 6D, 11F</w:t>
      </w:r>
    </w:p>
    <w:p w14:paraId="32F68217" w14:textId="265ABECD" w:rsidR="00224201" w:rsidRDefault="00224201" w:rsidP="00224201">
      <w:pPr>
        <w:pStyle w:val="NormalWeb"/>
        <w:rPr>
          <w:rFonts w:ascii="Helvetica" w:hAnsi="Helvetica" w:cs="Helvetica"/>
          <w:color w:val="333333"/>
          <w:sz w:val="21"/>
          <w:szCs w:val="21"/>
        </w:rPr>
      </w:pPr>
      <w:r w:rsidRPr="00224201">
        <w:rPr>
          <w:rFonts w:ascii="Helvetica" w:hAnsi="Helvetica" w:cs="Helvetica"/>
          <w:color w:val="333333"/>
          <w:sz w:val="21"/>
          <w:szCs w:val="21"/>
        </w:rPr>
        <w:t>All Athletes are limited to a maximum of </w:t>
      </w:r>
      <w:r w:rsidRPr="00224201">
        <w:rPr>
          <w:rStyle w:val="Strong"/>
          <w:rFonts w:ascii="Helvetica" w:hAnsi="Helvetica" w:cs="Helvetica"/>
          <w:color w:val="333333"/>
          <w:sz w:val="21"/>
          <w:szCs w:val="21"/>
        </w:rPr>
        <w:t>one Cohort</w:t>
      </w:r>
      <w:r w:rsidRPr="00224201">
        <w:rPr>
          <w:rFonts w:ascii="Helvetica" w:hAnsi="Helvetica" w:cs="Helvetica"/>
          <w:color w:val="333333"/>
          <w:sz w:val="21"/>
          <w:szCs w:val="21"/>
        </w:rPr>
        <w:t> </w:t>
      </w:r>
      <w:r w:rsidR="00E66BC4">
        <w:rPr>
          <w:rFonts w:ascii="Helvetica" w:hAnsi="Helvetica" w:cs="Helvetica"/>
          <w:color w:val="333333"/>
          <w:sz w:val="21"/>
          <w:szCs w:val="21"/>
        </w:rPr>
        <w:t xml:space="preserve">at any given time, </w:t>
      </w:r>
      <w:r w:rsidRPr="00224201">
        <w:rPr>
          <w:rFonts w:ascii="Helvetica" w:hAnsi="Helvetica" w:cs="Helvetica"/>
          <w:color w:val="333333"/>
          <w:sz w:val="21"/>
          <w:szCs w:val="21"/>
        </w:rPr>
        <w:t>regardless of the number of sports they are involved. If changing from an active cohort, a 14-day break is required prior to joining a new Cohort</w:t>
      </w:r>
      <w:r w:rsidR="00331149">
        <w:rPr>
          <w:rFonts w:ascii="Helvetica" w:hAnsi="Helvetica" w:cs="Helvetica"/>
          <w:color w:val="333333"/>
          <w:sz w:val="21"/>
          <w:szCs w:val="21"/>
        </w:rPr>
        <w:t xml:space="preserve"> at your home or alternate association.</w:t>
      </w:r>
    </w:p>
    <w:p w14:paraId="59C28219" w14:textId="6F1DC904" w:rsidR="00331149" w:rsidRDefault="00331149" w:rsidP="00224201">
      <w:pPr>
        <w:pStyle w:val="NormalWeb"/>
        <w:rPr>
          <w:rFonts w:ascii="Helvetica" w:hAnsi="Helvetica" w:cs="Helvetica"/>
          <w:color w:val="333333"/>
          <w:sz w:val="21"/>
          <w:szCs w:val="21"/>
        </w:rPr>
      </w:pPr>
      <w:r>
        <w:rPr>
          <w:rFonts w:ascii="Helvetica" w:hAnsi="Helvetica" w:cs="Helvetica"/>
          <w:color w:val="333333"/>
          <w:sz w:val="21"/>
          <w:szCs w:val="21"/>
        </w:rPr>
        <w:t>Other Items note:</w:t>
      </w:r>
    </w:p>
    <w:p w14:paraId="64B5942A" w14:textId="1FFAE777" w:rsidR="00331149" w:rsidRDefault="00331149" w:rsidP="00224201">
      <w:pPr>
        <w:pStyle w:val="NormalWeb"/>
        <w:rPr>
          <w:rFonts w:ascii="Helvetica" w:hAnsi="Helvetica" w:cs="Helvetica"/>
          <w:color w:val="333333"/>
          <w:sz w:val="21"/>
          <w:szCs w:val="21"/>
        </w:rPr>
      </w:pPr>
      <w:r>
        <w:rPr>
          <w:rFonts w:ascii="Helvetica" w:hAnsi="Helvetica" w:cs="Helvetica"/>
          <w:color w:val="333333"/>
          <w:sz w:val="21"/>
          <w:szCs w:val="21"/>
        </w:rPr>
        <w:t>On</w:t>
      </w:r>
      <w:r w:rsidR="008D0CA7">
        <w:rPr>
          <w:rFonts w:ascii="Helvetica" w:hAnsi="Helvetica" w:cs="Helvetica"/>
          <w:color w:val="333333"/>
          <w:sz w:val="21"/>
          <w:szCs w:val="21"/>
        </w:rPr>
        <w:t>c</w:t>
      </w:r>
      <w:r>
        <w:rPr>
          <w:rFonts w:ascii="Helvetica" w:hAnsi="Helvetica" w:cs="Helvetica"/>
          <w:color w:val="333333"/>
          <w:sz w:val="21"/>
          <w:szCs w:val="21"/>
        </w:rPr>
        <w:t>e team rosters are determined, t</w:t>
      </w:r>
      <w:r w:rsidR="008D0CA7">
        <w:rPr>
          <w:rFonts w:ascii="Helvetica" w:hAnsi="Helvetica" w:cs="Helvetica"/>
          <w:color w:val="333333"/>
          <w:sz w:val="21"/>
          <w:szCs w:val="21"/>
        </w:rPr>
        <w:t xml:space="preserve">eams must </w:t>
      </w:r>
      <w:r>
        <w:rPr>
          <w:rFonts w:ascii="Helvetica" w:hAnsi="Helvetica" w:cs="Helvetica"/>
          <w:color w:val="333333"/>
          <w:sz w:val="21"/>
          <w:szCs w:val="21"/>
        </w:rPr>
        <w:t>continue to follow the HA Return to Hockey plan guideline.  Additional stages have been established, more information can be attained from your home association or HA website.</w:t>
      </w:r>
    </w:p>
    <w:p w14:paraId="4966333A" w14:textId="778E7C65" w:rsidR="00331149" w:rsidRDefault="00331149" w:rsidP="00331149">
      <w:pPr>
        <w:pStyle w:val="NormalWeb"/>
        <w:numPr>
          <w:ilvl w:val="0"/>
          <w:numId w:val="3"/>
        </w:numPr>
        <w:rPr>
          <w:rFonts w:ascii="Helvetica" w:hAnsi="Helvetica" w:cs="Helvetica"/>
          <w:color w:val="333333"/>
          <w:sz w:val="21"/>
          <w:szCs w:val="21"/>
        </w:rPr>
      </w:pPr>
      <w:r>
        <w:rPr>
          <w:rFonts w:ascii="Helvetica" w:hAnsi="Helvetica" w:cs="Helvetica"/>
          <w:color w:val="333333"/>
          <w:sz w:val="21"/>
          <w:szCs w:val="21"/>
        </w:rPr>
        <w:t>Team Training: Oct. 19 – Nov. 1</w:t>
      </w:r>
    </w:p>
    <w:p w14:paraId="3047296D" w14:textId="4F48426D" w:rsidR="008D0CA7" w:rsidRDefault="008D0CA7" w:rsidP="00331149">
      <w:pPr>
        <w:pStyle w:val="NormalWeb"/>
        <w:numPr>
          <w:ilvl w:val="0"/>
          <w:numId w:val="3"/>
        </w:numPr>
        <w:rPr>
          <w:rFonts w:ascii="Helvetica" w:hAnsi="Helvetica" w:cs="Helvetica"/>
          <w:color w:val="333333"/>
          <w:sz w:val="21"/>
          <w:szCs w:val="21"/>
        </w:rPr>
      </w:pPr>
      <w:r>
        <w:rPr>
          <w:rFonts w:ascii="Helvetica" w:hAnsi="Helvetica" w:cs="Helvetica"/>
          <w:color w:val="333333"/>
          <w:sz w:val="21"/>
          <w:szCs w:val="21"/>
        </w:rPr>
        <w:t>Exhibition Series: Nov. 2 – 18 (League will determine pairs of teams (by region) to pair up for competition purposes.</w:t>
      </w:r>
    </w:p>
    <w:p w14:paraId="637AF55E" w14:textId="70E593DD" w:rsidR="00331149" w:rsidRDefault="008D0CA7" w:rsidP="00331149">
      <w:pPr>
        <w:pStyle w:val="NormalWeb"/>
        <w:numPr>
          <w:ilvl w:val="0"/>
          <w:numId w:val="3"/>
        </w:numPr>
        <w:rPr>
          <w:rFonts w:ascii="Helvetica" w:hAnsi="Helvetica" w:cs="Helvetica"/>
          <w:color w:val="333333"/>
          <w:sz w:val="21"/>
          <w:szCs w:val="21"/>
        </w:rPr>
      </w:pPr>
      <w:r>
        <w:rPr>
          <w:rFonts w:ascii="Helvetica" w:hAnsi="Helvetica" w:cs="Helvetica"/>
          <w:color w:val="333333"/>
          <w:sz w:val="21"/>
          <w:szCs w:val="21"/>
        </w:rPr>
        <w:t>League/</w:t>
      </w:r>
      <w:r w:rsidR="00331149">
        <w:rPr>
          <w:rFonts w:ascii="Helvetica" w:hAnsi="Helvetica" w:cs="Helvetica"/>
          <w:color w:val="333333"/>
          <w:sz w:val="21"/>
          <w:szCs w:val="21"/>
        </w:rPr>
        <w:t>Team Pod Play: Nov. 19 – Dec. 31</w:t>
      </w:r>
    </w:p>
    <w:p w14:paraId="54234F6B" w14:textId="2B2ADDDF" w:rsidR="00436578" w:rsidRPr="00436578" w:rsidRDefault="00436578" w:rsidP="00436578">
      <w:pPr>
        <w:pStyle w:val="NormalWeb"/>
        <w:rPr>
          <w:rFonts w:ascii="Helvetica" w:hAnsi="Helvetica" w:cs="Helvetica"/>
          <w:color w:val="333333"/>
          <w:sz w:val="21"/>
          <w:szCs w:val="21"/>
        </w:rPr>
      </w:pPr>
      <w:r w:rsidRPr="00436578">
        <w:rPr>
          <w:rFonts w:ascii="Helvetica" w:hAnsi="Helvetica" w:cs="Helvetica"/>
          <w:b/>
          <w:bCs/>
          <w:color w:val="333333"/>
          <w:sz w:val="21"/>
          <w:szCs w:val="21"/>
        </w:rPr>
        <w:t>Tryout Rosters:</w:t>
      </w:r>
      <w:r w:rsidRPr="00436578">
        <w:rPr>
          <w:rFonts w:ascii="Helvetica" w:hAnsi="Helvetica" w:cs="Helvetica"/>
          <w:color w:val="333333"/>
          <w:sz w:val="21"/>
          <w:szCs w:val="21"/>
        </w:rPr>
        <w:t xml:space="preserve"> In lieu of tryout rosters, teams will be required to register all players in their</w:t>
      </w:r>
      <w:r>
        <w:rPr>
          <w:rFonts w:ascii="Helvetica" w:hAnsi="Helvetica" w:cs="Helvetica"/>
          <w:color w:val="333333"/>
          <w:sz w:val="21"/>
          <w:szCs w:val="21"/>
        </w:rPr>
        <w:t xml:space="preserve"> </w:t>
      </w:r>
      <w:r w:rsidRPr="00436578">
        <w:rPr>
          <w:rFonts w:ascii="Helvetica" w:hAnsi="Helvetica" w:cs="Helvetica"/>
          <w:color w:val="333333"/>
          <w:sz w:val="21"/>
          <w:szCs w:val="21"/>
        </w:rPr>
        <w:t>cohort in HCR as of September 14. Cohort rosters can be no larger than 50 participants which</w:t>
      </w:r>
      <w:r>
        <w:rPr>
          <w:rFonts w:ascii="Helvetica" w:hAnsi="Helvetica" w:cs="Helvetica"/>
          <w:color w:val="333333"/>
          <w:sz w:val="21"/>
          <w:szCs w:val="21"/>
        </w:rPr>
        <w:t xml:space="preserve"> </w:t>
      </w:r>
      <w:r w:rsidRPr="00436578">
        <w:rPr>
          <w:rFonts w:ascii="Helvetica" w:hAnsi="Helvetica" w:cs="Helvetica"/>
          <w:color w:val="333333"/>
          <w:sz w:val="21"/>
          <w:szCs w:val="21"/>
        </w:rPr>
        <w:t>includes coaches and team staff.</w:t>
      </w:r>
    </w:p>
    <w:p w14:paraId="10B62939" w14:textId="439D88B8" w:rsidR="00436578" w:rsidRPr="00436578" w:rsidRDefault="00436BDA" w:rsidP="00436578">
      <w:pPr>
        <w:pStyle w:val="NormalWeb"/>
        <w:rPr>
          <w:rFonts w:ascii="Helvetica" w:hAnsi="Helvetica" w:cs="Helvetica"/>
          <w:color w:val="333333"/>
          <w:sz w:val="21"/>
          <w:szCs w:val="21"/>
        </w:rPr>
      </w:pPr>
      <w:r>
        <w:rPr>
          <w:rFonts w:ascii="Helvetica" w:hAnsi="Helvetica" w:cs="Helvetica"/>
          <w:b/>
          <w:bCs/>
          <w:color w:val="333333"/>
          <w:sz w:val="21"/>
          <w:szCs w:val="21"/>
        </w:rPr>
        <w:t xml:space="preserve">Released player - </w:t>
      </w:r>
      <w:r w:rsidR="00436578" w:rsidRPr="00436578">
        <w:rPr>
          <w:rFonts w:ascii="Helvetica" w:hAnsi="Helvetica" w:cs="Helvetica"/>
          <w:b/>
          <w:bCs/>
          <w:color w:val="333333"/>
          <w:sz w:val="21"/>
          <w:szCs w:val="21"/>
        </w:rPr>
        <w:t>Elite Waiver</w:t>
      </w:r>
      <w:r>
        <w:rPr>
          <w:rFonts w:ascii="Helvetica" w:hAnsi="Helvetica" w:cs="Helvetica"/>
          <w:b/>
          <w:bCs/>
          <w:color w:val="333333"/>
          <w:sz w:val="21"/>
          <w:szCs w:val="21"/>
        </w:rPr>
        <w:t xml:space="preserve"> (2</w:t>
      </w:r>
      <w:r w:rsidRPr="00436BDA">
        <w:rPr>
          <w:rFonts w:ascii="Helvetica" w:hAnsi="Helvetica" w:cs="Helvetica"/>
          <w:b/>
          <w:bCs/>
          <w:color w:val="333333"/>
          <w:sz w:val="21"/>
          <w:szCs w:val="21"/>
          <w:vertAlign w:val="superscript"/>
        </w:rPr>
        <w:t>nd</w:t>
      </w:r>
      <w:r>
        <w:rPr>
          <w:rFonts w:ascii="Helvetica" w:hAnsi="Helvetica" w:cs="Helvetica"/>
          <w:b/>
          <w:bCs/>
          <w:color w:val="333333"/>
          <w:sz w:val="21"/>
          <w:szCs w:val="21"/>
        </w:rPr>
        <w:t xml:space="preserve"> Try-out)</w:t>
      </w:r>
      <w:r w:rsidR="00436578" w:rsidRPr="00436578">
        <w:rPr>
          <w:rFonts w:ascii="Helvetica" w:hAnsi="Helvetica" w:cs="Helvetica"/>
          <w:color w:val="333333"/>
          <w:sz w:val="21"/>
          <w:szCs w:val="21"/>
        </w:rPr>
        <w:t>: Upon being released from a player’s first tryout and obtaining an Elite waiver, a</w:t>
      </w:r>
      <w:r w:rsidR="00436578">
        <w:rPr>
          <w:rFonts w:ascii="Helvetica" w:hAnsi="Helvetica" w:cs="Helvetica"/>
          <w:color w:val="333333"/>
          <w:sz w:val="21"/>
          <w:szCs w:val="21"/>
        </w:rPr>
        <w:t xml:space="preserve"> </w:t>
      </w:r>
      <w:r w:rsidR="00436578" w:rsidRPr="00436578">
        <w:rPr>
          <w:rFonts w:ascii="Helvetica" w:hAnsi="Helvetica" w:cs="Helvetica"/>
          <w:color w:val="333333"/>
          <w:sz w:val="21"/>
          <w:szCs w:val="21"/>
        </w:rPr>
        <w:t xml:space="preserve">player will have no more than three (3) days to contact and arrange a </w:t>
      </w:r>
      <w:r w:rsidR="00436578" w:rsidRPr="00436578">
        <w:rPr>
          <w:rFonts w:ascii="Helvetica" w:hAnsi="Helvetica" w:cs="Helvetica"/>
          <w:b/>
          <w:bCs/>
          <w:color w:val="333333"/>
          <w:sz w:val="21"/>
          <w:szCs w:val="21"/>
        </w:rPr>
        <w:t>second tryout</w:t>
      </w:r>
      <w:r w:rsidR="00436578" w:rsidRPr="00436578">
        <w:rPr>
          <w:rFonts w:ascii="Helvetica" w:hAnsi="Helvetica" w:cs="Helvetica"/>
          <w:color w:val="333333"/>
          <w:sz w:val="21"/>
          <w:szCs w:val="21"/>
        </w:rPr>
        <w:t xml:space="preserve"> with another</w:t>
      </w:r>
      <w:r w:rsidR="00436578">
        <w:rPr>
          <w:rFonts w:ascii="Helvetica" w:hAnsi="Helvetica" w:cs="Helvetica"/>
          <w:color w:val="333333"/>
          <w:sz w:val="21"/>
          <w:szCs w:val="21"/>
        </w:rPr>
        <w:t xml:space="preserve"> </w:t>
      </w:r>
      <w:r w:rsidR="00436578" w:rsidRPr="00436578">
        <w:rPr>
          <w:rFonts w:ascii="Helvetica" w:hAnsi="Helvetica" w:cs="Helvetica"/>
          <w:color w:val="333333"/>
          <w:sz w:val="21"/>
          <w:szCs w:val="21"/>
        </w:rPr>
        <w:t>host MHA at that level. It is the host MHA’s decision whether to accept the player’s request.</w:t>
      </w:r>
      <w:r w:rsidR="00436578">
        <w:rPr>
          <w:rFonts w:ascii="Helvetica" w:hAnsi="Helvetica" w:cs="Helvetica"/>
          <w:color w:val="333333"/>
          <w:sz w:val="21"/>
          <w:szCs w:val="21"/>
        </w:rPr>
        <w:t xml:space="preserve"> </w:t>
      </w:r>
      <w:r w:rsidR="00436578" w:rsidRPr="00436578">
        <w:rPr>
          <w:rFonts w:ascii="Helvetica" w:hAnsi="Helvetica" w:cs="Helvetica"/>
          <w:color w:val="333333"/>
          <w:sz w:val="21"/>
          <w:szCs w:val="21"/>
        </w:rPr>
        <w:t>Please note</w:t>
      </w:r>
      <w:r w:rsidR="00436578">
        <w:rPr>
          <w:rFonts w:ascii="Helvetica" w:hAnsi="Helvetica" w:cs="Helvetica"/>
          <w:color w:val="333333"/>
          <w:sz w:val="21"/>
          <w:szCs w:val="21"/>
        </w:rPr>
        <w:t xml:space="preserve"> again</w:t>
      </w:r>
      <w:r w:rsidR="00436578" w:rsidRPr="00436578">
        <w:rPr>
          <w:rFonts w:ascii="Helvetica" w:hAnsi="Helvetica" w:cs="Helvetica"/>
          <w:color w:val="333333"/>
          <w:sz w:val="21"/>
          <w:szCs w:val="21"/>
        </w:rPr>
        <w:t>, according to AHS guidelines any player leaving one Cohort cannot participate with a</w:t>
      </w:r>
      <w:r w:rsidR="00436578">
        <w:rPr>
          <w:rFonts w:ascii="Helvetica" w:hAnsi="Helvetica" w:cs="Helvetica"/>
          <w:color w:val="333333"/>
          <w:sz w:val="21"/>
          <w:szCs w:val="21"/>
        </w:rPr>
        <w:t xml:space="preserve"> </w:t>
      </w:r>
      <w:r w:rsidR="00436578" w:rsidRPr="00436578">
        <w:rPr>
          <w:rFonts w:ascii="Helvetica" w:hAnsi="Helvetica" w:cs="Helvetica"/>
          <w:color w:val="333333"/>
          <w:sz w:val="21"/>
          <w:szCs w:val="21"/>
        </w:rPr>
        <w:t xml:space="preserve">new Cohort for 14 days. </w:t>
      </w:r>
    </w:p>
    <w:p w14:paraId="32666784" w14:textId="745AEEC7" w:rsidR="00436578" w:rsidRDefault="00436578" w:rsidP="003E0FE8">
      <w:pPr>
        <w:pStyle w:val="NormalWeb"/>
        <w:numPr>
          <w:ilvl w:val="0"/>
          <w:numId w:val="4"/>
        </w:numPr>
        <w:rPr>
          <w:rFonts w:ascii="Helvetica" w:hAnsi="Helvetica" w:cs="Helvetica"/>
          <w:color w:val="333333"/>
          <w:sz w:val="21"/>
          <w:szCs w:val="21"/>
        </w:rPr>
      </w:pPr>
      <w:r w:rsidRPr="00436578">
        <w:rPr>
          <w:rFonts w:ascii="Helvetica" w:hAnsi="Helvetica" w:cs="Helvetica"/>
          <w:color w:val="333333"/>
          <w:sz w:val="21"/>
          <w:szCs w:val="21"/>
        </w:rPr>
        <w:t>Players that cannot or choose not to arrange a second tryout within three (3) days of being released will be returned to their Resident MHA in order to obtain permission to</w:t>
      </w:r>
      <w:r>
        <w:rPr>
          <w:rFonts w:ascii="Helvetica" w:hAnsi="Helvetica" w:cs="Helvetica"/>
          <w:color w:val="333333"/>
          <w:sz w:val="21"/>
          <w:szCs w:val="21"/>
        </w:rPr>
        <w:t xml:space="preserve"> </w:t>
      </w:r>
      <w:proofErr w:type="spellStart"/>
      <w:r w:rsidRPr="00436578">
        <w:rPr>
          <w:rFonts w:ascii="Helvetica" w:hAnsi="Helvetica" w:cs="Helvetica"/>
          <w:color w:val="333333"/>
          <w:sz w:val="21"/>
          <w:szCs w:val="21"/>
        </w:rPr>
        <w:t>tryout</w:t>
      </w:r>
      <w:proofErr w:type="spellEnd"/>
      <w:r w:rsidRPr="00436578">
        <w:rPr>
          <w:rFonts w:ascii="Helvetica" w:hAnsi="Helvetica" w:cs="Helvetica"/>
          <w:color w:val="333333"/>
          <w:sz w:val="21"/>
          <w:szCs w:val="21"/>
        </w:rPr>
        <w:t xml:space="preserve"> for a “AA” program or to access other minor hockey programs.</w:t>
      </w:r>
    </w:p>
    <w:p w14:paraId="5F8747BF" w14:textId="28672723" w:rsidR="00436578" w:rsidRDefault="00436578" w:rsidP="003E0FE8">
      <w:pPr>
        <w:pStyle w:val="NormalWeb"/>
        <w:numPr>
          <w:ilvl w:val="0"/>
          <w:numId w:val="4"/>
        </w:numPr>
        <w:rPr>
          <w:rFonts w:ascii="Helvetica" w:hAnsi="Helvetica" w:cs="Helvetica"/>
          <w:color w:val="333333"/>
          <w:sz w:val="21"/>
          <w:szCs w:val="21"/>
        </w:rPr>
      </w:pPr>
      <w:r w:rsidRPr="00436578">
        <w:rPr>
          <w:rFonts w:ascii="Helvetica" w:hAnsi="Helvetica" w:cs="Helvetica"/>
          <w:color w:val="333333"/>
          <w:sz w:val="21"/>
          <w:szCs w:val="21"/>
        </w:rPr>
        <w:t>Third tryouts will not be permitted.</w:t>
      </w:r>
    </w:p>
    <w:sectPr w:rsidR="00436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5208" w14:textId="77777777" w:rsidR="007B2A6E" w:rsidRDefault="007B2A6E" w:rsidP="00331149">
      <w:pPr>
        <w:spacing w:after="0" w:line="240" w:lineRule="auto"/>
      </w:pPr>
      <w:r>
        <w:separator/>
      </w:r>
    </w:p>
  </w:endnote>
  <w:endnote w:type="continuationSeparator" w:id="0">
    <w:p w14:paraId="3BD80BD3" w14:textId="77777777" w:rsidR="007B2A6E" w:rsidRDefault="007B2A6E" w:rsidP="0033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E491" w14:textId="77777777" w:rsidR="007B2A6E" w:rsidRDefault="007B2A6E" w:rsidP="00331149">
      <w:pPr>
        <w:spacing w:after="0" w:line="240" w:lineRule="auto"/>
      </w:pPr>
      <w:r>
        <w:separator/>
      </w:r>
    </w:p>
  </w:footnote>
  <w:footnote w:type="continuationSeparator" w:id="0">
    <w:p w14:paraId="651A870A" w14:textId="77777777" w:rsidR="007B2A6E" w:rsidRDefault="007B2A6E" w:rsidP="00331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21E9C"/>
    <w:multiLevelType w:val="hybridMultilevel"/>
    <w:tmpl w:val="1D0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2019B"/>
    <w:multiLevelType w:val="hybridMultilevel"/>
    <w:tmpl w:val="9C4E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E4DAE"/>
    <w:multiLevelType w:val="hybridMultilevel"/>
    <w:tmpl w:val="A84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746DE"/>
    <w:multiLevelType w:val="hybridMultilevel"/>
    <w:tmpl w:val="0F9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01"/>
    <w:rsid w:val="00224201"/>
    <w:rsid w:val="00331149"/>
    <w:rsid w:val="003D0A85"/>
    <w:rsid w:val="00403E02"/>
    <w:rsid w:val="00436578"/>
    <w:rsid w:val="00436BDA"/>
    <w:rsid w:val="004D617D"/>
    <w:rsid w:val="00555ECD"/>
    <w:rsid w:val="007B2A6E"/>
    <w:rsid w:val="008D0CA7"/>
    <w:rsid w:val="00971148"/>
    <w:rsid w:val="00C9047C"/>
    <w:rsid w:val="00E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1B95"/>
  <w15:chartTrackingRefBased/>
  <w15:docId w15:val="{1E4A3723-B33E-4D7C-ACD1-7E9C97C6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201"/>
    <w:rPr>
      <w:strike w:val="0"/>
      <w:dstrike w:val="0"/>
      <w:color w:val="337AB7"/>
      <w:u w:val="none"/>
      <w:effect w:val="none"/>
      <w:shd w:val="clear" w:color="auto" w:fill="auto"/>
    </w:rPr>
  </w:style>
  <w:style w:type="character" w:styleId="Strong">
    <w:name w:val="Strong"/>
    <w:basedOn w:val="DefaultParagraphFont"/>
    <w:uiPriority w:val="22"/>
    <w:qFormat/>
    <w:rsid w:val="00224201"/>
    <w:rPr>
      <w:b/>
      <w:bCs/>
    </w:rPr>
  </w:style>
  <w:style w:type="paragraph" w:styleId="NormalWeb">
    <w:name w:val="Normal (Web)"/>
    <w:basedOn w:val="Normal"/>
    <w:uiPriority w:val="99"/>
    <w:semiHidden/>
    <w:unhideWhenUsed/>
    <w:rsid w:val="0022420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02618">
      <w:bodyDiv w:val="1"/>
      <w:marLeft w:val="0"/>
      <w:marRight w:val="0"/>
      <w:marTop w:val="0"/>
      <w:marBottom w:val="0"/>
      <w:divBdr>
        <w:top w:val="none" w:sz="0" w:space="0" w:color="auto"/>
        <w:left w:val="none" w:sz="0" w:space="0" w:color="auto"/>
        <w:bottom w:val="none" w:sz="0" w:space="0" w:color="auto"/>
        <w:right w:val="none" w:sz="0" w:space="0" w:color="auto"/>
      </w:divBdr>
      <w:divsChild>
        <w:div w:id="977035122">
          <w:marLeft w:val="0"/>
          <w:marRight w:val="0"/>
          <w:marTop w:val="0"/>
          <w:marBottom w:val="0"/>
          <w:divBdr>
            <w:top w:val="none" w:sz="0" w:space="0" w:color="auto"/>
            <w:left w:val="none" w:sz="0" w:space="0" w:color="auto"/>
            <w:bottom w:val="none" w:sz="0" w:space="0" w:color="auto"/>
            <w:right w:val="none" w:sz="0" w:space="0" w:color="auto"/>
          </w:divBdr>
          <w:divsChild>
            <w:div w:id="133104672">
              <w:marLeft w:val="0"/>
              <w:marRight w:val="0"/>
              <w:marTop w:val="0"/>
              <w:marBottom w:val="0"/>
              <w:divBdr>
                <w:top w:val="none" w:sz="0" w:space="0" w:color="auto"/>
                <w:left w:val="none" w:sz="0" w:space="0" w:color="auto"/>
                <w:bottom w:val="none" w:sz="0" w:space="0" w:color="auto"/>
                <w:right w:val="none" w:sz="0" w:space="0" w:color="auto"/>
              </w:divBdr>
              <w:divsChild>
                <w:div w:id="1924727872">
                  <w:marLeft w:val="-225"/>
                  <w:marRight w:val="-225"/>
                  <w:marTop w:val="0"/>
                  <w:marBottom w:val="0"/>
                  <w:divBdr>
                    <w:top w:val="none" w:sz="0" w:space="0" w:color="auto"/>
                    <w:left w:val="none" w:sz="0" w:space="0" w:color="auto"/>
                    <w:bottom w:val="none" w:sz="0" w:space="0" w:color="auto"/>
                    <w:right w:val="none" w:sz="0" w:space="0" w:color="auto"/>
                  </w:divBdr>
                  <w:divsChild>
                    <w:div w:id="641234895">
                      <w:marLeft w:val="0"/>
                      <w:marRight w:val="0"/>
                      <w:marTop w:val="0"/>
                      <w:marBottom w:val="0"/>
                      <w:divBdr>
                        <w:top w:val="none" w:sz="0" w:space="0" w:color="auto"/>
                        <w:left w:val="none" w:sz="0" w:space="0" w:color="auto"/>
                        <w:bottom w:val="none" w:sz="0" w:space="0" w:color="auto"/>
                        <w:right w:val="none" w:sz="0" w:space="0" w:color="auto"/>
                      </w:divBdr>
                      <w:divsChild>
                        <w:div w:id="1346715757">
                          <w:marLeft w:val="-225"/>
                          <w:marRight w:val="-225"/>
                          <w:marTop w:val="0"/>
                          <w:marBottom w:val="0"/>
                          <w:divBdr>
                            <w:top w:val="none" w:sz="0" w:space="0" w:color="auto"/>
                            <w:left w:val="none" w:sz="0" w:space="0" w:color="auto"/>
                            <w:bottom w:val="none" w:sz="0" w:space="0" w:color="auto"/>
                            <w:right w:val="none" w:sz="0" w:space="0" w:color="auto"/>
                          </w:divBdr>
                          <w:divsChild>
                            <w:div w:id="149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Rider</dc:creator>
  <cp:keywords/>
  <dc:description/>
  <cp:lastModifiedBy>Jodi Currie</cp:lastModifiedBy>
  <cp:revision>2</cp:revision>
  <dcterms:created xsi:type="dcterms:W3CDTF">2021-04-26T04:08:00Z</dcterms:created>
  <dcterms:modified xsi:type="dcterms:W3CDTF">2021-04-26T04:08:00Z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6f161-e42b-4c47-8f69-f6a81e023e2d_Enabled">
    <vt:lpwstr>True</vt:lpwstr>
  </property>
  <property fmtid="{D5CDD505-2E9C-101B-9397-08002B2CF9AE}" pid="3" name="MSIP_Label_b1a6f161-e42b-4c47-8f69-f6a81e023e2d_SiteId">
    <vt:lpwstr>271df5c2-953a-497b-93ad-7adf7a4b3cd7</vt:lpwstr>
  </property>
  <property fmtid="{D5CDD505-2E9C-101B-9397-08002B2CF9AE}" pid="4" name="MSIP_Label_b1a6f161-e42b-4c47-8f69-f6a81e023e2d_Owner">
    <vt:lpwstr>ridert@enbridge.com</vt:lpwstr>
  </property>
  <property fmtid="{D5CDD505-2E9C-101B-9397-08002B2CF9AE}" pid="5" name="MSIP_Label_b1a6f161-e42b-4c47-8f69-f6a81e023e2d_SetDate">
    <vt:lpwstr>2020-08-27T02:29:48.4127714Z</vt:lpwstr>
  </property>
  <property fmtid="{D5CDD505-2E9C-101B-9397-08002B2CF9AE}" pid="6" name="MSIP_Label_b1a6f161-e42b-4c47-8f69-f6a81e023e2d_Name">
    <vt:lpwstr>Internal</vt:lpwstr>
  </property>
  <property fmtid="{D5CDD505-2E9C-101B-9397-08002B2CF9AE}" pid="7" name="MSIP_Label_b1a6f161-e42b-4c47-8f69-f6a81e023e2d_Application">
    <vt:lpwstr>Microsoft Azure Information Protection</vt:lpwstr>
  </property>
  <property fmtid="{D5CDD505-2E9C-101B-9397-08002B2CF9AE}" pid="8" name="MSIP_Label_b1a6f161-e42b-4c47-8f69-f6a81e023e2d_Extended_MSFT_Method">
    <vt:lpwstr>Automatic</vt:lpwstr>
  </property>
  <property fmtid="{D5CDD505-2E9C-101B-9397-08002B2CF9AE}" pid="9" name="Sensitivity">
    <vt:lpwstr>Internal</vt:lpwstr>
  </property>
</Properties>
</file>