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AB05516" wp14:paraId="11E4AB51" wp14:textId="4CDCA51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POLICY 2: REFUND POLICY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AB05516" wp14:paraId="64804C72" wp14:textId="6338F8F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Purpose: To 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>identify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all conditions 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>regarding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refunding of monies to players. </w:t>
      </w:r>
    </w:p>
    <w:p xmlns:wp14="http://schemas.microsoft.com/office/word/2010/wordml" w:rsidP="0AB05516" wp14:paraId="6DDE5C54" wp14:textId="02EF49D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2.01 The process of 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>determining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team levels and numbers of players requires significant volunteering effort and substantial operating costs. If withdrawal from a program is necessary, the following course of actions will apply: </w:t>
      </w:r>
    </w:p>
    <w:p xmlns:wp14="http://schemas.microsoft.com/office/word/2010/wordml" w:rsidP="0AB05516" wp14:paraId="1AC82DE7" wp14:textId="04C53ACF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2.01.01) All Cases: $50 non-refundable administration fee will be assessed on all registrations, </w:t>
      </w:r>
      <w:r>
        <w:tab/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regardless of cancellation date. </w:t>
      </w:r>
    </w:p>
    <w:p xmlns:wp14="http://schemas.microsoft.com/office/word/2010/wordml" w:rsidP="0AB05516" wp14:paraId="01814882" wp14:textId="1C0B9CD1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2.01.02) Before teams are declared: 100% fee refunded less the $50 administration fee. </w:t>
      </w:r>
    </w:p>
    <w:p xmlns:wp14="http://schemas.microsoft.com/office/word/2010/wordml" w:rsidP="0AB05516" wp14:paraId="13B50701" wp14:textId="36A0F5D9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2.01.03) After teams have been declared to the league: 50% fee refund less the $50 </w:t>
      </w:r>
      <w:r>
        <w:tab/>
      </w:r>
      <w:r>
        <w:tab/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administration fee. </w:t>
      </w:r>
    </w:p>
    <w:p xmlns:wp14="http://schemas.microsoft.com/office/word/2010/wordml" w:rsidP="0AB05516" wp14:paraId="13B0CD26" wp14:textId="52EDF6BC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2.01.04) After League Startup: NO refund unless approved by Lakeland Executive. </w:t>
      </w:r>
    </w:p>
    <w:p xmlns:wp14="http://schemas.microsoft.com/office/word/2010/wordml" w:rsidP="0AB05516" wp14:paraId="67A4323A" wp14:textId="39C56D48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2.01.05) If the season is cancelled due to unforeseen circumstances or circumstances beyond </w:t>
      </w:r>
      <w:r>
        <w:tab/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control of Lakeland Lacrosse, the Executive will review the budget and refund according to </w:t>
      </w:r>
      <w:r>
        <w:tab/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expenses already incurred. A full report will be available to all members. </w:t>
      </w:r>
    </w:p>
    <w:p xmlns:wp14="http://schemas.microsoft.com/office/word/2010/wordml" w:rsidP="0AB05516" wp14:paraId="16E5288F" wp14:textId="54A4931D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2.02 There may be cases where an injury would prevent a player from continuing to 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>participate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the program. In this case, a medical certificate will be 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>required</w:t>
      </w: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before the Lakeland Executive is able to consider any associated refund. </w:t>
      </w:r>
    </w:p>
    <w:p xmlns:wp14="http://schemas.microsoft.com/office/word/2010/wordml" w:rsidP="0AB05516" wp14:paraId="2C078E63" wp14:textId="677293B4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B05516" w:rsidR="0AB05516">
        <w:rPr>
          <w:rFonts w:ascii="Calibri" w:hAnsi="Calibri" w:eastAsia="Calibri" w:cs="Calibri"/>
          <w:noProof w:val="0"/>
          <w:sz w:val="22"/>
          <w:szCs w:val="22"/>
          <w:lang w:val="en-US"/>
        </w:rPr>
        <w:t>2.03 After teams have been declared, a lack of interest or change of sport will not be considered as grounds for a refund.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02e4c801e8f4c01"/>
      <w:footerReference w:type="default" r:id="Rbc846fa272ca46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B05516" w:rsidTr="0AB05516" w14:paraId="767B0F57">
      <w:trPr>
        <w:trHeight w:val="300"/>
      </w:trPr>
      <w:tc>
        <w:tcPr>
          <w:tcW w:w="3120" w:type="dxa"/>
          <w:tcMar/>
        </w:tcPr>
        <w:p w:rsidR="0AB05516" w:rsidP="0AB05516" w:rsidRDefault="0AB05516" w14:paraId="2CC2571E" w14:textId="3E710201">
          <w:pPr>
            <w:pStyle w:val="Header"/>
            <w:bidi w:val="0"/>
            <w:ind w:left="-115"/>
            <w:jc w:val="left"/>
            <w:rPr/>
          </w:pPr>
          <w:r w:rsidR="0AB05516">
            <w:rPr/>
            <w:t>Revised 2024</w:t>
          </w:r>
        </w:p>
      </w:tc>
      <w:tc>
        <w:tcPr>
          <w:tcW w:w="3120" w:type="dxa"/>
          <w:tcMar/>
        </w:tcPr>
        <w:p w:rsidR="0AB05516" w:rsidP="0AB05516" w:rsidRDefault="0AB05516" w14:paraId="169F56AF" w14:textId="7E9B8AE0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0AB05516" w:rsidP="0AB05516" w:rsidRDefault="0AB05516" w14:paraId="17CE259E" w14:textId="7FDCC89C">
          <w:pPr>
            <w:pStyle w:val="Header"/>
            <w:bidi w:val="0"/>
            <w:ind w:right="-115"/>
            <w:jc w:val="right"/>
            <w:rPr/>
          </w:pPr>
        </w:p>
      </w:tc>
    </w:tr>
  </w:tbl>
  <w:p w:rsidR="0AB05516" w:rsidP="0AB05516" w:rsidRDefault="0AB05516" w14:paraId="579AD058" w14:textId="12F31383">
    <w:pPr>
      <w:pStyle w:val="Footer"/>
      <w:bidi w:val="0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B05516" w:rsidTr="0AB05516" w14:paraId="66C8BCF2">
      <w:trPr>
        <w:trHeight w:val="300"/>
      </w:trPr>
      <w:tc>
        <w:tcPr>
          <w:tcW w:w="3120" w:type="dxa"/>
          <w:tcMar/>
        </w:tcPr>
        <w:p w:rsidR="0AB05516" w:rsidP="0AB05516" w:rsidRDefault="0AB05516" w14:paraId="0D18FE14" w14:textId="5D67126D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0AB05516" w:rsidP="0AB05516" w:rsidRDefault="0AB05516" w14:paraId="6BD572E1" w14:textId="37999735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0AB05516" w:rsidP="0AB05516" w:rsidRDefault="0AB05516" w14:paraId="566723F7" w14:textId="340C2FF0">
          <w:pPr>
            <w:pStyle w:val="Header"/>
            <w:bidi w:val="0"/>
            <w:ind w:right="-115"/>
            <w:jc w:val="right"/>
            <w:rPr/>
          </w:pPr>
        </w:p>
      </w:tc>
    </w:tr>
  </w:tbl>
  <w:p w:rsidR="0AB05516" w:rsidP="0AB05516" w:rsidRDefault="0AB05516" w14:paraId="4A7AF827" w14:textId="09F81854">
    <w:pPr>
      <w:pStyle w:val="Header"/>
      <w:bidi w:val="0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453CC"/>
    <w:rsid w:val="0AB05516"/>
    <w:rsid w:val="3EB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53CC"/>
  <w15:chartTrackingRefBased/>
  <w15:docId w15:val="{ECE7A143-A5A6-490C-B571-C13F957474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02e4c801e8f4c01" /><Relationship Type="http://schemas.openxmlformats.org/officeDocument/2006/relationships/footer" Target="footer.xml" Id="Rbc846fa272ca46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2024-03-14T21:22:52.6140285Z</dcterms:created>
  <dcterms:modified xsi:type="dcterms:W3CDTF">2024-03-17T19:31:17.3579089Z</dcterms:modified>
  <dc:creator>CT Line Locating</dc:creator>
  <lastModifiedBy>CT Line Locating</lastModifiedBy>
</coreProperties>
</file>