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9122" w14:textId="77777777" w:rsidR="00D82AD0" w:rsidRPr="005628D8" w:rsidRDefault="00D82AD0" w:rsidP="00D82AD0">
      <w:r w:rsidRPr="005628D8">
        <w:rPr>
          <w:b/>
          <w:bCs/>
        </w:rPr>
        <w:t>OMHA Evaluation Commitment Policy</w:t>
      </w:r>
    </w:p>
    <w:p w14:paraId="70AA90A7" w14:textId="77777777" w:rsidR="00D82AD0" w:rsidRPr="005628D8" w:rsidRDefault="00D82AD0" w:rsidP="00D82AD0">
      <w:r w:rsidRPr="005628D8">
        <w:rPr>
          <w:b/>
          <w:bCs/>
        </w:rPr>
        <w:t>Purpose</w:t>
      </w:r>
    </w:p>
    <w:p w14:paraId="5A7C4590" w14:textId="77777777" w:rsidR="00D82AD0" w:rsidRPr="005628D8" w:rsidRDefault="00D82AD0" w:rsidP="00D82AD0">
      <w:r w:rsidRPr="005628D8">
        <w:t>This policy outlines the implications for players who choose to leave the Okotoks Minor Hockey Association (OMHA) during or after the evaluation process to join another Minor Hockey Association (MHA) or a private league. It is intended to ensure fairness and protect the integrity of team formation within OMHA.</w:t>
      </w:r>
    </w:p>
    <w:p w14:paraId="6C85788E" w14:textId="77777777" w:rsidR="00D82AD0" w:rsidRPr="005628D8" w:rsidRDefault="00D82AD0" w:rsidP="00D82AD0">
      <w:r w:rsidRPr="005628D8">
        <w:t> </w:t>
      </w:r>
    </w:p>
    <w:p w14:paraId="576ED838" w14:textId="77777777" w:rsidR="00D82AD0" w:rsidRPr="005628D8" w:rsidRDefault="00D82AD0" w:rsidP="00D82AD0">
      <w:r w:rsidRPr="005628D8">
        <w:rPr>
          <w:b/>
          <w:bCs/>
        </w:rPr>
        <w:t>Policy Overview</w:t>
      </w:r>
    </w:p>
    <w:p w14:paraId="5269C744" w14:textId="77777777" w:rsidR="00D82AD0" w:rsidRPr="005628D8" w:rsidRDefault="00D82AD0" w:rsidP="00D82AD0">
      <w:r w:rsidRPr="005628D8">
        <w:t>If a registered OMHA player participates in </w:t>
      </w:r>
      <w:r w:rsidRPr="005628D8">
        <w:rPr>
          <w:b/>
          <w:bCs/>
        </w:rPr>
        <w:t>two or more evaluation skates</w:t>
      </w:r>
      <w:r w:rsidRPr="005628D8">
        <w:t> and then withdraws to join another MHA or a private league for the season, the following applies:</w:t>
      </w:r>
    </w:p>
    <w:p w14:paraId="3F0E5D43" w14:textId="77777777" w:rsidR="00D82AD0" w:rsidRPr="005628D8" w:rsidRDefault="00D82AD0" w:rsidP="00D82AD0">
      <w:pPr>
        <w:numPr>
          <w:ilvl w:val="0"/>
          <w:numId w:val="1"/>
        </w:numPr>
      </w:pPr>
      <w:r w:rsidRPr="005628D8">
        <w:rPr>
          <w:b/>
          <w:bCs/>
        </w:rPr>
        <w:t>Release from OMHA</w:t>
      </w:r>
    </w:p>
    <w:p w14:paraId="251C99D9" w14:textId="77777777" w:rsidR="00D82AD0" w:rsidRPr="005628D8" w:rsidRDefault="00D82AD0" w:rsidP="00D82AD0">
      <w:pPr>
        <w:numPr>
          <w:ilvl w:val="0"/>
          <w:numId w:val="2"/>
        </w:numPr>
      </w:pPr>
      <w:r w:rsidRPr="005628D8">
        <w:t>The player will be issued a </w:t>
      </w:r>
      <w:r w:rsidRPr="005628D8">
        <w:rPr>
          <w:b/>
          <w:bCs/>
        </w:rPr>
        <w:t>standard release</w:t>
      </w:r>
      <w:r w:rsidRPr="005628D8">
        <w:t>, allowing them to register with another MHA, subject to that MHA’s acceptance.</w:t>
      </w:r>
    </w:p>
    <w:p w14:paraId="5546F0BF" w14:textId="77777777" w:rsidR="00D82AD0" w:rsidRPr="005628D8" w:rsidRDefault="00D82AD0" w:rsidP="00D82AD0">
      <w:pPr>
        <w:numPr>
          <w:ilvl w:val="0"/>
          <w:numId w:val="2"/>
        </w:numPr>
      </w:pPr>
      <w:r w:rsidRPr="005628D8">
        <w:t>The player will no longer be a member of OMHA.</w:t>
      </w:r>
    </w:p>
    <w:p w14:paraId="1D8EC434" w14:textId="77777777" w:rsidR="00D82AD0" w:rsidRPr="005628D8" w:rsidRDefault="00D82AD0" w:rsidP="00D82AD0">
      <w:pPr>
        <w:numPr>
          <w:ilvl w:val="0"/>
          <w:numId w:val="2"/>
        </w:numPr>
      </w:pPr>
      <w:r w:rsidRPr="005628D8">
        <w:t>To return in a future season, the player must apply for </w:t>
      </w:r>
      <w:r w:rsidRPr="005628D8">
        <w:rPr>
          <w:b/>
          <w:bCs/>
        </w:rPr>
        <w:t>reinstatement</w:t>
      </w:r>
      <w:r w:rsidRPr="005628D8">
        <w:t>, which requires approval from both OMHA and the current MHA.</w:t>
      </w:r>
    </w:p>
    <w:p w14:paraId="0909B930" w14:textId="77777777" w:rsidR="00D82AD0" w:rsidRPr="005628D8" w:rsidRDefault="00D82AD0" w:rsidP="00D82AD0">
      <w:pPr>
        <w:numPr>
          <w:ilvl w:val="0"/>
          <w:numId w:val="3"/>
        </w:numPr>
      </w:pPr>
      <w:r w:rsidRPr="005628D8">
        <w:rPr>
          <w:b/>
          <w:bCs/>
        </w:rPr>
        <w:t>Ineligibility for Future Tryouts</w:t>
      </w:r>
    </w:p>
    <w:p w14:paraId="5512260D" w14:textId="77777777" w:rsidR="00D82AD0" w:rsidRPr="005628D8" w:rsidRDefault="00D82AD0" w:rsidP="00D82AD0">
      <w:pPr>
        <w:numPr>
          <w:ilvl w:val="0"/>
          <w:numId w:val="4"/>
        </w:numPr>
      </w:pPr>
      <w:r w:rsidRPr="005628D8">
        <w:t>A player who has left OMHA as outlined above will not be permitted to participate in future OMHA tryouts without:</w:t>
      </w:r>
    </w:p>
    <w:p w14:paraId="344AA2BB" w14:textId="77777777" w:rsidR="00D82AD0" w:rsidRPr="005628D8" w:rsidRDefault="00D82AD0" w:rsidP="00D82AD0">
      <w:pPr>
        <w:numPr>
          <w:ilvl w:val="1"/>
          <w:numId w:val="4"/>
        </w:numPr>
      </w:pPr>
      <w:r w:rsidRPr="005628D8">
        <w:t>A formal release from their current MHA, and</w:t>
      </w:r>
    </w:p>
    <w:p w14:paraId="2E51A9E4" w14:textId="77777777" w:rsidR="00D82AD0" w:rsidRPr="005628D8" w:rsidRDefault="00D82AD0" w:rsidP="00D82AD0">
      <w:pPr>
        <w:numPr>
          <w:ilvl w:val="1"/>
          <w:numId w:val="4"/>
        </w:numPr>
      </w:pPr>
      <w:r w:rsidRPr="005628D8">
        <w:t>Approval from OMHA.</w:t>
      </w:r>
    </w:p>
    <w:p w14:paraId="0DEF4E06" w14:textId="77777777" w:rsidR="00D82AD0" w:rsidRPr="005628D8" w:rsidRDefault="00D82AD0" w:rsidP="00D82AD0">
      <w:pPr>
        <w:numPr>
          <w:ilvl w:val="0"/>
          <w:numId w:val="5"/>
        </w:numPr>
      </w:pPr>
      <w:r w:rsidRPr="005628D8">
        <w:rPr>
          <w:b/>
          <w:bCs/>
        </w:rPr>
        <w:t>Elite Program (OOAA) Restriction</w:t>
      </w:r>
    </w:p>
    <w:p w14:paraId="3090E684" w14:textId="77777777" w:rsidR="00D82AD0" w:rsidRPr="005628D8" w:rsidRDefault="00D82AD0" w:rsidP="00D82AD0">
      <w:pPr>
        <w:numPr>
          <w:ilvl w:val="0"/>
          <w:numId w:val="6"/>
        </w:numPr>
      </w:pPr>
      <w:r w:rsidRPr="005628D8">
        <w:t>Players who leave OMHA under these circumstances are </w:t>
      </w:r>
      <w:r w:rsidRPr="005628D8">
        <w:rPr>
          <w:b/>
          <w:bCs/>
        </w:rPr>
        <w:t>not eligible</w:t>
      </w:r>
      <w:r w:rsidRPr="005628D8">
        <w:t> to try out for OOAA (Okotoks Oilers Athletic Association), as they are no longer under OMHA’s governing body.</w:t>
      </w:r>
    </w:p>
    <w:p w14:paraId="41E8217B" w14:textId="77777777" w:rsidR="00D82AD0" w:rsidRPr="005628D8" w:rsidRDefault="00D82AD0" w:rsidP="00D82AD0">
      <w:r w:rsidRPr="005628D8">
        <w:t> </w:t>
      </w:r>
    </w:p>
    <w:p w14:paraId="01594920" w14:textId="77777777" w:rsidR="00D82AD0" w:rsidRPr="005628D8" w:rsidRDefault="00D82AD0" w:rsidP="00D82AD0">
      <w:r w:rsidRPr="005628D8">
        <w:rPr>
          <w:b/>
          <w:bCs/>
        </w:rPr>
        <w:t>Exceptions</w:t>
      </w:r>
    </w:p>
    <w:p w14:paraId="5956F125" w14:textId="77777777" w:rsidR="00D82AD0" w:rsidRPr="005628D8" w:rsidRDefault="00D82AD0" w:rsidP="00D82AD0">
      <w:r w:rsidRPr="005628D8">
        <w:t>This policy does </w:t>
      </w:r>
      <w:r w:rsidRPr="005628D8">
        <w:rPr>
          <w:b/>
          <w:bCs/>
        </w:rPr>
        <w:t>not</w:t>
      </w:r>
      <w:r w:rsidRPr="005628D8">
        <w:t> apply to the following scenarios:</w:t>
      </w:r>
    </w:p>
    <w:p w14:paraId="776DEBD6" w14:textId="77777777" w:rsidR="00D82AD0" w:rsidRPr="005628D8" w:rsidRDefault="00D82AD0" w:rsidP="00D82AD0">
      <w:pPr>
        <w:numPr>
          <w:ilvl w:val="0"/>
          <w:numId w:val="7"/>
        </w:numPr>
      </w:pPr>
      <w:r w:rsidRPr="005628D8">
        <w:rPr>
          <w:b/>
          <w:bCs/>
        </w:rPr>
        <w:t>OOAA Released Players:</w:t>
      </w:r>
      <w:r w:rsidRPr="005628D8">
        <w:br/>
        <w:t>Players who attend OOAA tryouts, are released, and do not participate in OMHA evaluations may register with OMHA the following season without penalty.</w:t>
      </w:r>
    </w:p>
    <w:p w14:paraId="4EFD5C6A" w14:textId="77777777" w:rsidR="00D82AD0" w:rsidRPr="0042068C" w:rsidRDefault="00D82AD0" w:rsidP="00D82AD0">
      <w:pPr>
        <w:numPr>
          <w:ilvl w:val="0"/>
          <w:numId w:val="7"/>
        </w:numPr>
        <w:rPr>
          <w:u w:val="single"/>
        </w:rPr>
      </w:pPr>
      <w:r w:rsidRPr="005628D8">
        <w:rPr>
          <w:b/>
          <w:bCs/>
        </w:rPr>
        <w:t>U15, U16, U18 Travel (Contact) Tryouts:</w:t>
      </w:r>
      <w:r w:rsidRPr="005628D8">
        <w:br/>
        <w:t xml:space="preserve">Players in these divisions who try out for travel (contact) hockey within OMHA, are released, and choose to pursue contact hockey in another MHA, are eligible to return to OMHA the </w:t>
      </w:r>
      <w:r w:rsidRPr="0042068C">
        <w:rPr>
          <w:u w:val="single"/>
        </w:rPr>
        <w:lastRenderedPageBreak/>
        <w:t>following season. Families must notify OMHA within 24 hours of being released from travel (contact) for this exception to apply.</w:t>
      </w:r>
    </w:p>
    <w:p w14:paraId="68CF2918" w14:textId="77777777" w:rsidR="00D82AD0" w:rsidRPr="0042068C" w:rsidRDefault="00D82AD0" w:rsidP="00D82AD0">
      <w:pPr>
        <w:numPr>
          <w:ilvl w:val="0"/>
          <w:numId w:val="7"/>
        </w:numPr>
        <w:rPr>
          <w:u w:val="single"/>
        </w:rPr>
      </w:pPr>
      <w:r w:rsidRPr="0042068C">
        <w:rPr>
          <w:b/>
          <w:bCs/>
          <w:u w:val="single"/>
        </w:rPr>
        <w:t>U11, U13 Travel Tryouts:</w:t>
      </w:r>
      <w:r w:rsidRPr="0042068C">
        <w:rPr>
          <w:u w:val="single"/>
        </w:rPr>
        <w:br/>
        <w:t>Players in these divisions who try out for travel hockey within OMHA, are released, and choose to pursue travel hockey in another MHA, are eligible to return to OMHA the following season.  Families must notify OMHA within 24 hours of being released from travel for this exception to apply.</w:t>
      </w:r>
    </w:p>
    <w:p w14:paraId="6E686EB5" w14:textId="77777777" w:rsidR="00D82AD0" w:rsidRPr="005628D8" w:rsidRDefault="00D82AD0" w:rsidP="00D82AD0">
      <w:pPr>
        <w:numPr>
          <w:ilvl w:val="0"/>
          <w:numId w:val="7"/>
        </w:numPr>
      </w:pPr>
      <w:r w:rsidRPr="005628D8">
        <w:rPr>
          <w:b/>
          <w:bCs/>
        </w:rPr>
        <w:t xml:space="preserve">Injury or </w:t>
      </w:r>
      <w:proofErr w:type="gramStart"/>
      <w:r w:rsidRPr="005628D8">
        <w:rPr>
          <w:b/>
          <w:bCs/>
        </w:rPr>
        <w:t>Non-Participation</w:t>
      </w:r>
      <w:proofErr w:type="gramEnd"/>
      <w:r w:rsidRPr="005628D8">
        <w:rPr>
          <w:b/>
          <w:bCs/>
        </w:rPr>
        <w:t>:</w:t>
      </w:r>
      <w:r w:rsidRPr="005628D8">
        <w:br/>
        <w:t>Players who do not participate due to injury or who decide not to play for the season are not subject to this policy. (Refer to the OMHA Injury Policy.)</w:t>
      </w:r>
    </w:p>
    <w:p w14:paraId="376C12A9" w14:textId="77777777" w:rsidR="00D82AD0" w:rsidRPr="005628D8" w:rsidRDefault="00D82AD0" w:rsidP="00D82AD0">
      <w:r w:rsidRPr="005628D8">
        <w:t> </w:t>
      </w:r>
    </w:p>
    <w:p w14:paraId="4814AF71" w14:textId="77777777" w:rsidR="00D82AD0" w:rsidRPr="005628D8" w:rsidRDefault="00D82AD0" w:rsidP="00D82AD0">
      <w:r w:rsidRPr="005628D8">
        <w:rPr>
          <w:b/>
          <w:bCs/>
        </w:rPr>
        <w:t>Exemptions</w:t>
      </w:r>
    </w:p>
    <w:p w14:paraId="5C9B57EB" w14:textId="77777777" w:rsidR="00D82AD0" w:rsidRPr="005628D8" w:rsidRDefault="00D82AD0" w:rsidP="00D82AD0">
      <w:pPr>
        <w:numPr>
          <w:ilvl w:val="0"/>
          <w:numId w:val="8"/>
        </w:numPr>
      </w:pPr>
      <w:r w:rsidRPr="005628D8">
        <w:t>Families may submit a written request for exemption to the OMHA Executive.</w:t>
      </w:r>
    </w:p>
    <w:p w14:paraId="4E88B25B" w14:textId="77777777" w:rsidR="00D82AD0" w:rsidRPr="005628D8" w:rsidRDefault="00D82AD0" w:rsidP="00D82AD0">
      <w:pPr>
        <w:numPr>
          <w:ilvl w:val="0"/>
          <w:numId w:val="8"/>
        </w:numPr>
      </w:pPr>
      <w:r w:rsidRPr="005628D8">
        <w:t>The Executive reserves the right to grant or deny exemptions at its sole discretion.</w:t>
      </w:r>
    </w:p>
    <w:p w14:paraId="6D2F1AAF" w14:textId="77777777" w:rsidR="00D82AD0" w:rsidRPr="005628D8" w:rsidRDefault="00D82AD0" w:rsidP="00D82AD0">
      <w:r w:rsidRPr="005628D8">
        <w:t> </w:t>
      </w:r>
    </w:p>
    <w:p w14:paraId="431F8C4F" w14:textId="77777777" w:rsidR="00D82AD0" w:rsidRPr="005628D8" w:rsidRDefault="00D82AD0" w:rsidP="00D82AD0">
      <w:r w:rsidRPr="005628D8">
        <w:rPr>
          <w:b/>
          <w:bCs/>
        </w:rPr>
        <w:t>Rationale</w:t>
      </w:r>
    </w:p>
    <w:p w14:paraId="2C56795C" w14:textId="77777777" w:rsidR="00D82AD0" w:rsidRPr="005628D8" w:rsidRDefault="00D82AD0" w:rsidP="00D82AD0">
      <w:r w:rsidRPr="005628D8">
        <w:t>OMHA evaluations and team formations rely on accurate registration numbers. When players leave mid-process or after team selection, it disrupts team balance and affects the development experience of remaining players. This policy helps preserve fairness and operational integrity for all participants.</w:t>
      </w:r>
    </w:p>
    <w:p w14:paraId="0C7A7CEA" w14:textId="77777777" w:rsidR="00D82AD0" w:rsidRPr="005628D8" w:rsidRDefault="00D82AD0" w:rsidP="00D82AD0">
      <w:r w:rsidRPr="005628D8">
        <w:t> </w:t>
      </w:r>
    </w:p>
    <w:p w14:paraId="5216E337" w14:textId="77777777" w:rsidR="00D82AD0" w:rsidRDefault="00D82AD0" w:rsidP="00D82AD0"/>
    <w:p w14:paraId="78F8511B" w14:textId="77777777" w:rsidR="00D82AD0" w:rsidRDefault="00D82AD0"/>
    <w:sectPr w:rsidR="00D82AD0" w:rsidSect="00D82A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3E1"/>
    <w:multiLevelType w:val="multilevel"/>
    <w:tmpl w:val="8626D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668F5"/>
    <w:multiLevelType w:val="multilevel"/>
    <w:tmpl w:val="951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31577"/>
    <w:multiLevelType w:val="multilevel"/>
    <w:tmpl w:val="5D18F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C1BC8"/>
    <w:multiLevelType w:val="multilevel"/>
    <w:tmpl w:val="ECFC2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F78C0"/>
    <w:multiLevelType w:val="multilevel"/>
    <w:tmpl w:val="C32ADCC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HAnsi" w:hAnsi="Aptos" w:cstheme="minorBidi"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27579"/>
    <w:multiLevelType w:val="multilevel"/>
    <w:tmpl w:val="D52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C54A9"/>
    <w:multiLevelType w:val="multilevel"/>
    <w:tmpl w:val="3D98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3700A"/>
    <w:multiLevelType w:val="multilevel"/>
    <w:tmpl w:val="EEE2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2999740">
    <w:abstractNumId w:val="7"/>
  </w:num>
  <w:num w:numId="2" w16cid:durableId="1545677386">
    <w:abstractNumId w:val="6"/>
  </w:num>
  <w:num w:numId="3" w16cid:durableId="1880043609">
    <w:abstractNumId w:val="2"/>
  </w:num>
  <w:num w:numId="4" w16cid:durableId="1019240601">
    <w:abstractNumId w:val="0"/>
  </w:num>
  <w:num w:numId="5" w16cid:durableId="1250967687">
    <w:abstractNumId w:val="3"/>
  </w:num>
  <w:num w:numId="6" w16cid:durableId="237255404">
    <w:abstractNumId w:val="5"/>
  </w:num>
  <w:num w:numId="7" w16cid:durableId="1017267101">
    <w:abstractNumId w:val="4"/>
  </w:num>
  <w:num w:numId="8" w16cid:durableId="1979456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D0"/>
    <w:rsid w:val="00225B1C"/>
    <w:rsid w:val="00D82A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C532"/>
  <w15:chartTrackingRefBased/>
  <w15:docId w15:val="{09D1DFCC-9B69-45B8-BF0D-FBBE878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AD0"/>
    <w:pPr>
      <w:spacing w:line="259" w:lineRule="auto"/>
    </w:pPr>
    <w:rPr>
      <w:sz w:val="22"/>
      <w:szCs w:val="22"/>
    </w:rPr>
  </w:style>
  <w:style w:type="paragraph" w:styleId="Heading1">
    <w:name w:val="heading 1"/>
    <w:basedOn w:val="Normal"/>
    <w:next w:val="Normal"/>
    <w:link w:val="Heading1Char"/>
    <w:uiPriority w:val="9"/>
    <w:qFormat/>
    <w:rsid w:val="00D82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AD0"/>
    <w:rPr>
      <w:rFonts w:eastAsiaTheme="majorEastAsia" w:cstheme="majorBidi"/>
      <w:color w:val="272727" w:themeColor="text1" w:themeTint="D8"/>
    </w:rPr>
  </w:style>
  <w:style w:type="paragraph" w:styleId="Title">
    <w:name w:val="Title"/>
    <w:basedOn w:val="Normal"/>
    <w:next w:val="Normal"/>
    <w:link w:val="TitleChar"/>
    <w:uiPriority w:val="10"/>
    <w:qFormat/>
    <w:rsid w:val="00D82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AD0"/>
    <w:pPr>
      <w:spacing w:before="160"/>
      <w:jc w:val="center"/>
    </w:pPr>
    <w:rPr>
      <w:i/>
      <w:iCs/>
      <w:color w:val="404040" w:themeColor="text1" w:themeTint="BF"/>
    </w:rPr>
  </w:style>
  <w:style w:type="character" w:customStyle="1" w:styleId="QuoteChar">
    <w:name w:val="Quote Char"/>
    <w:basedOn w:val="DefaultParagraphFont"/>
    <w:link w:val="Quote"/>
    <w:uiPriority w:val="29"/>
    <w:rsid w:val="00D82AD0"/>
    <w:rPr>
      <w:i/>
      <w:iCs/>
      <w:color w:val="404040" w:themeColor="text1" w:themeTint="BF"/>
    </w:rPr>
  </w:style>
  <w:style w:type="paragraph" w:styleId="ListParagraph">
    <w:name w:val="List Paragraph"/>
    <w:basedOn w:val="Normal"/>
    <w:uiPriority w:val="34"/>
    <w:qFormat/>
    <w:rsid w:val="00D82AD0"/>
    <w:pPr>
      <w:ind w:left="720"/>
      <w:contextualSpacing/>
    </w:pPr>
  </w:style>
  <w:style w:type="character" w:styleId="IntenseEmphasis">
    <w:name w:val="Intense Emphasis"/>
    <w:basedOn w:val="DefaultParagraphFont"/>
    <w:uiPriority w:val="21"/>
    <w:qFormat/>
    <w:rsid w:val="00D82AD0"/>
    <w:rPr>
      <w:i/>
      <w:iCs/>
      <w:color w:val="0F4761" w:themeColor="accent1" w:themeShade="BF"/>
    </w:rPr>
  </w:style>
  <w:style w:type="paragraph" w:styleId="IntenseQuote">
    <w:name w:val="Intense Quote"/>
    <w:basedOn w:val="Normal"/>
    <w:next w:val="Normal"/>
    <w:link w:val="IntenseQuoteChar"/>
    <w:uiPriority w:val="30"/>
    <w:qFormat/>
    <w:rsid w:val="00D82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AD0"/>
    <w:rPr>
      <w:i/>
      <w:iCs/>
      <w:color w:val="0F4761" w:themeColor="accent1" w:themeShade="BF"/>
    </w:rPr>
  </w:style>
  <w:style w:type="character" w:styleId="IntenseReference">
    <w:name w:val="Intense Reference"/>
    <w:basedOn w:val="DefaultParagraphFont"/>
    <w:uiPriority w:val="32"/>
    <w:qFormat/>
    <w:rsid w:val="00D82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Graw</dc:creator>
  <cp:keywords/>
  <dc:description/>
  <cp:lastModifiedBy>Lindsay Graw</cp:lastModifiedBy>
  <cp:revision>1</cp:revision>
  <dcterms:created xsi:type="dcterms:W3CDTF">2026-06-13T16:01:00Z</dcterms:created>
  <dcterms:modified xsi:type="dcterms:W3CDTF">2026-06-13T16:02:00Z</dcterms:modified>
</cp:coreProperties>
</file>