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0"/>
        <w:tblW w:w="5000" w:type="pct"/>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47CE3177" w14:textId="77777777" w:rsidTr="00AC6A08">
        <w:trPr>
          <w:trHeight w:val="270"/>
        </w:trPr>
        <w:tc>
          <w:tcPr>
            <w:tcW w:w="10800" w:type="dxa"/>
          </w:tcPr>
          <w:p w14:paraId="11D8DE20" w14:textId="15A9622E" w:rsidR="00A66B18" w:rsidRPr="0041428F" w:rsidRDefault="00A66B18" w:rsidP="00AC6A08">
            <w:pPr>
              <w:pStyle w:val="ContactInfo"/>
              <w:rPr>
                <w:color w:val="000000" w:themeColor="text1"/>
              </w:rPr>
            </w:pPr>
          </w:p>
        </w:tc>
      </w:tr>
      <w:tr w:rsidR="00615018" w:rsidRPr="0041428F" w14:paraId="7FFBA144" w14:textId="77777777" w:rsidTr="00AC6A08">
        <w:trPr>
          <w:trHeight w:val="1395"/>
        </w:trPr>
        <w:tc>
          <w:tcPr>
            <w:tcW w:w="10800" w:type="dxa"/>
            <w:vAlign w:val="bottom"/>
          </w:tcPr>
          <w:p w14:paraId="27223F6F" w14:textId="77777777" w:rsidR="00AC6A08" w:rsidRDefault="00AC6A08" w:rsidP="00AC6A08">
            <w:pPr>
              <w:pStyle w:val="ContactInfo"/>
              <w:rPr>
                <w:sz w:val="52"/>
                <w:szCs w:val="52"/>
              </w:rPr>
            </w:pPr>
          </w:p>
          <w:p w14:paraId="77E69C2A" w14:textId="1E93CCBD" w:rsidR="003E24DF" w:rsidRDefault="00AC6A08" w:rsidP="00AC6A08">
            <w:pPr>
              <w:pStyle w:val="ContactInfo"/>
              <w:rPr>
                <w:sz w:val="52"/>
                <w:szCs w:val="52"/>
              </w:rPr>
            </w:pPr>
            <w:r w:rsidRPr="00AC6A08">
              <w:rPr>
                <w:sz w:val="52"/>
                <w:szCs w:val="52"/>
              </w:rPr>
              <w:t>Paris Ringette Association – Refund Policy</w:t>
            </w:r>
          </w:p>
          <w:p w14:paraId="47B0A6B9" w14:textId="018740B1" w:rsidR="00AC6A08" w:rsidRPr="00AC6A08" w:rsidRDefault="00AC6A08" w:rsidP="00AC6A08">
            <w:pPr>
              <w:pStyle w:val="ContactInfo"/>
              <w:rPr>
                <w:sz w:val="32"/>
                <w:szCs w:val="32"/>
              </w:rPr>
            </w:pPr>
            <w:r w:rsidRPr="00AC6A08">
              <w:rPr>
                <w:sz w:val="32"/>
                <w:szCs w:val="32"/>
              </w:rPr>
              <w:t>Updated 2021/22 season</w:t>
            </w:r>
          </w:p>
          <w:p w14:paraId="084A5EAC" w14:textId="70FC0161" w:rsidR="00AC6A08" w:rsidRDefault="00AC6A08" w:rsidP="00AC6A08">
            <w:pPr>
              <w:pStyle w:val="ContactInfo"/>
              <w:ind w:left="0"/>
              <w:rPr>
                <w:sz w:val="52"/>
                <w:szCs w:val="52"/>
              </w:rPr>
            </w:pPr>
          </w:p>
          <w:p w14:paraId="5530201F" w14:textId="0EF699E4" w:rsidR="00AC6A08" w:rsidRDefault="00AC6A08" w:rsidP="00AC6A08">
            <w:pPr>
              <w:pStyle w:val="ContactInfo"/>
              <w:ind w:left="0"/>
              <w:rPr>
                <w:sz w:val="52"/>
                <w:szCs w:val="52"/>
              </w:rPr>
            </w:pPr>
          </w:p>
          <w:p w14:paraId="360885A3" w14:textId="7FD4953B" w:rsidR="00AC6A08" w:rsidRPr="00AC6A08" w:rsidRDefault="00AC6A08" w:rsidP="00AC6A08">
            <w:pPr>
              <w:pStyle w:val="ContactInfo"/>
              <w:rPr>
                <w:color w:val="000000" w:themeColor="text1"/>
                <w:sz w:val="52"/>
                <w:szCs w:val="52"/>
              </w:rPr>
            </w:pPr>
          </w:p>
        </w:tc>
      </w:tr>
    </w:tbl>
    <w:p w14:paraId="1C95A86F" w14:textId="77777777" w:rsidR="00735225" w:rsidRDefault="00AC6A08" w:rsidP="00AC6A08">
      <w:pPr>
        <w:tabs>
          <w:tab w:val="left" w:pos="3030"/>
        </w:tabs>
      </w:pPr>
      <w:r>
        <w:tab/>
      </w:r>
    </w:p>
    <w:p w14:paraId="3A8CA180" w14:textId="20C40F8F" w:rsidR="00A66B18" w:rsidRPr="00E4786A" w:rsidRDefault="00AC6A08" w:rsidP="00AC6A08">
      <w:pPr>
        <w:tabs>
          <w:tab w:val="left" w:pos="3030"/>
        </w:tabs>
      </w:pPr>
      <w:r>
        <w:tab/>
      </w:r>
    </w:p>
    <w:p w14:paraId="70408267" w14:textId="50F5C8D5" w:rsidR="00AC6A08" w:rsidRPr="00735225" w:rsidRDefault="00A6783B" w:rsidP="00735225">
      <w:pPr>
        <w:shd w:val="clear" w:color="auto" w:fill="FFFFFF"/>
        <w:jc w:val="center"/>
        <w:rPr>
          <w:rFonts w:eastAsia="Times New Roman" w:cs="Arial"/>
          <w:color w:val="500050"/>
          <w:kern w:val="0"/>
          <w:sz w:val="32"/>
          <w:szCs w:val="32"/>
          <w:lang w:eastAsia="en-US"/>
        </w:rPr>
      </w:pPr>
      <w:r w:rsidRPr="00735225">
        <w:rPr>
          <w:sz w:val="32"/>
          <w:szCs w:val="32"/>
        </w:rPr>
        <w:br/>
      </w:r>
      <w:r w:rsidR="00AC6A08" w:rsidRPr="00735225">
        <w:rPr>
          <w:rFonts w:eastAsia="Times New Roman" w:cs="Arial"/>
          <w:color w:val="000000"/>
          <w:kern w:val="0"/>
          <w:sz w:val="32"/>
          <w:szCs w:val="32"/>
          <w:lang w:eastAsia="en-US"/>
        </w:rPr>
        <w:t xml:space="preserve">If a player decides to withdraw, the withdrawal </w:t>
      </w:r>
      <w:r w:rsidR="00735225" w:rsidRPr="00735225">
        <w:rPr>
          <w:rFonts w:eastAsia="Times New Roman" w:cs="Arial"/>
          <w:color w:val="000000"/>
          <w:kern w:val="0"/>
          <w:sz w:val="32"/>
          <w:szCs w:val="32"/>
          <w:lang w:eastAsia="en-US"/>
        </w:rPr>
        <w:t>must</w:t>
      </w:r>
      <w:r w:rsidR="00AC6A08" w:rsidRPr="00735225">
        <w:rPr>
          <w:rFonts w:eastAsia="Times New Roman" w:cs="Arial"/>
          <w:color w:val="000000"/>
          <w:kern w:val="0"/>
          <w:sz w:val="32"/>
          <w:szCs w:val="32"/>
          <w:lang w:eastAsia="en-US"/>
        </w:rPr>
        <w:t xml:space="preserve"> be in written form by email to the registrar</w:t>
      </w:r>
    </w:p>
    <w:p w14:paraId="75D7A545" w14:textId="26FBA61E" w:rsidR="00AC6A08" w:rsidRPr="00AC6A08" w:rsidRDefault="00AC6A08" w:rsidP="00AC6A08">
      <w:pPr>
        <w:shd w:val="clear" w:color="auto" w:fill="FFFFFF"/>
        <w:spacing w:before="0" w:after="0"/>
        <w:ind w:left="0" w:right="0"/>
        <w:rPr>
          <w:rFonts w:eastAsia="Times New Roman" w:cs="Arial"/>
          <w:color w:val="500050"/>
          <w:kern w:val="0"/>
          <w:szCs w:val="24"/>
          <w:lang w:eastAsia="en-US"/>
        </w:rPr>
      </w:pPr>
      <w:r w:rsidRPr="00AC6A08">
        <w:rPr>
          <w:rFonts w:eastAsia="Times New Roman" w:cs="Arial"/>
          <w:color w:val="000000"/>
          <w:kern w:val="0"/>
          <w:szCs w:val="24"/>
          <w:lang w:eastAsia="en-US"/>
        </w:rPr>
        <w:t> </w:t>
      </w:r>
    </w:p>
    <w:p w14:paraId="6CEC5202" w14:textId="4070FFCE" w:rsidR="00AC6A08" w:rsidRDefault="00AC6A08" w:rsidP="00AC6A08">
      <w:pPr>
        <w:numPr>
          <w:ilvl w:val="0"/>
          <w:numId w:val="1"/>
        </w:numPr>
        <w:shd w:val="clear" w:color="auto" w:fill="FFFFFF"/>
        <w:spacing w:before="0" w:after="0"/>
        <w:ind w:left="945" w:right="0"/>
        <w:rPr>
          <w:rFonts w:eastAsia="Times New Roman" w:cs="Arial"/>
          <w:color w:val="000000"/>
          <w:kern w:val="0"/>
          <w:szCs w:val="24"/>
          <w:lang w:eastAsia="en-US"/>
        </w:rPr>
      </w:pPr>
      <w:r w:rsidRPr="00AC6A08">
        <w:rPr>
          <w:rFonts w:eastAsia="Times New Roman" w:cs="Arial"/>
          <w:color w:val="000000"/>
          <w:kern w:val="0"/>
          <w:szCs w:val="24"/>
          <w:lang w:eastAsia="en-US"/>
        </w:rPr>
        <w:t xml:space="preserve">100% refund if a player withdrawal is received before the player steps on the ice on/or before August </w:t>
      </w:r>
      <w:r w:rsidR="00735225" w:rsidRPr="00AC6A08">
        <w:rPr>
          <w:rFonts w:eastAsia="Times New Roman" w:cs="Arial"/>
          <w:color w:val="000000"/>
          <w:kern w:val="0"/>
          <w:szCs w:val="24"/>
          <w:lang w:eastAsia="en-US"/>
        </w:rPr>
        <w:t>15th:</w:t>
      </w:r>
      <w:r w:rsidRPr="00AC6A08">
        <w:rPr>
          <w:rFonts w:eastAsia="Times New Roman" w:cs="Arial"/>
          <w:color w:val="000000"/>
          <w:kern w:val="0"/>
          <w:szCs w:val="24"/>
          <w:lang w:eastAsia="en-US"/>
        </w:rPr>
        <w:t xml:space="preserve"> 2021/22 season only August 31st, 2021</w:t>
      </w:r>
    </w:p>
    <w:p w14:paraId="2ED4BBC6" w14:textId="77777777" w:rsidR="00AC6A08" w:rsidRPr="00AC6A08" w:rsidRDefault="00AC6A08" w:rsidP="00AC6A08">
      <w:pPr>
        <w:shd w:val="clear" w:color="auto" w:fill="FFFFFF"/>
        <w:spacing w:before="0" w:after="0"/>
        <w:ind w:left="945" w:right="0"/>
        <w:rPr>
          <w:rFonts w:eastAsia="Times New Roman" w:cs="Arial"/>
          <w:color w:val="000000"/>
          <w:kern w:val="0"/>
          <w:szCs w:val="24"/>
          <w:lang w:eastAsia="en-US"/>
        </w:rPr>
      </w:pPr>
    </w:p>
    <w:p w14:paraId="41130000" w14:textId="2649FE52" w:rsidR="00AC6A08" w:rsidRDefault="00AC6A08" w:rsidP="00AC6A08">
      <w:pPr>
        <w:numPr>
          <w:ilvl w:val="0"/>
          <w:numId w:val="1"/>
        </w:numPr>
        <w:shd w:val="clear" w:color="auto" w:fill="FFFFFF"/>
        <w:spacing w:before="0" w:after="0"/>
        <w:ind w:left="945" w:right="0"/>
        <w:rPr>
          <w:rFonts w:eastAsia="Times New Roman" w:cs="Arial"/>
          <w:color w:val="000000"/>
          <w:kern w:val="0"/>
          <w:szCs w:val="24"/>
          <w:lang w:eastAsia="en-US"/>
        </w:rPr>
      </w:pPr>
      <w:r w:rsidRPr="00AC6A08">
        <w:rPr>
          <w:rFonts w:eastAsia="Times New Roman" w:cs="Arial"/>
          <w:color w:val="000000"/>
          <w:kern w:val="0"/>
          <w:szCs w:val="24"/>
          <w:lang w:eastAsia="en-US"/>
        </w:rPr>
        <w:t xml:space="preserve">If a player withdraws before September 1st, PRA will provide full Registration Fee refund minus RAMP fee and a $40.00 administration </w:t>
      </w:r>
      <w:r w:rsidR="00735225" w:rsidRPr="00AC6A08">
        <w:rPr>
          <w:rFonts w:eastAsia="Times New Roman" w:cs="Arial"/>
          <w:color w:val="000000"/>
          <w:kern w:val="0"/>
          <w:szCs w:val="24"/>
          <w:lang w:eastAsia="en-US"/>
        </w:rPr>
        <w:t>fee.</w:t>
      </w:r>
      <w:r w:rsidRPr="00AC6A08">
        <w:rPr>
          <w:rFonts w:eastAsia="Times New Roman" w:cs="Arial"/>
          <w:color w:val="000000"/>
          <w:kern w:val="0"/>
          <w:szCs w:val="24"/>
          <w:lang w:eastAsia="en-US"/>
        </w:rPr>
        <w:t> </w:t>
      </w:r>
    </w:p>
    <w:p w14:paraId="216D9B5F" w14:textId="77777777" w:rsidR="00AC6A08" w:rsidRPr="00AC6A08" w:rsidRDefault="00AC6A08" w:rsidP="00AC6A08">
      <w:pPr>
        <w:shd w:val="clear" w:color="auto" w:fill="FFFFFF"/>
        <w:spacing w:before="0" w:after="0"/>
        <w:ind w:left="0" w:right="0"/>
        <w:rPr>
          <w:rFonts w:eastAsia="Times New Roman" w:cs="Arial"/>
          <w:color w:val="000000"/>
          <w:kern w:val="0"/>
          <w:szCs w:val="24"/>
          <w:lang w:eastAsia="en-US"/>
        </w:rPr>
      </w:pPr>
    </w:p>
    <w:p w14:paraId="10F3E1C9" w14:textId="1EAE8686" w:rsidR="00AC6A08" w:rsidRDefault="00AC6A08" w:rsidP="00AC6A08">
      <w:pPr>
        <w:numPr>
          <w:ilvl w:val="0"/>
          <w:numId w:val="1"/>
        </w:numPr>
        <w:shd w:val="clear" w:color="auto" w:fill="FFFFFF"/>
        <w:spacing w:before="0" w:after="0"/>
        <w:ind w:left="945" w:right="0"/>
        <w:rPr>
          <w:rFonts w:eastAsia="Times New Roman" w:cs="Arial"/>
          <w:color w:val="000000"/>
          <w:kern w:val="0"/>
          <w:szCs w:val="24"/>
          <w:lang w:eastAsia="en-US"/>
        </w:rPr>
      </w:pPr>
      <w:r w:rsidRPr="00AC6A08">
        <w:rPr>
          <w:rFonts w:eastAsia="Times New Roman" w:cs="Arial"/>
          <w:color w:val="000000"/>
          <w:kern w:val="0"/>
          <w:szCs w:val="24"/>
          <w:lang w:eastAsia="en-US"/>
        </w:rPr>
        <w:t>Players need to be registered with a ringette association to attend tryouts - If a player is named to a team that is not Paris the registration fee will be refunded or transferred to other association.   PRA will work with the other association to determine preferred method of player registration transfer. </w:t>
      </w:r>
    </w:p>
    <w:p w14:paraId="286B8465" w14:textId="77777777" w:rsidR="00AC6A08" w:rsidRPr="00AC6A08" w:rsidRDefault="00AC6A08" w:rsidP="00AC6A08">
      <w:pPr>
        <w:shd w:val="clear" w:color="auto" w:fill="FFFFFF"/>
        <w:spacing w:before="0" w:after="0"/>
        <w:ind w:left="0" w:right="0"/>
        <w:rPr>
          <w:rFonts w:eastAsia="Times New Roman" w:cs="Arial"/>
          <w:color w:val="000000"/>
          <w:kern w:val="0"/>
          <w:szCs w:val="24"/>
          <w:lang w:eastAsia="en-US"/>
        </w:rPr>
      </w:pPr>
    </w:p>
    <w:p w14:paraId="60F9B576" w14:textId="633A081A" w:rsidR="00AC6A08" w:rsidRPr="00AC6A08" w:rsidRDefault="00AC6A08" w:rsidP="00AC6A08">
      <w:pPr>
        <w:numPr>
          <w:ilvl w:val="0"/>
          <w:numId w:val="1"/>
        </w:numPr>
        <w:shd w:val="clear" w:color="auto" w:fill="FFFFFF"/>
        <w:spacing w:before="0" w:after="0"/>
        <w:ind w:left="945" w:right="0"/>
        <w:rPr>
          <w:rFonts w:eastAsia="Times New Roman" w:cs="Arial"/>
          <w:color w:val="000000"/>
          <w:kern w:val="0"/>
          <w:szCs w:val="24"/>
          <w:lang w:eastAsia="en-US"/>
        </w:rPr>
      </w:pPr>
      <w:r w:rsidRPr="00AC6A08">
        <w:rPr>
          <w:rFonts w:eastAsia="Times New Roman" w:cs="Arial"/>
          <w:color w:val="000000"/>
          <w:kern w:val="0"/>
          <w:szCs w:val="24"/>
          <w:lang w:eastAsia="en-US"/>
        </w:rPr>
        <w:t>If a player withdraws for any reason prior to October 31st, a $40 administration fee, the RAMP fee and 50% of the seasonal Registration Fee will be deducted from the player's refund/</w:t>
      </w:r>
      <w:r w:rsidR="00735225" w:rsidRPr="00AC6A08">
        <w:rPr>
          <w:rFonts w:eastAsia="Times New Roman" w:cs="Arial"/>
          <w:color w:val="000000"/>
          <w:kern w:val="0"/>
          <w:szCs w:val="24"/>
          <w:lang w:eastAsia="en-US"/>
        </w:rPr>
        <w:t>credit.</w:t>
      </w:r>
    </w:p>
    <w:p w14:paraId="4A3150E8" w14:textId="77777777" w:rsidR="00AC6A08" w:rsidRPr="00AC6A08" w:rsidRDefault="00AC6A08" w:rsidP="00735225">
      <w:pPr>
        <w:shd w:val="clear" w:color="auto" w:fill="FFFFFF"/>
        <w:spacing w:before="0" w:after="0"/>
        <w:ind w:left="945" w:right="0"/>
        <w:rPr>
          <w:rFonts w:eastAsia="Times New Roman" w:cs="Arial"/>
          <w:color w:val="000000"/>
          <w:kern w:val="0"/>
          <w:szCs w:val="24"/>
          <w:lang w:eastAsia="en-US"/>
        </w:rPr>
      </w:pPr>
    </w:p>
    <w:p w14:paraId="10AF2A19" w14:textId="3573E91E" w:rsidR="00AC6A08" w:rsidRDefault="00AC6A08" w:rsidP="00AC6A08">
      <w:pPr>
        <w:numPr>
          <w:ilvl w:val="0"/>
          <w:numId w:val="1"/>
        </w:numPr>
        <w:shd w:val="clear" w:color="auto" w:fill="FFFFFF"/>
        <w:spacing w:before="0" w:after="0"/>
        <w:ind w:left="945" w:right="0"/>
        <w:rPr>
          <w:rFonts w:eastAsia="Times New Roman" w:cs="Arial"/>
          <w:color w:val="000000"/>
          <w:kern w:val="0"/>
          <w:szCs w:val="24"/>
          <w:lang w:eastAsia="en-US"/>
        </w:rPr>
      </w:pPr>
      <w:r w:rsidRPr="00AC6A08">
        <w:rPr>
          <w:rFonts w:eastAsia="Times New Roman" w:cs="Arial"/>
          <w:color w:val="000000"/>
          <w:kern w:val="0"/>
          <w:szCs w:val="24"/>
          <w:lang w:eastAsia="en-US"/>
        </w:rPr>
        <w:t xml:space="preserve">If a player withdraws for any reason after October 31st, no refund will be </w:t>
      </w:r>
      <w:r w:rsidR="00735225" w:rsidRPr="00AC6A08">
        <w:rPr>
          <w:rFonts w:eastAsia="Times New Roman" w:cs="Arial"/>
          <w:color w:val="000000"/>
          <w:kern w:val="0"/>
          <w:szCs w:val="24"/>
          <w:lang w:eastAsia="en-US"/>
        </w:rPr>
        <w:t>considered.</w:t>
      </w:r>
    </w:p>
    <w:p w14:paraId="5EB71DD0" w14:textId="77777777" w:rsidR="00735225" w:rsidRPr="00AC6A08" w:rsidRDefault="00735225" w:rsidP="00735225">
      <w:pPr>
        <w:shd w:val="clear" w:color="auto" w:fill="FFFFFF"/>
        <w:spacing w:before="0" w:after="0"/>
        <w:ind w:left="0" w:right="0"/>
        <w:rPr>
          <w:rFonts w:eastAsia="Times New Roman" w:cs="Arial"/>
          <w:color w:val="000000"/>
          <w:kern w:val="0"/>
          <w:szCs w:val="24"/>
          <w:lang w:eastAsia="en-US"/>
        </w:rPr>
      </w:pPr>
    </w:p>
    <w:p w14:paraId="2C5CCCAA" w14:textId="77777777" w:rsidR="00735225" w:rsidRDefault="00AC6A08" w:rsidP="00AC6A08">
      <w:pPr>
        <w:shd w:val="clear" w:color="auto" w:fill="FFFFFF"/>
        <w:spacing w:before="0" w:after="0"/>
        <w:ind w:left="0" w:right="0"/>
        <w:rPr>
          <w:rFonts w:eastAsia="Times New Roman" w:cs="Arial"/>
          <w:color w:val="000000"/>
          <w:kern w:val="0"/>
          <w:szCs w:val="24"/>
          <w:lang w:eastAsia="en-US"/>
        </w:rPr>
      </w:pPr>
      <w:r w:rsidRPr="00AC6A08">
        <w:rPr>
          <w:rFonts w:eastAsia="Times New Roman" w:cs="Arial"/>
          <w:color w:val="000000"/>
          <w:kern w:val="0"/>
          <w:szCs w:val="24"/>
          <w:lang w:eastAsia="en-US"/>
        </w:rPr>
        <w:t xml:space="preserve">Registration Fee refunds for players withdrawing for Ringette related injuries while participating on a PRA program, will receive a prorated refund based on the date of the injury less RAMP fee and $40 admin fee. </w:t>
      </w:r>
    </w:p>
    <w:p w14:paraId="2AEEAA5E" w14:textId="7F245F69" w:rsidR="00AC6A08" w:rsidRDefault="00AC6A08" w:rsidP="00AC6A08">
      <w:pPr>
        <w:shd w:val="clear" w:color="auto" w:fill="FFFFFF"/>
        <w:spacing w:before="0" w:after="0"/>
        <w:ind w:left="0" w:right="0"/>
        <w:rPr>
          <w:rFonts w:eastAsia="Times New Roman" w:cs="Arial"/>
          <w:color w:val="000000"/>
          <w:kern w:val="0"/>
          <w:szCs w:val="24"/>
          <w:lang w:eastAsia="en-US"/>
        </w:rPr>
      </w:pPr>
      <w:r w:rsidRPr="00AC6A08">
        <w:rPr>
          <w:rFonts w:eastAsia="Times New Roman" w:cs="Arial"/>
          <w:color w:val="000000"/>
          <w:kern w:val="0"/>
          <w:szCs w:val="24"/>
          <w:lang w:eastAsia="en-US"/>
        </w:rPr>
        <w:t xml:space="preserve">Withdrawal </w:t>
      </w:r>
      <w:proofErr w:type="gramStart"/>
      <w:r w:rsidRPr="00AC6A08">
        <w:rPr>
          <w:rFonts w:eastAsia="Times New Roman" w:cs="Arial"/>
          <w:color w:val="000000"/>
          <w:kern w:val="0"/>
          <w:szCs w:val="24"/>
          <w:lang w:eastAsia="en-US"/>
        </w:rPr>
        <w:t>has to</w:t>
      </w:r>
      <w:proofErr w:type="gramEnd"/>
      <w:r w:rsidRPr="00AC6A08">
        <w:rPr>
          <w:rFonts w:eastAsia="Times New Roman" w:cs="Arial"/>
          <w:color w:val="000000"/>
          <w:kern w:val="0"/>
          <w:szCs w:val="24"/>
          <w:lang w:eastAsia="en-US"/>
        </w:rPr>
        <w:t xml:space="preserve"> be prior to February 28th for refund/credit to be considered.</w:t>
      </w:r>
    </w:p>
    <w:p w14:paraId="316D2E31" w14:textId="77777777" w:rsidR="00735225" w:rsidRPr="00AC6A08" w:rsidRDefault="00735225" w:rsidP="00AC6A08">
      <w:pPr>
        <w:shd w:val="clear" w:color="auto" w:fill="FFFFFF"/>
        <w:spacing w:before="0" w:after="0"/>
        <w:ind w:left="0" w:right="0"/>
        <w:rPr>
          <w:rFonts w:eastAsia="Times New Roman" w:cs="Arial"/>
          <w:color w:val="500050"/>
          <w:kern w:val="0"/>
          <w:szCs w:val="24"/>
          <w:lang w:eastAsia="en-US"/>
        </w:rPr>
      </w:pPr>
    </w:p>
    <w:p w14:paraId="210AB536" w14:textId="376F054A" w:rsidR="00AC6A08" w:rsidRDefault="00AC6A08" w:rsidP="00AC6A08">
      <w:pPr>
        <w:shd w:val="clear" w:color="auto" w:fill="FFFFFF"/>
        <w:spacing w:before="0" w:after="0"/>
        <w:ind w:left="0" w:right="0"/>
        <w:rPr>
          <w:rFonts w:eastAsia="Times New Roman" w:cs="Arial"/>
          <w:color w:val="000000"/>
          <w:kern w:val="0"/>
          <w:szCs w:val="24"/>
          <w:lang w:eastAsia="en-US"/>
        </w:rPr>
      </w:pPr>
      <w:r w:rsidRPr="00AC6A08">
        <w:rPr>
          <w:rFonts w:eastAsia="Times New Roman" w:cs="Arial"/>
          <w:color w:val="000000"/>
          <w:kern w:val="0"/>
          <w:szCs w:val="24"/>
          <w:lang w:eastAsia="en-US"/>
        </w:rPr>
        <w:t xml:space="preserve">Registration Fee refunds for players withdrawing for medical reasons or an injury sustained outside of their participation on an PRA program will need to provide a medical note. PRRA will provide a Registration Fee refund/credit on a </w:t>
      </w:r>
      <w:r w:rsidR="00735225" w:rsidRPr="00AC6A08">
        <w:rPr>
          <w:rFonts w:eastAsia="Times New Roman" w:cs="Arial"/>
          <w:color w:val="000000"/>
          <w:kern w:val="0"/>
          <w:szCs w:val="24"/>
          <w:lang w:eastAsia="en-US"/>
        </w:rPr>
        <w:t>case-by-case</w:t>
      </w:r>
      <w:r w:rsidRPr="00AC6A08">
        <w:rPr>
          <w:rFonts w:eastAsia="Times New Roman" w:cs="Arial"/>
          <w:color w:val="000000"/>
          <w:kern w:val="0"/>
          <w:szCs w:val="24"/>
          <w:lang w:eastAsia="en-US"/>
        </w:rPr>
        <w:t xml:space="preserve"> basis less RAMP fee and $40 admin fee.</w:t>
      </w:r>
    </w:p>
    <w:p w14:paraId="27D00589" w14:textId="77777777" w:rsidR="00735225" w:rsidRPr="00AC6A08" w:rsidRDefault="00735225" w:rsidP="00AC6A08">
      <w:pPr>
        <w:shd w:val="clear" w:color="auto" w:fill="FFFFFF"/>
        <w:spacing w:before="0" w:after="0"/>
        <w:ind w:left="0" w:right="0"/>
        <w:rPr>
          <w:rFonts w:eastAsia="Times New Roman" w:cs="Arial"/>
          <w:color w:val="500050"/>
          <w:kern w:val="0"/>
          <w:szCs w:val="24"/>
          <w:lang w:eastAsia="en-US"/>
        </w:rPr>
      </w:pPr>
    </w:p>
    <w:p w14:paraId="32D6A306" w14:textId="06C0D1F5" w:rsidR="00AC6A08" w:rsidRPr="00AC6A08" w:rsidRDefault="00AC6A08" w:rsidP="00AC6A08">
      <w:pPr>
        <w:shd w:val="clear" w:color="auto" w:fill="FFFFFF"/>
        <w:spacing w:before="0" w:after="0"/>
        <w:ind w:left="0" w:right="0"/>
        <w:rPr>
          <w:rFonts w:eastAsia="Times New Roman" w:cs="Arial"/>
          <w:color w:val="500050"/>
          <w:kern w:val="0"/>
          <w:szCs w:val="24"/>
          <w:lang w:eastAsia="en-US"/>
        </w:rPr>
      </w:pPr>
      <w:r w:rsidRPr="00AC6A08">
        <w:rPr>
          <w:rFonts w:eastAsia="Times New Roman" w:cs="Arial"/>
          <w:color w:val="000000"/>
          <w:kern w:val="0"/>
          <w:szCs w:val="24"/>
          <w:lang w:eastAsia="en-US"/>
        </w:rPr>
        <w:t>RAMP fee is determined by Ringette Ontario and includes but not limited to - player fee, insurance, team fee etc.   </w:t>
      </w:r>
    </w:p>
    <w:p w14:paraId="6F38DED0" w14:textId="721E44FD" w:rsidR="00AC6A08" w:rsidRPr="00AC6A08" w:rsidRDefault="00735225" w:rsidP="00AC6A08">
      <w:pPr>
        <w:shd w:val="clear" w:color="auto" w:fill="FFFFFF"/>
        <w:spacing w:before="0" w:after="0"/>
        <w:ind w:left="0" w:right="0"/>
        <w:rPr>
          <w:rFonts w:ascii="Arial" w:eastAsia="Times New Roman" w:hAnsi="Arial" w:cs="Arial"/>
          <w:color w:val="500050"/>
          <w:kern w:val="0"/>
          <w:szCs w:val="24"/>
          <w:lang w:eastAsia="en-US"/>
        </w:rPr>
      </w:pPr>
      <w:r>
        <w:rPr>
          <w:noProof/>
        </w:rPr>
        <w:drawing>
          <wp:anchor distT="0" distB="0" distL="114300" distR="114300" simplePos="0" relativeHeight="251659264" behindDoc="0" locked="0" layoutInCell="1" allowOverlap="1" wp14:anchorId="5D85D3D8" wp14:editId="39EE4332">
            <wp:simplePos x="0" y="0"/>
            <wp:positionH relativeFrom="margin">
              <wp:posOffset>2305050</wp:posOffset>
            </wp:positionH>
            <wp:positionV relativeFrom="paragraph">
              <wp:posOffset>12065</wp:posOffset>
            </wp:positionV>
            <wp:extent cx="1838325" cy="1047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A08" w:rsidRPr="00AC6A08">
        <w:rPr>
          <w:rFonts w:ascii="Arial" w:eastAsia="Times New Roman" w:hAnsi="Arial" w:cs="Arial"/>
          <w:color w:val="500050"/>
          <w:kern w:val="0"/>
          <w:sz w:val="19"/>
          <w:szCs w:val="19"/>
          <w:lang w:eastAsia="en-US"/>
        </w:rPr>
        <w:t>            </w:t>
      </w:r>
    </w:p>
    <w:p w14:paraId="401C6EF0" w14:textId="449A64EA" w:rsidR="00A66B18" w:rsidRPr="0041428F" w:rsidRDefault="00A66B18" w:rsidP="00A6783B">
      <w:pPr>
        <w:pStyle w:val="Signature"/>
        <w:rPr>
          <w:color w:val="000000" w:themeColor="text1"/>
        </w:rPr>
      </w:pPr>
    </w:p>
    <w:sectPr w:rsidR="00A66B18" w:rsidRPr="0041428F"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B2D5" w14:textId="77777777" w:rsidR="002D0A00" w:rsidRDefault="002D0A00" w:rsidP="00A66B18">
      <w:pPr>
        <w:spacing w:before="0" w:after="0"/>
      </w:pPr>
      <w:r>
        <w:separator/>
      </w:r>
    </w:p>
  </w:endnote>
  <w:endnote w:type="continuationSeparator" w:id="0">
    <w:p w14:paraId="315EBABC" w14:textId="77777777" w:rsidR="002D0A00" w:rsidRDefault="002D0A0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2AC7EDFE" w:usb2="00000012" w:usb3="00000000" w:csb0="0002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FA59" w14:textId="77777777" w:rsidR="002D0A00" w:rsidRDefault="002D0A00" w:rsidP="00A66B18">
      <w:pPr>
        <w:spacing w:before="0" w:after="0"/>
      </w:pPr>
      <w:r>
        <w:separator/>
      </w:r>
    </w:p>
  </w:footnote>
  <w:footnote w:type="continuationSeparator" w:id="0">
    <w:p w14:paraId="7F05DD3E" w14:textId="77777777" w:rsidR="002D0A00" w:rsidRDefault="002D0A0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B44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426E9C49" wp14:editId="286E7C48">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34B88"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73B"/>
    <w:multiLevelType w:val="multilevel"/>
    <w:tmpl w:val="CEDE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08"/>
    <w:rsid w:val="00083BAA"/>
    <w:rsid w:val="0010680C"/>
    <w:rsid w:val="00152B0B"/>
    <w:rsid w:val="001766D6"/>
    <w:rsid w:val="00192419"/>
    <w:rsid w:val="001C270D"/>
    <w:rsid w:val="001E2320"/>
    <w:rsid w:val="00214E28"/>
    <w:rsid w:val="002D0A00"/>
    <w:rsid w:val="00343887"/>
    <w:rsid w:val="00352B81"/>
    <w:rsid w:val="003943D1"/>
    <w:rsid w:val="00394757"/>
    <w:rsid w:val="003A0150"/>
    <w:rsid w:val="003E24DF"/>
    <w:rsid w:val="0041428F"/>
    <w:rsid w:val="004A2B0D"/>
    <w:rsid w:val="005C0B69"/>
    <w:rsid w:val="005C2210"/>
    <w:rsid w:val="00615018"/>
    <w:rsid w:val="0062123A"/>
    <w:rsid w:val="00646E75"/>
    <w:rsid w:val="006F6F10"/>
    <w:rsid w:val="00735225"/>
    <w:rsid w:val="00783E79"/>
    <w:rsid w:val="007B5AE8"/>
    <w:rsid w:val="007F5192"/>
    <w:rsid w:val="00A26FE7"/>
    <w:rsid w:val="00A66B18"/>
    <w:rsid w:val="00A6783B"/>
    <w:rsid w:val="00A96CF8"/>
    <w:rsid w:val="00AA089B"/>
    <w:rsid w:val="00AC6A08"/>
    <w:rsid w:val="00AE1388"/>
    <w:rsid w:val="00AF3982"/>
    <w:rsid w:val="00B50294"/>
    <w:rsid w:val="00B57D6E"/>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1BDC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AC6A0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20Falkiner\AppData\Local\Microsoft\Office\16.0\DTS\en-US%7b545847C8-66DB-412B-ACBA-BA2D5DB99D42%7d\%7b717391F7-63B6-4743-A267-ED40A32BF908%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C:\Users\Michelle Falkiner\AppData\Local\Microsoft\Office\16.0\DTS\en-US{545847C8-66DB-412B-ACBA-BA2D5DB99D42}\{717391F7-63B6-4743-A267-ED40A32BF908}tf56348247_win32.dotx</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2021-08-23T22:38:00Z</dcterms:created>
  <dcterms:modified xsi:type="dcterms:W3CDTF">2021-08-23T22:38:00Z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