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MANAGER’S CHECKLIST (Adjust as you see fit)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ju9q59q33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IMMEDIATE ITEMS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Registration &amp; Setup</w:t>
        <w:br w:type="textWrapping"/>
      </w:r>
      <w:r w:rsidDel="00000000" w:rsidR="00000000" w:rsidRPr="00000000">
        <w:rPr>
          <w:rtl w:val="0"/>
        </w:rPr>
        <w:t xml:space="preserve">☐ Register yourself in RAMP as the Manager</w:t>
        <w:br w:type="textWrapping"/>
        <w:t xml:space="preserve">☐ Get RAMP login information from the Registrar</w:t>
        <w:br w:type="textWrapping"/>
        <w:t xml:space="preserve">☐ Review GELC Manager Resources and POSSE website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Team Binder</w:t>
        <w:br w:type="textWrapping"/>
      </w:r>
      <w:r w:rsidDel="00000000" w:rsidR="00000000" w:rsidRPr="00000000">
        <w:rPr>
          <w:rtl w:val="0"/>
        </w:rPr>
        <w:t xml:space="preserve">☐ Create a team binder</w:t>
        <w:br w:type="textWrapping"/>
        <w:t xml:space="preserve">Print:</w:t>
        <w:br w:type="textWrapping"/>
        <w:t xml:space="preserve">  ☐ Player, Coach, and Parent Codes of Conduct</w:t>
        <w:br w:type="textWrapping"/>
        <w:t xml:space="preserve">  ☐ Player Health Forms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Planning &amp; Administration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Research tournaments (ALA website → Competition tab)</w:t>
      </w:r>
      <w:r w:rsidDel="00000000" w:rsidR="00000000" w:rsidRPr="00000000">
        <w:rPr>
          <w:rtl w:val="0"/>
        </w:rPr>
        <w:br w:type="textWrapping"/>
        <w:t xml:space="preserve">☐ Create a budget to be approved by your team</w:t>
        <w:br w:type="textWrapping"/>
        <w:t xml:space="preserve">  ☐ Must be approved by 80% of parents before collecting seed money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Coaching Staff</w:t>
        <w:br w:type="textWrapping"/>
      </w:r>
      <w:r w:rsidDel="00000000" w:rsidR="00000000" w:rsidRPr="00000000">
        <w:rPr>
          <w:rtl w:val="0"/>
        </w:rPr>
        <w:t xml:space="preserve">☐ Contact Head Coach and Confirm bench staff members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Ensure coaches register in RAMP</w:t>
        <w:br w:type="textWrapping"/>
        <w:br w:type="textWrapping"/>
        <w:t xml:space="preserve">☐ Confirm Criminal Record Check and Vulnerable Sector Check (valid for 3 years; paid from team budget)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Collect from all staff (will be required for tournaments)</w:t>
        <w:br w:type="textWrapping"/>
        <w:t xml:space="preserve">  ☐ NCCP number</w:t>
        <w:br w:type="textWrapping"/>
        <w:t xml:space="preserve">  ☐ RIS number</w:t>
        <w:br w:type="textWrapping"/>
        <w:t xml:space="preserve">  ☐ Coaching level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Communication</w:t>
        <w:br w:type="textWrapping"/>
      </w:r>
      <w:r w:rsidDel="00000000" w:rsidR="00000000" w:rsidRPr="00000000">
        <w:rPr>
          <w:rtl w:val="0"/>
        </w:rPr>
        <w:t xml:space="preserve">☐ Send an introductory email to parents</w:t>
        <w:br w:type="textWrapping"/>
        <w:t xml:space="preserve">☐ Schedule a parent meeting (after a practice)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 MEETING CHECKLIST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Bring for completion:</w:t>
        <w:br w:type="textWrapping"/>
      </w:r>
      <w:r w:rsidDel="00000000" w:rsidR="00000000" w:rsidRPr="00000000">
        <w:rPr>
          <w:rtl w:val="0"/>
        </w:rPr>
        <w:t xml:space="preserve">☐ Health Forms</w:t>
        <w:br w:type="textWrapping"/>
        <w:t xml:space="preserve">☐ Codes of Conduct (Parent, Player, Coach)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Discuss:</w:t>
        <w:br w:type="textWrapping"/>
      </w:r>
      <w:r w:rsidDel="00000000" w:rsidR="00000000" w:rsidRPr="00000000">
        <w:rPr>
          <w:rtl w:val="0"/>
        </w:rPr>
        <w:t xml:space="preserve">☐ Coach introductions</w:t>
        <w:br w:type="textWrapping"/>
        <w:t xml:space="preserve">☐ Player expectations</w:t>
        <w:br w:type="textWrapping"/>
        <w:t xml:space="preserve">☐ Tournament plans (book early)</w:t>
        <w:br w:type="textWrapping"/>
        <w:t xml:space="preserve">☐ Out-of-province tournament requirements (ALA application required)</w:t>
        <w:br w:type="textWrapping"/>
        <w:t xml:space="preserve">☐ Seed money amount</w:t>
        <w:br w:type="textWrapping"/>
        <w:t xml:space="preserve">☐ Fundraising plans</w:t>
        <w:br w:type="textWrapping"/>
        <w:t xml:space="preserve">☐ Sponsorship opportunities</w:t>
        <w:br w:type="textWrapping"/>
        <w:t xml:space="preserve">☐ Respect in Sport requirements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volunteers for the following roles for volunteer credits: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Jersey parent (x1)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Assistant coaches (x2)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Optional Roles (not for volunteer credits): Fundraising coordinator, Social Parent, Treasure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Finalize:</w:t>
        <w:br w:type="textWrapping"/>
      </w:r>
      <w:r w:rsidDel="00000000" w:rsidR="00000000" w:rsidRPr="00000000">
        <w:rPr>
          <w:rtl w:val="0"/>
        </w:rPr>
        <w:t xml:space="preserve">☐ Budget approval (signed by parents)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Travel &amp; Events</w:t>
        <w:br w:type="textWrapping"/>
      </w:r>
      <w:r w:rsidDel="00000000" w:rsidR="00000000" w:rsidRPr="00000000">
        <w:rPr>
          <w:rtl w:val="0"/>
        </w:rPr>
        <w:t xml:space="preserve">☐ Book tournaments (they book up fast!)</w:t>
        <w:br w:type="textWrapping"/>
        <w:t xml:space="preserve">☐ Reserve hotel room blocks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 THE SEASON STARTS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Systems &amp; Roles</w:t>
        <w:br w:type="textWrapping"/>
      </w:r>
      <w:r w:rsidDel="00000000" w:rsidR="00000000" w:rsidRPr="00000000">
        <w:rPr>
          <w:rtl w:val="0"/>
        </w:rPr>
        <w:t xml:space="preserve">☐ Learn the RAMP platform</w:t>
        <w:br w:type="textWrapping"/>
        <w:t xml:space="preserve">☐ Learn the RAMP GameSheet app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Team Operations</w:t>
        <w:br w:type="textWrapping"/>
      </w:r>
      <w:r w:rsidDel="00000000" w:rsidR="00000000" w:rsidRPr="00000000">
        <w:rPr>
          <w:rtl w:val="0"/>
        </w:rPr>
        <w:t xml:space="preserve">☐ Assign parents for Game day duties </w:t>
        <w:br w:type="textWrapping"/>
        <w:t xml:space="preserve">☐ Optional: create player name cards for parents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Optional: Plan team apparel (source, pricing, ordering)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Volunteers</w:t>
        <w:br w:type="textWrapping"/>
      </w:r>
      <w:r w:rsidDel="00000000" w:rsidR="00000000" w:rsidRPr="00000000">
        <w:rPr>
          <w:rtl w:val="0"/>
        </w:rPr>
        <w:t xml:space="preserve">☐ Confirm and report volunteer roles:</w:t>
        <w:br w:type="textWrapping"/>
        <w:t xml:space="preserve">  ☐ Manager</w:t>
        <w:br w:type="textWrapping"/>
        <w:t xml:space="preserve">  ☐ Coaches (3)</w:t>
        <w:br w:type="textWrapping"/>
        <w:t xml:space="preserve">  ☐ Jersey Parent</w:t>
        <w:br w:type="textWrapping"/>
        <w:t xml:space="preserve">  ☐ Trainer (with appropriate credentials)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zv29e7azu8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GAMESHEET GUIDELINES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Home team enters GameSheet within 24 hours (sooner if major penalty)</w:t>
        <w:br w:type="textWrapping"/>
        <w:t xml:space="preserve">☐ Visiting team verifies within 48 hours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Paper GameSheets</w:t>
        <w:br w:type="textWrapping"/>
      </w:r>
      <w:r w:rsidDel="00000000" w:rsidR="00000000" w:rsidRPr="00000000">
        <w:rPr>
          <w:rtl w:val="0"/>
        </w:rPr>
        <w:t xml:space="preserve">☐ Visitor team on top</w:t>
        <w:br w:type="textWrapping"/>
        <w:t xml:space="preserve">☐ Home team on bottom</w:t>
        <w:br w:type="textWrapping"/>
        <w:t xml:space="preserve">☐ Use clear label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Electronic GameSheets</w:t>
        <w:br w:type="textWrapping"/>
      </w:r>
      <w:r w:rsidDel="00000000" w:rsidR="00000000" w:rsidRPr="00000000">
        <w:rPr>
          <w:rtl w:val="0"/>
        </w:rPr>
        <w:t xml:space="preserve">☐ Ensure the app is installed and ready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Glenn Hall Game use the Blitzsports app for the scoreclock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Jerseys</w:t>
        <w:br w:type="textWrapping"/>
      </w:r>
      <w:r w:rsidDel="00000000" w:rsidR="00000000" w:rsidRPr="00000000">
        <w:rPr>
          <w:rtl w:val="0"/>
        </w:rPr>
        <w:t xml:space="preserve">☐ Home games: dark jerseys</w:t>
        <w:br w:type="textWrapping"/>
        <w:t xml:space="preserve">☐ Away games: light jerseys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