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E6" w:rsidRDefault="004E52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tbl>
      <w:tblPr>
        <w:tblStyle w:val="a"/>
        <w:tblW w:w="10720" w:type="dxa"/>
        <w:tblBorders>
          <w:bottom w:val="single" w:sz="4" w:space="0" w:color="000000"/>
        </w:tblBorders>
        <w:tblLayout w:type="fixed"/>
        <w:tblLook w:val="0000"/>
      </w:tblPr>
      <w:tblGrid>
        <w:gridCol w:w="2500"/>
        <w:gridCol w:w="8220"/>
      </w:tblGrid>
      <w:tr w:rsidR="00B166E6">
        <w:trPr>
          <w:trHeight w:val="1160"/>
        </w:trPr>
        <w:tc>
          <w:tcPr>
            <w:tcW w:w="2500" w:type="dxa"/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/>
              </w:rPr>
              <w:drawing>
                <wp:inline distT="0" distB="0" distL="114300" distR="114300">
                  <wp:extent cx="1438275" cy="8953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Red Deer </w:t>
            </w:r>
            <w:proofErr w:type="spellStart"/>
            <w:r>
              <w:rPr>
                <w:b/>
                <w:sz w:val="24"/>
                <w:szCs w:val="24"/>
              </w:rPr>
              <w:t>Ringette</w:t>
            </w:r>
            <w:proofErr w:type="spellEnd"/>
            <w:r>
              <w:rPr>
                <w:b/>
                <w:sz w:val="24"/>
                <w:szCs w:val="24"/>
              </w:rPr>
              <w:t xml:space="preserve"> Association Meeting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17, 2019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pm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Baymont</w:t>
            </w:r>
            <w:proofErr w:type="spellEnd"/>
            <w:r>
              <w:rPr>
                <w:b/>
                <w:sz w:val="24"/>
                <w:szCs w:val="24"/>
              </w:rPr>
              <w:t xml:space="preserve"> Inns and Suites Hotel</w:t>
            </w:r>
          </w:p>
        </w:tc>
      </w:tr>
      <w:tr w:rsidR="00B166E6">
        <w:trPr>
          <w:trHeight w:val="200"/>
        </w:trPr>
        <w:tc>
          <w:tcPr>
            <w:tcW w:w="2500" w:type="dxa"/>
            <w:tcBorders>
              <w:bottom w:val="nil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nil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B166E6" w:rsidRDefault="004E521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17, 2019 Association Meeting </w:t>
      </w:r>
    </w:p>
    <w:p w:rsidR="00B166E6" w:rsidRDefault="00B166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66E6">
          <w:pgSz w:w="12240" w:h="15840"/>
          <w:pgMar w:top="1440" w:right="90" w:bottom="1440" w:left="1440" w:header="0" w:footer="720" w:gutter="0"/>
          <w:pgNumType w:start="1"/>
          <w:cols w:space="720"/>
        </w:sectPr>
      </w:pPr>
    </w:p>
    <w:p w:rsidR="00B166E6" w:rsidRDefault="004E52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Executive Member:</w:t>
      </w:r>
    </w:p>
    <w:tbl>
      <w:tblPr>
        <w:tblStyle w:val="a0"/>
        <w:tblW w:w="10740" w:type="dxa"/>
        <w:tblLayout w:type="fixed"/>
        <w:tblLook w:val="0400"/>
      </w:tblPr>
      <w:tblGrid>
        <w:gridCol w:w="3580"/>
        <w:gridCol w:w="3580"/>
        <w:gridCol w:w="3580"/>
      </w:tblGrid>
      <w:tr w:rsidR="00B166E6"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☒Mike Sullivan - President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Candy Towers – Past President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Pam Jones – Registrar</w:t>
            </w:r>
          </w:p>
        </w:tc>
      </w:tr>
      <w:tr w:rsidR="00B166E6"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Chris McCullough –Vice President U10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☒Arianna Rupert - Treasurer</w:t>
            </w:r>
          </w:p>
        </w:tc>
        <w:tc>
          <w:tcPr>
            <w:tcW w:w="3580" w:type="dxa"/>
          </w:tcPr>
          <w:p w:rsidR="00B166E6" w:rsidRDefault="00B166E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</w:p>
        </w:tc>
      </w:tr>
      <w:tr w:rsidR="00B166E6"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☒Braden Kilpatrick –Vice President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>Elaine Dies - Secretary</w:t>
            </w:r>
          </w:p>
          <w:p w:rsidR="00B166E6" w:rsidRDefault="00B166E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:rsidR="00B166E6" w:rsidRDefault="00B166E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</w:p>
        </w:tc>
      </w:tr>
      <w:tr w:rsidR="00B166E6"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Attendance:</w:t>
            </w:r>
            <w:r>
              <w:rPr>
                <w:sz w:val="20"/>
                <w:szCs w:val="20"/>
              </w:rPr>
              <w:t xml:space="preserve"> Jacquie </w:t>
            </w:r>
            <w:proofErr w:type="spellStart"/>
            <w:r>
              <w:rPr>
                <w:sz w:val="20"/>
                <w:szCs w:val="20"/>
              </w:rPr>
              <w:t>Leedahl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Luke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Malo</w:t>
            </w:r>
            <w:proofErr w:type="spellEnd"/>
          </w:p>
        </w:tc>
      </w:tr>
      <w:tr w:rsidR="00B166E6"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Jonah </w:t>
            </w:r>
            <w:proofErr w:type="spellStart"/>
            <w:r>
              <w:rPr>
                <w:sz w:val="20"/>
                <w:szCs w:val="20"/>
              </w:rPr>
              <w:t>Saringo</w:t>
            </w:r>
            <w:proofErr w:type="spellEnd"/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Blair Macgregor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Lindsey </w:t>
            </w:r>
            <w:proofErr w:type="spellStart"/>
            <w:r>
              <w:rPr>
                <w:sz w:val="20"/>
                <w:szCs w:val="20"/>
              </w:rPr>
              <w:t>Pruden</w:t>
            </w:r>
            <w:proofErr w:type="spellEnd"/>
          </w:p>
        </w:tc>
      </w:tr>
      <w:tr w:rsidR="00B166E6"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Tang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Denise </w:t>
            </w:r>
            <w:proofErr w:type="spellStart"/>
            <w:r>
              <w:rPr>
                <w:sz w:val="20"/>
                <w:szCs w:val="20"/>
              </w:rPr>
              <w:t>Harty</w:t>
            </w:r>
            <w:proofErr w:type="spellEnd"/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Fischer</w:t>
            </w:r>
          </w:p>
        </w:tc>
      </w:tr>
      <w:tr w:rsidR="00B166E6"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Forsyth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Normand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Tammy </w:t>
            </w:r>
            <w:proofErr w:type="spellStart"/>
            <w:r>
              <w:rPr>
                <w:sz w:val="20"/>
                <w:szCs w:val="20"/>
              </w:rPr>
              <w:t>Orchyk</w:t>
            </w:r>
            <w:proofErr w:type="spellEnd"/>
          </w:p>
        </w:tc>
      </w:tr>
      <w:tr w:rsidR="00B166E6"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Hamilton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Tammy </w:t>
            </w:r>
          </w:p>
        </w:tc>
        <w:tc>
          <w:tcPr>
            <w:tcW w:w="3580" w:type="dxa"/>
          </w:tcPr>
          <w:p w:rsidR="00B166E6" w:rsidRDefault="004E52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Janice </w:t>
            </w:r>
            <w:proofErr w:type="spellStart"/>
            <w:r>
              <w:rPr>
                <w:sz w:val="20"/>
                <w:szCs w:val="20"/>
              </w:rPr>
              <w:t>Wakaluk</w:t>
            </w:r>
            <w:proofErr w:type="spellEnd"/>
          </w:p>
        </w:tc>
      </w:tr>
    </w:tbl>
    <w:p w:rsidR="00B166E6" w:rsidRDefault="00B166E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tbl>
      <w:tblPr>
        <w:tblStyle w:val="a1"/>
        <w:tblW w:w="107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40"/>
        <w:gridCol w:w="6400"/>
        <w:gridCol w:w="1660"/>
      </w:tblGrid>
      <w:tr w:rsidR="00B166E6">
        <w:trPr>
          <w:trHeight w:val="380"/>
        </w:trPr>
        <w:tc>
          <w:tcPr>
            <w:tcW w:w="2640" w:type="dxa"/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right" w:pos="295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400" w:type="dxa"/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1660" w:type="dxa"/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Follow up by</w:t>
            </w:r>
          </w:p>
        </w:tc>
      </w:tr>
      <w:tr w:rsidR="00B166E6">
        <w:trPr>
          <w:trHeight w:val="340"/>
        </w:trPr>
        <w:tc>
          <w:tcPr>
            <w:tcW w:w="2640" w:type="dxa"/>
          </w:tcPr>
          <w:p w:rsidR="00B166E6" w:rsidRDefault="004E521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and Introductions - President</w:t>
            </w:r>
          </w:p>
        </w:tc>
        <w:tc>
          <w:tcPr>
            <w:tcW w:w="6400" w:type="dxa"/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Called to order - 7:01</w:t>
            </w:r>
          </w:p>
        </w:tc>
        <w:tc>
          <w:tcPr>
            <w:tcW w:w="1660" w:type="dxa"/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</w:tcPr>
          <w:p w:rsidR="00B166E6" w:rsidRDefault="004E521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Adoption of Agenda</w:t>
            </w:r>
          </w:p>
        </w:tc>
        <w:tc>
          <w:tcPr>
            <w:tcW w:w="6400" w:type="dxa"/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adopt - Pam, Second - Braden</w:t>
            </w:r>
          </w:p>
        </w:tc>
        <w:tc>
          <w:tcPr>
            <w:tcW w:w="1660" w:type="dxa"/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</w:tcPr>
          <w:p w:rsidR="00B166E6" w:rsidRDefault="004E521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Approval of LAST Association Meeting Minutes </w:t>
            </w:r>
          </w:p>
        </w:tc>
        <w:tc>
          <w:tcPr>
            <w:tcW w:w="6400" w:type="dxa"/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approve - Pam, second - Mike</w:t>
            </w:r>
          </w:p>
        </w:tc>
        <w:tc>
          <w:tcPr>
            <w:tcW w:w="1660" w:type="dxa"/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Items carried forward: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 Report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President update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and Director nominations will open Jan 31st, will close Mar 15th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 will take place April 18th.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monthly meeting will take place after.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 draw for Team meeting attendance from Sept-Nov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ind w:left="792" w:hanging="432"/>
              <w:rPr>
                <w:b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need a U10 Director for next season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Children’s Festival - should we do  booth again?  May 31st and June 1st this year.  Set up demo area, meet people, share information about sport.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Alberta AA tryouts will be in early May this year.  Information will be forwarded when received.  There will be a joint meeting between LAC, RDR and CAS sometime in the next couple months.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 Challenge and RAB Cup registrations will open in Feb, see RAB web site under “Athletes” for most current information,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Directors Reports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ind w:left="79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U10 VP Chris McCullough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 Contest:  Update on progress.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Allocation – Mike Sullivan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Kinex</w:t>
            </w:r>
            <w:proofErr w:type="spellEnd"/>
            <w:r>
              <w:rPr>
                <w:sz w:val="20"/>
                <w:szCs w:val="20"/>
              </w:rPr>
              <w:t xml:space="preserve"> will continue to be used until something catastrophic happens and the repair costs are too high.  Plan is to enlarge current </w:t>
            </w:r>
            <w:proofErr w:type="spellStart"/>
            <w:r>
              <w:rPr>
                <w:sz w:val="20"/>
                <w:szCs w:val="20"/>
              </w:rPr>
              <w:t>Dawe</w:t>
            </w:r>
            <w:proofErr w:type="spellEnd"/>
            <w:r>
              <w:rPr>
                <w:sz w:val="20"/>
                <w:szCs w:val="20"/>
              </w:rPr>
              <w:t xml:space="preserve"> ice and twin the arena with an approach off 67th street by 2022ish.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on ice permits for preseason ice.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Playdown</w:t>
            </w:r>
            <w:proofErr w:type="spellEnd"/>
            <w:r>
              <w:rPr>
                <w:sz w:val="20"/>
                <w:szCs w:val="20"/>
              </w:rPr>
              <w:t xml:space="preserve"> ice is submitted, looks like RD will have some U12 and U19B </w:t>
            </w:r>
            <w:proofErr w:type="spellStart"/>
            <w:r>
              <w:rPr>
                <w:sz w:val="20"/>
                <w:szCs w:val="20"/>
              </w:rPr>
              <w:t>playdowns</w:t>
            </w:r>
            <w:proofErr w:type="spellEnd"/>
            <w:r>
              <w:rPr>
                <w:sz w:val="20"/>
                <w:szCs w:val="20"/>
              </w:rPr>
              <w:t xml:space="preserve"> here.  U14B go straight to provincials.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reschedules in second session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U10 game schedule is done to season end,  Need to know if S1 or S2 are looking at doing a year end activity on</w:t>
            </w:r>
            <w:r>
              <w:rPr>
                <w:sz w:val="20"/>
                <w:szCs w:val="20"/>
              </w:rPr>
              <w:t xml:space="preserve"> ice.  Coordinators to contact the ice scheduler.  Posting schedule to RDR website seems to work well.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ice on web seems to be working reasonably well.  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U10 S3 wind up pool host has been determined.  Will be STA or EDM.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12B/14A/16B season finished </w:t>
            </w:r>
            <w:r>
              <w:rPr>
                <w:sz w:val="20"/>
                <w:szCs w:val="20"/>
              </w:rPr>
              <w:t>Feb 3rd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12A/12C/14B season finished Feb 9th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19B season finished Feb 24th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U10S3 season finished Mar 4th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Coaching – Chris McCullough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- improved process for 2019/2020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Logo’s 19 entries - ready to review in Feb/Mar.  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to do with old ones.  Come up with a plan to share.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Chris/Mike/Carolyn to come up with disposal plan.</w:t>
            </w: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U10 Evaluations Denise </w:t>
            </w:r>
            <w:proofErr w:type="spellStart"/>
            <w:r>
              <w:rPr>
                <w:b/>
                <w:sz w:val="20"/>
                <w:szCs w:val="20"/>
              </w:rPr>
              <w:t>Harty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to report.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U12 &amp; up Evaluations- Mike Sullivan/Braden Kilpatrick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to report.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Referee in Chief -Blair </w:t>
            </w:r>
            <w:proofErr w:type="spellStart"/>
            <w:r>
              <w:rPr>
                <w:b/>
                <w:sz w:val="20"/>
                <w:szCs w:val="20"/>
              </w:rPr>
              <w:t>MacGregor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Tourney done - lots of evaluations done.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Referee Scheduling –</w:t>
            </w:r>
            <w:r>
              <w:rPr>
                <w:b/>
                <w:sz w:val="20"/>
                <w:szCs w:val="20"/>
              </w:rPr>
              <w:lastRenderedPageBreak/>
              <w:t>Blair Macgregor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Tight on officials for second session.  Due to tourneys, league </w:t>
            </w:r>
            <w:proofErr w:type="spellStart"/>
            <w:r>
              <w:rPr>
                <w:sz w:val="20"/>
                <w:szCs w:val="20"/>
              </w:rPr>
              <w:t>playdowns</w:t>
            </w:r>
            <w:proofErr w:type="spellEnd"/>
            <w:r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FOI Tournament  Erin Luke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 well, some hiccups.  Roughly $12, 717 profit, raffles up, 50/50 were up.  Sold 700+ suckers.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Dawe</w:t>
            </w:r>
            <w:proofErr w:type="spellEnd"/>
            <w:r>
              <w:rPr>
                <w:sz w:val="20"/>
                <w:szCs w:val="20"/>
              </w:rPr>
              <w:t xml:space="preserve"> was open late on Saturday morning.  Feedback provided.  Shot clocks need work.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Goalie Coordinator Tyson Luke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Nothing.  Clinics went well.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5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Gold League-Carolyn Normand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meeting, Feb 5th.  Nothing else to report.  AGM in May.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Rust Busters – Carolyn Normand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technical sessions for the season - Jan 20th and Feb 3rd.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 are being well received, and hope to make them part of the season next year as well.</w:t>
            </w:r>
          </w:p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Rustbusters</w:t>
            </w:r>
            <w:proofErr w:type="spellEnd"/>
            <w:r>
              <w:rPr>
                <w:sz w:val="20"/>
                <w:szCs w:val="20"/>
              </w:rPr>
              <w:t xml:space="preserve"> will take place Aug 19-22.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–Tyson Luke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season will come quick, please check and mark any damaged equipment before handing it in.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Apparel – Carolyn Normand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closed now, there is a credit in the system for RDR.  Clothing will start again in September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Sponsorship </w:t>
            </w:r>
          </w:p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Ashley Guenther &amp; Michelle Abbott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Webmaster – Chris </w:t>
            </w:r>
            <w:proofErr w:type="spellStart"/>
            <w:r>
              <w:rPr>
                <w:b/>
                <w:sz w:val="20"/>
                <w:szCs w:val="20"/>
              </w:rPr>
              <w:t>Malo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8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b/>
                <w:sz w:val="20"/>
                <w:szCs w:val="20"/>
              </w:rPr>
              <w:t>Fundraising  Erin Luke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U6 Program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ind w:left="79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3.17.   Pub Night U16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to report.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3.18.     Pictures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to report.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draw - U12B2</w:t>
            </w:r>
          </w:p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Grocery Card - Blair </w:t>
            </w:r>
            <w:proofErr w:type="spellStart"/>
            <w:r>
              <w:rPr>
                <w:sz w:val="20"/>
                <w:szCs w:val="20"/>
              </w:rPr>
              <w:t>MacGregor</w:t>
            </w:r>
            <w:proofErr w:type="spellEnd"/>
            <w:r>
              <w:rPr>
                <w:sz w:val="20"/>
                <w:szCs w:val="20"/>
              </w:rPr>
              <w:t xml:space="preserve"> - #8.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Next Meeting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Feb 7th, 7:00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6E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Adjourned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4E52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Adjourned 8:24 PM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6" w:rsidRDefault="00B166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166E6" w:rsidRDefault="00B166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</w:p>
    <w:p w:rsidR="00B166E6" w:rsidRDefault="00B166E6">
      <w:pPr>
        <w:pStyle w:val="normal0"/>
        <w:pBdr>
          <w:top w:val="nil"/>
          <w:left w:val="nil"/>
          <w:bottom w:val="nil"/>
          <w:right w:val="nil"/>
          <w:between w:val="nil"/>
        </w:pBdr>
        <w:ind w:hanging="1350"/>
      </w:pPr>
    </w:p>
    <w:sectPr w:rsidR="00B166E6" w:rsidSect="00B166E6">
      <w:type w:val="continuous"/>
      <w:pgSz w:w="12240" w:h="15840"/>
      <w:pgMar w:top="1440" w:right="90" w:bottom="1440" w:left="14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7C97"/>
    <w:multiLevelType w:val="multilevel"/>
    <w:tmpl w:val="E40C4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1B4A04"/>
    <w:multiLevelType w:val="multilevel"/>
    <w:tmpl w:val="A01E2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66E6"/>
    <w:rsid w:val="004E521B"/>
    <w:rsid w:val="00B1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166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66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66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66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66E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66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66E6"/>
  </w:style>
  <w:style w:type="paragraph" w:styleId="Title">
    <w:name w:val="Title"/>
    <w:basedOn w:val="normal0"/>
    <w:next w:val="normal0"/>
    <w:rsid w:val="00B166E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166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166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166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166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Company>Hewlett-Packard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Sullivan</dc:creator>
  <cp:lastModifiedBy>Michael Sullivan</cp:lastModifiedBy>
  <cp:revision>2</cp:revision>
  <dcterms:created xsi:type="dcterms:W3CDTF">2019-03-14T03:35:00Z</dcterms:created>
  <dcterms:modified xsi:type="dcterms:W3CDTF">2019-03-14T03:35:00Z</dcterms:modified>
</cp:coreProperties>
</file>