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2882"/>
        <w:gridCol w:w="2700"/>
        <w:gridCol w:w="2538"/>
      </w:tblGrid>
      <w:tr w:rsidR="002E6F48" w:rsidRPr="00FF7BFD" w14:paraId="7B39A4EE" w14:textId="77777777" w:rsidTr="002E6F48">
        <w:tc>
          <w:tcPr>
            <w:tcW w:w="5000" w:type="pct"/>
            <w:gridSpan w:val="4"/>
          </w:tcPr>
          <w:p w14:paraId="62ED4B51" w14:textId="77777777" w:rsidR="00845AAB" w:rsidRDefault="009A5747" w:rsidP="00845AAB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Red Deer Ringette</w:t>
            </w:r>
          </w:p>
          <w:p w14:paraId="446F41BC" w14:textId="77777777" w:rsidR="002E6F48" w:rsidRPr="00FF7BFD" w:rsidRDefault="0056058A" w:rsidP="00134FE9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Working Instruction:  </w:t>
            </w:r>
            <w:r w:rsidR="00134FE9">
              <w:rPr>
                <w:rFonts w:ascii="Arial" w:eastAsia="Calibri" w:hAnsi="Arial" w:cs="Arial"/>
                <w:sz w:val="28"/>
                <w:szCs w:val="28"/>
              </w:rPr>
              <w:t>Spectator</w:t>
            </w:r>
            <w:r w:rsidR="00F45D19">
              <w:rPr>
                <w:rFonts w:ascii="Arial" w:eastAsia="Calibri" w:hAnsi="Arial" w:cs="Arial"/>
                <w:sz w:val="28"/>
                <w:szCs w:val="28"/>
              </w:rPr>
              <w:t xml:space="preserve"> Liaison</w:t>
            </w:r>
          </w:p>
        </w:tc>
      </w:tr>
      <w:tr w:rsidR="002E6F48" w:rsidRPr="00FF7BFD" w14:paraId="48C50075" w14:textId="77777777" w:rsidTr="000B5348">
        <w:tc>
          <w:tcPr>
            <w:tcW w:w="760" w:type="pct"/>
          </w:tcPr>
          <w:p w14:paraId="6D794448" w14:textId="77777777" w:rsidR="002E6F48" w:rsidRPr="00FF7BFD" w:rsidRDefault="002E6F48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 w:rsidRPr="00FF7BFD">
              <w:rPr>
                <w:rFonts w:ascii="Calibri" w:eastAsia="Calibri" w:hAnsi="Calibri" w:cs="Calibri"/>
                <w:szCs w:val="20"/>
              </w:rPr>
              <w:t>Location:</w:t>
            </w:r>
          </w:p>
        </w:tc>
        <w:tc>
          <w:tcPr>
            <w:tcW w:w="1505" w:type="pct"/>
          </w:tcPr>
          <w:p w14:paraId="603D67E1" w14:textId="77777777" w:rsidR="002E6F48" w:rsidRPr="00FF7BFD" w:rsidRDefault="002E6F48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410" w:type="pct"/>
          </w:tcPr>
          <w:p w14:paraId="2EC707F8" w14:textId="77777777"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Owner</w:t>
            </w:r>
          </w:p>
        </w:tc>
        <w:tc>
          <w:tcPr>
            <w:tcW w:w="1325" w:type="pct"/>
          </w:tcPr>
          <w:p w14:paraId="248977C8" w14:textId="77777777"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RDR Executive</w:t>
            </w:r>
          </w:p>
        </w:tc>
      </w:tr>
      <w:tr w:rsidR="002E6F48" w:rsidRPr="00FF7BFD" w14:paraId="27833DDC" w14:textId="77777777" w:rsidTr="000B5348">
        <w:tc>
          <w:tcPr>
            <w:tcW w:w="760" w:type="pct"/>
          </w:tcPr>
          <w:p w14:paraId="48AF6950" w14:textId="77777777"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Date of Issue</w:t>
            </w:r>
          </w:p>
        </w:tc>
        <w:tc>
          <w:tcPr>
            <w:tcW w:w="1505" w:type="pct"/>
          </w:tcPr>
          <w:p w14:paraId="0C67EF9E" w14:textId="77777777"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2019.</w:t>
            </w:r>
            <w:r w:rsidR="00134FE9">
              <w:rPr>
                <w:rFonts w:ascii="Calibri" w:eastAsia="Calibri" w:hAnsi="Calibri" w:cs="Calibri"/>
                <w:szCs w:val="20"/>
              </w:rPr>
              <w:t>AUG.31</w:t>
            </w:r>
          </w:p>
        </w:tc>
        <w:tc>
          <w:tcPr>
            <w:tcW w:w="1410" w:type="pct"/>
          </w:tcPr>
          <w:p w14:paraId="0A6033CE" w14:textId="77777777" w:rsidR="002E6F48" w:rsidRPr="00FF7BFD" w:rsidRDefault="002E6F48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 w:rsidRPr="00FF7BFD">
              <w:rPr>
                <w:rFonts w:ascii="Calibri" w:eastAsia="Calibri" w:hAnsi="Calibri" w:cs="Calibri"/>
                <w:szCs w:val="20"/>
              </w:rPr>
              <w:t xml:space="preserve">Revision </w:t>
            </w:r>
            <w:r w:rsidR="00A348EE">
              <w:rPr>
                <w:rFonts w:ascii="Calibri" w:eastAsia="Calibri" w:hAnsi="Calibri" w:cs="Calibri"/>
                <w:szCs w:val="20"/>
              </w:rPr>
              <w:t>Cycle</w:t>
            </w:r>
          </w:p>
        </w:tc>
        <w:tc>
          <w:tcPr>
            <w:tcW w:w="1325" w:type="pct"/>
          </w:tcPr>
          <w:p w14:paraId="27B00A2E" w14:textId="77777777" w:rsidR="002E6F48" w:rsidRPr="00FF7BFD" w:rsidRDefault="00A348EE" w:rsidP="00845AAB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As Required</w:t>
            </w:r>
          </w:p>
        </w:tc>
      </w:tr>
    </w:tbl>
    <w:p w14:paraId="70E8EEC5" w14:textId="77777777" w:rsidR="002E6F48" w:rsidRDefault="002E6F48" w:rsidP="002B2C6A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87"/>
        <w:gridCol w:w="3117"/>
        <w:gridCol w:w="1671"/>
      </w:tblGrid>
      <w:tr w:rsidR="00A348EE" w14:paraId="3771DEA6" w14:textId="77777777" w:rsidTr="00A348EE">
        <w:tc>
          <w:tcPr>
            <w:tcW w:w="1101" w:type="dxa"/>
          </w:tcPr>
          <w:p w14:paraId="331CF134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Revision</w:t>
            </w:r>
          </w:p>
        </w:tc>
        <w:tc>
          <w:tcPr>
            <w:tcW w:w="3687" w:type="dxa"/>
          </w:tcPr>
          <w:p w14:paraId="785E389F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Content</w:t>
            </w:r>
          </w:p>
        </w:tc>
        <w:tc>
          <w:tcPr>
            <w:tcW w:w="3117" w:type="dxa"/>
          </w:tcPr>
          <w:p w14:paraId="51AF18B5" w14:textId="77777777" w:rsidR="00A348EE" w:rsidRPr="00A348EE" w:rsidRDefault="00070540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Issued/</w:t>
            </w:r>
            <w:r w:rsidR="00A348EE"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Revised By</w:t>
            </w:r>
          </w:p>
        </w:tc>
        <w:tc>
          <w:tcPr>
            <w:tcW w:w="1671" w:type="dxa"/>
          </w:tcPr>
          <w:p w14:paraId="4553B5CA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Date</w:t>
            </w:r>
          </w:p>
        </w:tc>
      </w:tr>
      <w:tr w:rsidR="00A348EE" w14:paraId="41CCE8BD" w14:textId="77777777" w:rsidTr="00A348EE">
        <w:tc>
          <w:tcPr>
            <w:tcW w:w="1101" w:type="dxa"/>
          </w:tcPr>
          <w:p w14:paraId="26775F19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687" w:type="dxa"/>
          </w:tcPr>
          <w:p w14:paraId="4C87FEEC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Initial Issue</w:t>
            </w:r>
          </w:p>
        </w:tc>
        <w:tc>
          <w:tcPr>
            <w:tcW w:w="3117" w:type="dxa"/>
          </w:tcPr>
          <w:p w14:paraId="184B9075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RDR Executive</w:t>
            </w:r>
          </w:p>
        </w:tc>
        <w:tc>
          <w:tcPr>
            <w:tcW w:w="1671" w:type="dxa"/>
          </w:tcPr>
          <w:p w14:paraId="25F1A17C" w14:textId="77777777" w:rsidR="00A348EE" w:rsidRPr="00A348EE" w:rsidRDefault="00134FE9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134FE9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2019.AUG.31</w:t>
            </w:r>
          </w:p>
        </w:tc>
      </w:tr>
      <w:tr w:rsidR="00A348EE" w14:paraId="4A1679FA" w14:textId="77777777" w:rsidTr="00A348EE">
        <w:tc>
          <w:tcPr>
            <w:tcW w:w="1101" w:type="dxa"/>
          </w:tcPr>
          <w:p w14:paraId="6D097A91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687" w:type="dxa"/>
          </w:tcPr>
          <w:p w14:paraId="1FAFF9B3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117" w:type="dxa"/>
          </w:tcPr>
          <w:p w14:paraId="3D0B0698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1671" w:type="dxa"/>
          </w:tcPr>
          <w:p w14:paraId="6B08C265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</w:tr>
      <w:tr w:rsidR="00A348EE" w14:paraId="14A74DED" w14:textId="77777777" w:rsidTr="00A348EE">
        <w:tc>
          <w:tcPr>
            <w:tcW w:w="1101" w:type="dxa"/>
          </w:tcPr>
          <w:p w14:paraId="5B524B34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687" w:type="dxa"/>
          </w:tcPr>
          <w:p w14:paraId="7F1BEC7E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117" w:type="dxa"/>
          </w:tcPr>
          <w:p w14:paraId="6D4C9F79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1671" w:type="dxa"/>
          </w:tcPr>
          <w:p w14:paraId="2F8ECEFB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</w:tr>
    </w:tbl>
    <w:p w14:paraId="71652F4C" w14:textId="77777777" w:rsidR="00B238FF" w:rsidRPr="00A348EE" w:rsidRDefault="00B238FF" w:rsidP="00A348EE">
      <w:pPr>
        <w:pStyle w:val="Heading1"/>
        <w:spacing w:before="0"/>
        <w:rPr>
          <w:rFonts w:eastAsia="Times New Roman"/>
        </w:rPr>
      </w:pPr>
    </w:p>
    <w:p w14:paraId="51D46B46" w14:textId="77777777" w:rsidR="00D307F8" w:rsidRDefault="00D307F8" w:rsidP="00D307F8">
      <w:pPr>
        <w:pStyle w:val="Heading1"/>
        <w:spacing w:before="0"/>
        <w:rPr>
          <w:rFonts w:eastAsia="Times New Roman"/>
        </w:rPr>
      </w:pPr>
      <w:r w:rsidRPr="009E6C8D">
        <w:rPr>
          <w:rFonts w:eastAsia="Times New Roman"/>
        </w:rPr>
        <w:t>Section 1.0</w:t>
      </w:r>
      <w:r>
        <w:rPr>
          <w:rFonts w:eastAsia="Times New Roman"/>
        </w:rPr>
        <w:t xml:space="preserve"> Introduction: </w:t>
      </w:r>
    </w:p>
    <w:p w14:paraId="5D242F39" w14:textId="77777777" w:rsidR="00CE7BF1" w:rsidRPr="00CE7BF1" w:rsidRDefault="00F45D19" w:rsidP="004D53FB">
      <w:pPr>
        <w:pStyle w:val="ListParagraph"/>
        <w:numPr>
          <w:ilvl w:val="0"/>
          <w:numId w:val="11"/>
        </w:numPr>
        <w:spacing w:after="120"/>
      </w:pPr>
      <w:r>
        <w:rPr>
          <w:lang w:val="en-GB"/>
        </w:rPr>
        <w:t xml:space="preserve">A </w:t>
      </w:r>
      <w:r w:rsidR="00CE7BF1">
        <w:rPr>
          <w:lang w:val="en-GB"/>
        </w:rPr>
        <w:t xml:space="preserve">Team </w:t>
      </w:r>
      <w:r w:rsidR="00134FE9">
        <w:rPr>
          <w:lang w:val="en-GB"/>
        </w:rPr>
        <w:t>Spectator</w:t>
      </w:r>
      <w:r w:rsidR="00CE7BF1">
        <w:rPr>
          <w:lang w:val="en-GB"/>
        </w:rPr>
        <w:t xml:space="preserve"> Liaison is being introduced for all Black Gold League games for the 2019/2020 season.  The Team Liaison will act together with the other teams Liaison to </w:t>
      </w:r>
      <w:r w:rsidR="00FA6597">
        <w:rPr>
          <w:lang w:val="en-GB"/>
        </w:rPr>
        <w:t xml:space="preserve">moderate unacceptable team spectator behaviour.  They </w:t>
      </w:r>
      <w:r w:rsidR="00134FE9">
        <w:rPr>
          <w:lang w:val="en-GB"/>
        </w:rPr>
        <w:t xml:space="preserve">will </w:t>
      </w:r>
      <w:r w:rsidR="00FA6597">
        <w:rPr>
          <w:lang w:val="en-GB"/>
        </w:rPr>
        <w:t>act as the contact point for each</w:t>
      </w:r>
      <w:r w:rsidR="00134FE9">
        <w:rPr>
          <w:lang w:val="en-GB"/>
        </w:rPr>
        <w:t xml:space="preserve"> team</w:t>
      </w:r>
      <w:r w:rsidR="00FA6597">
        <w:rPr>
          <w:lang w:val="en-GB"/>
        </w:rPr>
        <w:t>'s spectators</w:t>
      </w:r>
      <w:r w:rsidR="00134FE9">
        <w:rPr>
          <w:lang w:val="en-GB"/>
        </w:rPr>
        <w:t xml:space="preserve"> to pass and receive concerns about spectator behaviour.  </w:t>
      </w:r>
    </w:p>
    <w:p w14:paraId="503492E5" w14:textId="77777777" w:rsidR="00A348EE" w:rsidRPr="00F16E1B" w:rsidRDefault="00134FE9" w:rsidP="00FA6597">
      <w:pPr>
        <w:pStyle w:val="ListParagraph"/>
        <w:numPr>
          <w:ilvl w:val="0"/>
          <w:numId w:val="11"/>
        </w:numPr>
        <w:spacing w:after="120"/>
      </w:pPr>
      <w:r>
        <w:rPr>
          <w:lang w:val="en-GB"/>
        </w:rPr>
        <w:t>The Liaison will act on the feedback by a</w:t>
      </w:r>
      <w:r w:rsidR="00FA6597">
        <w:rPr>
          <w:lang w:val="en-GB"/>
        </w:rPr>
        <w:t>pproaching their OWN team's spectators</w:t>
      </w:r>
      <w:r>
        <w:rPr>
          <w:lang w:val="en-GB"/>
        </w:rPr>
        <w:t xml:space="preserve"> and share the concern a</w:t>
      </w:r>
      <w:r w:rsidR="00FA6597">
        <w:rPr>
          <w:lang w:val="en-GB"/>
        </w:rPr>
        <w:t>nd request the spectator moderate</w:t>
      </w:r>
      <w:r>
        <w:rPr>
          <w:lang w:val="en-GB"/>
        </w:rPr>
        <w:t xml:space="preserve"> their behaviour.</w:t>
      </w:r>
      <w:r w:rsidR="00FA6597">
        <w:rPr>
          <w:lang w:val="en-GB"/>
        </w:rPr>
        <w:t xml:space="preserve">  The spectator(s)</w:t>
      </w:r>
      <w:r w:rsidRPr="00FA6597">
        <w:rPr>
          <w:lang w:val="en-GB"/>
        </w:rPr>
        <w:t xml:space="preserve"> is expected to respect the Liaison's request.</w:t>
      </w:r>
    </w:p>
    <w:p w14:paraId="0BF43855" w14:textId="77777777" w:rsidR="00F16E1B" w:rsidRDefault="00F16E1B" w:rsidP="00FA6597">
      <w:pPr>
        <w:pStyle w:val="ListParagraph"/>
        <w:numPr>
          <w:ilvl w:val="0"/>
          <w:numId w:val="11"/>
        </w:numPr>
        <w:spacing w:after="120"/>
      </w:pPr>
      <w:r>
        <w:rPr>
          <w:lang w:val="en-GB"/>
        </w:rPr>
        <w:t xml:space="preserve">It is preferred that this team job be performed by one person for the season but if </w:t>
      </w:r>
      <w:proofErr w:type="gramStart"/>
      <w:r>
        <w:rPr>
          <w:lang w:val="en-GB"/>
        </w:rPr>
        <w:t>necessary</w:t>
      </w:r>
      <w:proofErr w:type="gramEnd"/>
      <w:r>
        <w:rPr>
          <w:lang w:val="en-GB"/>
        </w:rPr>
        <w:t xml:space="preserve"> it can be a rotating position.</w:t>
      </w:r>
    </w:p>
    <w:p w14:paraId="3321BFE4" w14:textId="77777777" w:rsidR="00D307F8" w:rsidRDefault="00D307F8" w:rsidP="00D307F8">
      <w:pPr>
        <w:pStyle w:val="Heading1"/>
        <w:spacing w:before="0"/>
        <w:rPr>
          <w:rFonts w:eastAsia="Times New Roman"/>
        </w:rPr>
      </w:pPr>
      <w:r w:rsidRPr="009E6C8D">
        <w:rPr>
          <w:rFonts w:eastAsia="Times New Roman"/>
        </w:rPr>
        <w:t xml:space="preserve">Section 2.0 </w:t>
      </w:r>
      <w:r w:rsidR="004D53FB">
        <w:rPr>
          <w:rFonts w:eastAsia="Times New Roman"/>
        </w:rPr>
        <w:t>Approximate Time Commitment</w:t>
      </w:r>
      <w:r>
        <w:rPr>
          <w:rFonts w:eastAsia="Times New Roman"/>
        </w:rPr>
        <w:t>:</w:t>
      </w:r>
    </w:p>
    <w:p w14:paraId="30CB4B58" w14:textId="77777777" w:rsidR="00411FD0" w:rsidRDefault="00FA6597" w:rsidP="004D53FB">
      <w:pPr>
        <w:pStyle w:val="ListParagraph"/>
        <w:numPr>
          <w:ilvl w:val="0"/>
          <w:numId w:val="10"/>
        </w:numPr>
      </w:pPr>
      <w:r>
        <w:t xml:space="preserve">Black Gold </w:t>
      </w:r>
      <w:r w:rsidR="00134FE9">
        <w:t>League Game Schedule</w:t>
      </w:r>
      <w:r w:rsidR="00911B6D">
        <w:t>.</w:t>
      </w:r>
    </w:p>
    <w:p w14:paraId="02164DAF" w14:textId="77777777" w:rsidR="00D307F8" w:rsidRDefault="00D307F8" w:rsidP="00D307F8">
      <w:pPr>
        <w:pStyle w:val="Heading1"/>
        <w:spacing w:before="0"/>
        <w:rPr>
          <w:rFonts w:eastAsia="Times New Roman"/>
        </w:rPr>
      </w:pPr>
      <w:r w:rsidRPr="009E6C8D">
        <w:rPr>
          <w:rFonts w:eastAsia="Times New Roman"/>
        </w:rPr>
        <w:t xml:space="preserve">Section 3.0 </w:t>
      </w:r>
      <w:r w:rsidR="00A348EE">
        <w:rPr>
          <w:rFonts w:eastAsia="Times New Roman"/>
        </w:rPr>
        <w:t>Responsibilities</w:t>
      </w:r>
      <w:r>
        <w:rPr>
          <w:rFonts w:eastAsia="Times New Roman"/>
        </w:rPr>
        <w:t xml:space="preserve">: </w:t>
      </w:r>
    </w:p>
    <w:p w14:paraId="2CAED677" w14:textId="77777777" w:rsidR="00FB113C" w:rsidRDefault="00911B6D" w:rsidP="004D53FB">
      <w:pPr>
        <w:pStyle w:val="ListParagraph"/>
        <w:numPr>
          <w:ilvl w:val="0"/>
          <w:numId w:val="9"/>
        </w:numPr>
      </w:pPr>
      <w:r>
        <w:t>A calm personality who is comfortable working conflict is recommended.</w:t>
      </w:r>
    </w:p>
    <w:p w14:paraId="4A666D4C" w14:textId="5D560832" w:rsidR="00F16E1B" w:rsidRDefault="008D79C0" w:rsidP="004D53FB">
      <w:pPr>
        <w:pStyle w:val="ListParagraph"/>
        <w:numPr>
          <w:ilvl w:val="0"/>
          <w:numId w:val="9"/>
        </w:numPr>
      </w:pPr>
      <w:r>
        <w:t>A</w:t>
      </w:r>
      <w:r w:rsidR="00F16E1B">
        <w:t>rrange for a</w:t>
      </w:r>
      <w:r>
        <w:t>n alternate</w:t>
      </w:r>
      <w:bookmarkStart w:id="0" w:name="_GoBack"/>
      <w:bookmarkEnd w:id="0"/>
      <w:r w:rsidR="00F16E1B">
        <w:t xml:space="preserve"> to take on the role for games they are unable to attend.</w:t>
      </w:r>
    </w:p>
    <w:p w14:paraId="567BD3D3" w14:textId="6E9714DF" w:rsidR="00134FE9" w:rsidRDefault="008D79C0" w:rsidP="004D53FB">
      <w:pPr>
        <w:pStyle w:val="ListParagraph"/>
        <w:numPr>
          <w:ilvl w:val="0"/>
          <w:numId w:val="9"/>
        </w:numPr>
      </w:pPr>
      <w:r>
        <w:t>P</w:t>
      </w:r>
      <w:r w:rsidR="00F16E1B">
        <w:t xml:space="preserve">rovide their </w:t>
      </w:r>
      <w:r w:rsidR="00134FE9">
        <w:t xml:space="preserve">name to the Minor Officials in the scorebox so they can record </w:t>
      </w:r>
      <w:r w:rsidR="00F16E1B">
        <w:t>it</w:t>
      </w:r>
      <w:r w:rsidR="00134FE9">
        <w:t xml:space="preserve"> on the </w:t>
      </w:r>
      <w:proofErr w:type="spellStart"/>
      <w:r w:rsidR="00134FE9">
        <w:t>gamesheet</w:t>
      </w:r>
      <w:proofErr w:type="spellEnd"/>
      <w:r w:rsidR="00134FE9">
        <w:t>.</w:t>
      </w:r>
    </w:p>
    <w:p w14:paraId="677A2FF9" w14:textId="77777777" w:rsidR="00CE07F3" w:rsidRDefault="00CE07F3" w:rsidP="004D53FB">
      <w:pPr>
        <w:pStyle w:val="ListParagraph"/>
        <w:numPr>
          <w:ilvl w:val="0"/>
          <w:numId w:val="9"/>
        </w:numPr>
      </w:pPr>
      <w:r>
        <w:t>Wear the designated identifying lanyard to iden</w:t>
      </w:r>
      <w:r w:rsidR="00F16E1B">
        <w:t>tify yourself to the other team's Liaison.</w:t>
      </w:r>
    </w:p>
    <w:p w14:paraId="558F59FE" w14:textId="77777777" w:rsidR="00134FE9" w:rsidRDefault="00134FE9" w:rsidP="00911B6D">
      <w:pPr>
        <w:pStyle w:val="ListParagraph"/>
        <w:numPr>
          <w:ilvl w:val="0"/>
          <w:numId w:val="9"/>
        </w:numPr>
      </w:pPr>
      <w:r>
        <w:t xml:space="preserve">Receiving a concern from the other teams Liaison. </w:t>
      </w:r>
    </w:p>
    <w:p w14:paraId="777C4CBF" w14:textId="77777777" w:rsidR="00134FE9" w:rsidRDefault="00134FE9" w:rsidP="00134FE9">
      <w:pPr>
        <w:pStyle w:val="ListParagraph"/>
        <w:numPr>
          <w:ilvl w:val="1"/>
          <w:numId w:val="9"/>
        </w:numPr>
      </w:pPr>
      <w:r>
        <w:t>Approach their own team</w:t>
      </w:r>
      <w:r w:rsidR="00FA6597">
        <w:t>'s spectator(s) and request they moderate</w:t>
      </w:r>
      <w:r>
        <w:t xml:space="preserve"> their </w:t>
      </w:r>
      <w:proofErr w:type="spellStart"/>
      <w:r>
        <w:t>behaviour</w:t>
      </w:r>
      <w:proofErr w:type="spellEnd"/>
      <w:r>
        <w:t>.</w:t>
      </w:r>
    </w:p>
    <w:p w14:paraId="769935AB" w14:textId="77777777" w:rsidR="00134FE9" w:rsidRDefault="00134FE9" w:rsidP="00134FE9">
      <w:pPr>
        <w:pStyle w:val="ListParagraph"/>
        <w:numPr>
          <w:ilvl w:val="1"/>
          <w:numId w:val="9"/>
        </w:numPr>
      </w:pPr>
      <w:r>
        <w:t xml:space="preserve">Should multiple request have to be made, the Liaison reserves the right to raise their concern with </w:t>
      </w:r>
      <w:proofErr w:type="gramStart"/>
      <w:r>
        <w:t>a</w:t>
      </w:r>
      <w:proofErr w:type="gramEnd"/>
      <w:r>
        <w:t xml:space="preserve"> RDR Discipline Committee member.</w:t>
      </w:r>
    </w:p>
    <w:p w14:paraId="6EACCBBE" w14:textId="77777777" w:rsidR="00911B6D" w:rsidRDefault="00CE07F3" w:rsidP="00134FE9">
      <w:pPr>
        <w:pStyle w:val="ListParagraph"/>
        <w:numPr>
          <w:ilvl w:val="1"/>
          <w:numId w:val="9"/>
        </w:numPr>
      </w:pPr>
      <w:r>
        <w:t>Provide confirmation back to the other teams Liaison that you have acted on their concern.</w:t>
      </w:r>
    </w:p>
    <w:p w14:paraId="76112424" w14:textId="77777777" w:rsidR="00134FE9" w:rsidRDefault="00134FE9" w:rsidP="00911B6D">
      <w:pPr>
        <w:pStyle w:val="ListParagraph"/>
        <w:numPr>
          <w:ilvl w:val="0"/>
          <w:numId w:val="9"/>
        </w:numPr>
      </w:pPr>
      <w:r>
        <w:t>Raising a concern with the other teams Liaison.</w:t>
      </w:r>
    </w:p>
    <w:p w14:paraId="0AA47D7B" w14:textId="77777777" w:rsidR="00134FE9" w:rsidRDefault="00DE4347" w:rsidP="00134FE9">
      <w:pPr>
        <w:pStyle w:val="ListParagraph"/>
        <w:numPr>
          <w:ilvl w:val="1"/>
          <w:numId w:val="9"/>
        </w:numPr>
      </w:pPr>
      <w:r>
        <w:t>Identify the spectator(s)</w:t>
      </w:r>
      <w:r w:rsidR="00CE07F3">
        <w:t xml:space="preserve"> and t</w:t>
      </w:r>
      <w:r w:rsidR="00134FE9">
        <w:t xml:space="preserve">he specific </w:t>
      </w:r>
      <w:proofErr w:type="spellStart"/>
      <w:r w:rsidR="00134FE9">
        <w:t>behaviour</w:t>
      </w:r>
      <w:proofErr w:type="spellEnd"/>
      <w:r w:rsidR="00CE07F3">
        <w:t xml:space="preserve"> </w:t>
      </w:r>
      <w:r w:rsidR="00134FE9">
        <w:t>that is concerning</w:t>
      </w:r>
    </w:p>
    <w:p w14:paraId="636E89A9" w14:textId="77777777" w:rsidR="00134FE9" w:rsidRDefault="00CE07F3" w:rsidP="00134FE9">
      <w:pPr>
        <w:pStyle w:val="ListParagraph"/>
        <w:numPr>
          <w:ilvl w:val="1"/>
          <w:numId w:val="9"/>
        </w:numPr>
      </w:pPr>
      <w:r>
        <w:t xml:space="preserve">Approach the </w:t>
      </w:r>
      <w:r w:rsidR="00134FE9">
        <w:t>other teams Liaison</w:t>
      </w:r>
      <w:r>
        <w:t xml:space="preserve"> and share the information, ask if </w:t>
      </w:r>
      <w:proofErr w:type="gramStart"/>
      <w:r>
        <w:t xml:space="preserve">they </w:t>
      </w:r>
      <w:r w:rsidR="00134FE9">
        <w:t xml:space="preserve"> can</w:t>
      </w:r>
      <w:proofErr w:type="gramEnd"/>
      <w:r w:rsidR="00134FE9">
        <w:t xml:space="preserve"> assist</w:t>
      </w:r>
      <w:r>
        <w:t xml:space="preserve"> in resolving </w:t>
      </w:r>
      <w:r w:rsidR="00134FE9">
        <w:t>the situation.</w:t>
      </w:r>
    </w:p>
    <w:p w14:paraId="22A3F828" w14:textId="77777777" w:rsidR="00134FE9" w:rsidRDefault="00134FE9" w:rsidP="00134FE9">
      <w:pPr>
        <w:pStyle w:val="ListParagraph"/>
        <w:numPr>
          <w:ilvl w:val="1"/>
          <w:numId w:val="9"/>
        </w:numPr>
      </w:pPr>
      <w:r>
        <w:lastRenderedPageBreak/>
        <w:t xml:space="preserve">Follow up with the Liaison should the </w:t>
      </w:r>
      <w:proofErr w:type="spellStart"/>
      <w:r>
        <w:t>behaviour</w:t>
      </w:r>
      <w:proofErr w:type="spellEnd"/>
      <w:r>
        <w:t xml:space="preserve"> not change.</w:t>
      </w:r>
    </w:p>
    <w:p w14:paraId="0773CF41" w14:textId="77777777" w:rsidR="00411FD0" w:rsidRDefault="00CE07F3" w:rsidP="00CE07F3">
      <w:pPr>
        <w:pStyle w:val="ListParagraph"/>
        <w:numPr>
          <w:ilvl w:val="1"/>
          <w:numId w:val="9"/>
        </w:numPr>
      </w:pPr>
      <w:r>
        <w:t xml:space="preserve">Should the </w:t>
      </w:r>
      <w:proofErr w:type="spellStart"/>
      <w:r>
        <w:t>behaviour</w:t>
      </w:r>
      <w:proofErr w:type="spellEnd"/>
      <w:r>
        <w:t xml:space="preserve"> not be resolved, provide the date, time and game number to the RDR BGL representative for </w:t>
      </w:r>
      <w:r w:rsidR="00DE4347">
        <w:t>follow up by the BGL representative</w:t>
      </w:r>
      <w:r>
        <w:t xml:space="preserve">. </w:t>
      </w:r>
    </w:p>
    <w:sectPr w:rsidR="00411FD0" w:rsidSect="00D5091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3D564" w14:textId="77777777" w:rsidR="00C350CF" w:rsidRDefault="00C350CF" w:rsidP="000B2601">
      <w:pPr>
        <w:spacing w:after="0" w:line="240" w:lineRule="auto"/>
      </w:pPr>
      <w:r>
        <w:separator/>
      </w:r>
    </w:p>
  </w:endnote>
  <w:endnote w:type="continuationSeparator" w:id="0">
    <w:p w14:paraId="6C1986D3" w14:textId="77777777" w:rsidR="00C350CF" w:rsidRDefault="00C350CF" w:rsidP="000B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B721F" w14:textId="77777777" w:rsidR="000B2601" w:rsidRDefault="000B2601">
    <w:pPr>
      <w:pStyle w:val="Footer"/>
    </w:pPr>
    <w:r>
      <w:t xml:space="preserve">Page </w:t>
    </w:r>
    <w:r w:rsidR="0004511E">
      <w:fldChar w:fldCharType="begin"/>
    </w:r>
    <w:r>
      <w:instrText xml:space="preserve"> PAGE   \* MERGEFORMAT </w:instrText>
    </w:r>
    <w:r w:rsidR="0004511E">
      <w:fldChar w:fldCharType="separate"/>
    </w:r>
    <w:r w:rsidR="00F16E1B">
      <w:rPr>
        <w:noProof/>
      </w:rPr>
      <w:t>1</w:t>
    </w:r>
    <w:r w:rsidR="0004511E">
      <w:fldChar w:fldCharType="end"/>
    </w:r>
    <w:r>
      <w:t xml:space="preserve"> of </w:t>
    </w:r>
    <w:r w:rsidR="00C350CF">
      <w:fldChar w:fldCharType="begin"/>
    </w:r>
    <w:r w:rsidR="00C350CF">
      <w:instrText xml:space="preserve"> NUMPAGES  \* Arabic  \* MERGEFORMAT </w:instrText>
    </w:r>
    <w:r w:rsidR="00C350CF">
      <w:fldChar w:fldCharType="separate"/>
    </w:r>
    <w:r w:rsidR="00F16E1B">
      <w:rPr>
        <w:noProof/>
      </w:rPr>
      <w:t>2</w:t>
    </w:r>
    <w:r w:rsidR="00C350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60E3F" w14:textId="77777777" w:rsidR="00C350CF" w:rsidRDefault="00C350CF" w:rsidP="000B2601">
      <w:pPr>
        <w:spacing w:after="0" w:line="240" w:lineRule="auto"/>
      </w:pPr>
      <w:r>
        <w:separator/>
      </w:r>
    </w:p>
  </w:footnote>
  <w:footnote w:type="continuationSeparator" w:id="0">
    <w:p w14:paraId="0DD72480" w14:textId="77777777" w:rsidR="00C350CF" w:rsidRDefault="00C350CF" w:rsidP="000B2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ECB"/>
    <w:multiLevelType w:val="hybridMultilevel"/>
    <w:tmpl w:val="5A8C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52EF6"/>
    <w:multiLevelType w:val="multilevel"/>
    <w:tmpl w:val="98EC3E82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0BA077C"/>
    <w:multiLevelType w:val="hybridMultilevel"/>
    <w:tmpl w:val="AD78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E7C04"/>
    <w:multiLevelType w:val="hybridMultilevel"/>
    <w:tmpl w:val="E6E8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0A91"/>
    <w:multiLevelType w:val="hybridMultilevel"/>
    <w:tmpl w:val="0CF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A502F"/>
    <w:multiLevelType w:val="hybridMultilevel"/>
    <w:tmpl w:val="AA14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2F4"/>
    <w:multiLevelType w:val="hybridMultilevel"/>
    <w:tmpl w:val="410E34E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594876A7"/>
    <w:multiLevelType w:val="hybridMultilevel"/>
    <w:tmpl w:val="83E6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15EF6"/>
    <w:multiLevelType w:val="hybridMultilevel"/>
    <w:tmpl w:val="558A1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391BA7"/>
    <w:multiLevelType w:val="hybridMultilevel"/>
    <w:tmpl w:val="188C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A1B11"/>
    <w:multiLevelType w:val="hybridMultilevel"/>
    <w:tmpl w:val="416A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F48"/>
    <w:rsid w:val="00001B75"/>
    <w:rsid w:val="00006987"/>
    <w:rsid w:val="000104F6"/>
    <w:rsid w:val="00040D61"/>
    <w:rsid w:val="0004511E"/>
    <w:rsid w:val="00047320"/>
    <w:rsid w:val="000539B3"/>
    <w:rsid w:val="00053BA7"/>
    <w:rsid w:val="00055E80"/>
    <w:rsid w:val="00060617"/>
    <w:rsid w:val="000674A7"/>
    <w:rsid w:val="00070540"/>
    <w:rsid w:val="0007260F"/>
    <w:rsid w:val="00080BF2"/>
    <w:rsid w:val="00081B02"/>
    <w:rsid w:val="000849BF"/>
    <w:rsid w:val="00093AB0"/>
    <w:rsid w:val="00096A84"/>
    <w:rsid w:val="000A0A83"/>
    <w:rsid w:val="000B0333"/>
    <w:rsid w:val="000B2601"/>
    <w:rsid w:val="000B385C"/>
    <w:rsid w:val="000B5348"/>
    <w:rsid w:val="000B73A2"/>
    <w:rsid w:val="000C1364"/>
    <w:rsid w:val="000D1204"/>
    <w:rsid w:val="000D43E6"/>
    <w:rsid w:val="000F49D9"/>
    <w:rsid w:val="000F52C0"/>
    <w:rsid w:val="001016EC"/>
    <w:rsid w:val="001063D2"/>
    <w:rsid w:val="001131B3"/>
    <w:rsid w:val="00121000"/>
    <w:rsid w:val="0012718B"/>
    <w:rsid w:val="001304CE"/>
    <w:rsid w:val="00134227"/>
    <w:rsid w:val="00134FE9"/>
    <w:rsid w:val="0014616A"/>
    <w:rsid w:val="00147247"/>
    <w:rsid w:val="0015332C"/>
    <w:rsid w:val="00154654"/>
    <w:rsid w:val="00157E75"/>
    <w:rsid w:val="00166C15"/>
    <w:rsid w:val="0017096C"/>
    <w:rsid w:val="00172DA9"/>
    <w:rsid w:val="001730B0"/>
    <w:rsid w:val="0017481C"/>
    <w:rsid w:val="00174CEA"/>
    <w:rsid w:val="00176F19"/>
    <w:rsid w:val="00183165"/>
    <w:rsid w:val="00186D89"/>
    <w:rsid w:val="00187A72"/>
    <w:rsid w:val="00187D8F"/>
    <w:rsid w:val="00194074"/>
    <w:rsid w:val="00194B15"/>
    <w:rsid w:val="0019782A"/>
    <w:rsid w:val="001A209F"/>
    <w:rsid w:val="001A2A4A"/>
    <w:rsid w:val="001A4EB8"/>
    <w:rsid w:val="001B4CFB"/>
    <w:rsid w:val="001C72DE"/>
    <w:rsid w:val="001C75E7"/>
    <w:rsid w:val="001E1CD4"/>
    <w:rsid w:val="001E52FA"/>
    <w:rsid w:val="001F394F"/>
    <w:rsid w:val="001F51A1"/>
    <w:rsid w:val="00200084"/>
    <w:rsid w:val="002105E7"/>
    <w:rsid w:val="00210AF3"/>
    <w:rsid w:val="0021460C"/>
    <w:rsid w:val="00234E17"/>
    <w:rsid w:val="00237174"/>
    <w:rsid w:val="002415E9"/>
    <w:rsid w:val="00253DA4"/>
    <w:rsid w:val="0025617B"/>
    <w:rsid w:val="002673E2"/>
    <w:rsid w:val="002810E4"/>
    <w:rsid w:val="00284526"/>
    <w:rsid w:val="00293E04"/>
    <w:rsid w:val="002A284F"/>
    <w:rsid w:val="002A2A27"/>
    <w:rsid w:val="002A675F"/>
    <w:rsid w:val="002A71B7"/>
    <w:rsid w:val="002B0551"/>
    <w:rsid w:val="002B2C6A"/>
    <w:rsid w:val="002B3F0E"/>
    <w:rsid w:val="002C0B0A"/>
    <w:rsid w:val="002C2A4E"/>
    <w:rsid w:val="002D52DE"/>
    <w:rsid w:val="002E6F48"/>
    <w:rsid w:val="00300FAB"/>
    <w:rsid w:val="0030261D"/>
    <w:rsid w:val="003061CD"/>
    <w:rsid w:val="00344E95"/>
    <w:rsid w:val="00345BEF"/>
    <w:rsid w:val="00354DD6"/>
    <w:rsid w:val="003579D7"/>
    <w:rsid w:val="003608A9"/>
    <w:rsid w:val="00360D8C"/>
    <w:rsid w:val="00363F5A"/>
    <w:rsid w:val="003656B9"/>
    <w:rsid w:val="00373A26"/>
    <w:rsid w:val="0039739A"/>
    <w:rsid w:val="003A4167"/>
    <w:rsid w:val="003A42BE"/>
    <w:rsid w:val="003B2C95"/>
    <w:rsid w:val="003B2FD1"/>
    <w:rsid w:val="003B3F32"/>
    <w:rsid w:val="003C5AA4"/>
    <w:rsid w:val="003D0F60"/>
    <w:rsid w:val="003D4452"/>
    <w:rsid w:val="003D6B3F"/>
    <w:rsid w:val="003E1129"/>
    <w:rsid w:val="003E1D2B"/>
    <w:rsid w:val="003E474C"/>
    <w:rsid w:val="003E48BC"/>
    <w:rsid w:val="003E5D39"/>
    <w:rsid w:val="003F49B2"/>
    <w:rsid w:val="00402276"/>
    <w:rsid w:val="00402949"/>
    <w:rsid w:val="00406B3F"/>
    <w:rsid w:val="00411FD0"/>
    <w:rsid w:val="00416151"/>
    <w:rsid w:val="0041769D"/>
    <w:rsid w:val="0042175C"/>
    <w:rsid w:val="00424731"/>
    <w:rsid w:val="00430D6B"/>
    <w:rsid w:val="004343A1"/>
    <w:rsid w:val="004353E4"/>
    <w:rsid w:val="0044358B"/>
    <w:rsid w:val="004609A8"/>
    <w:rsid w:val="00463EDB"/>
    <w:rsid w:val="004648B1"/>
    <w:rsid w:val="004711AA"/>
    <w:rsid w:val="004750CD"/>
    <w:rsid w:val="00475431"/>
    <w:rsid w:val="00475C92"/>
    <w:rsid w:val="004833ED"/>
    <w:rsid w:val="00484544"/>
    <w:rsid w:val="00492048"/>
    <w:rsid w:val="004A204C"/>
    <w:rsid w:val="004A44D5"/>
    <w:rsid w:val="004A64DC"/>
    <w:rsid w:val="004A6CD9"/>
    <w:rsid w:val="004B10B5"/>
    <w:rsid w:val="004B4C98"/>
    <w:rsid w:val="004C5209"/>
    <w:rsid w:val="004C6534"/>
    <w:rsid w:val="004C6766"/>
    <w:rsid w:val="004D16E1"/>
    <w:rsid w:val="004D53FB"/>
    <w:rsid w:val="004D5B10"/>
    <w:rsid w:val="004E3814"/>
    <w:rsid w:val="004F07C9"/>
    <w:rsid w:val="004F2519"/>
    <w:rsid w:val="0052017E"/>
    <w:rsid w:val="00520A28"/>
    <w:rsid w:val="00523A7E"/>
    <w:rsid w:val="00523D7C"/>
    <w:rsid w:val="00524ABF"/>
    <w:rsid w:val="00527FC5"/>
    <w:rsid w:val="00536EF0"/>
    <w:rsid w:val="00537744"/>
    <w:rsid w:val="00543C8B"/>
    <w:rsid w:val="005455F4"/>
    <w:rsid w:val="0056058A"/>
    <w:rsid w:val="0056480E"/>
    <w:rsid w:val="00573A38"/>
    <w:rsid w:val="00575D33"/>
    <w:rsid w:val="00586C7A"/>
    <w:rsid w:val="00587937"/>
    <w:rsid w:val="005A4504"/>
    <w:rsid w:val="005C0CD7"/>
    <w:rsid w:val="005D0332"/>
    <w:rsid w:val="005D1E48"/>
    <w:rsid w:val="005D54ED"/>
    <w:rsid w:val="005E184F"/>
    <w:rsid w:val="005E51CE"/>
    <w:rsid w:val="005F08F6"/>
    <w:rsid w:val="005F0CC4"/>
    <w:rsid w:val="005F3540"/>
    <w:rsid w:val="005F4EB8"/>
    <w:rsid w:val="006002DC"/>
    <w:rsid w:val="00606F18"/>
    <w:rsid w:val="00607BE7"/>
    <w:rsid w:val="00617F0B"/>
    <w:rsid w:val="00624DB6"/>
    <w:rsid w:val="00634895"/>
    <w:rsid w:val="00643D6C"/>
    <w:rsid w:val="00646564"/>
    <w:rsid w:val="00654387"/>
    <w:rsid w:val="0065562D"/>
    <w:rsid w:val="0066030D"/>
    <w:rsid w:val="00660A44"/>
    <w:rsid w:val="00660AC9"/>
    <w:rsid w:val="00672BB8"/>
    <w:rsid w:val="00676AE2"/>
    <w:rsid w:val="00695388"/>
    <w:rsid w:val="006971A5"/>
    <w:rsid w:val="006A1D5E"/>
    <w:rsid w:val="006A6450"/>
    <w:rsid w:val="006B0983"/>
    <w:rsid w:val="006B2245"/>
    <w:rsid w:val="006B5178"/>
    <w:rsid w:val="006C282E"/>
    <w:rsid w:val="006D20FE"/>
    <w:rsid w:val="006D658D"/>
    <w:rsid w:val="006E7818"/>
    <w:rsid w:val="006F1CB5"/>
    <w:rsid w:val="006F220B"/>
    <w:rsid w:val="006F2EA8"/>
    <w:rsid w:val="006F7942"/>
    <w:rsid w:val="00700CEF"/>
    <w:rsid w:val="00707B12"/>
    <w:rsid w:val="00712C10"/>
    <w:rsid w:val="00716BA2"/>
    <w:rsid w:val="007171FC"/>
    <w:rsid w:val="00720BA3"/>
    <w:rsid w:val="00732FD3"/>
    <w:rsid w:val="00734B2F"/>
    <w:rsid w:val="00735359"/>
    <w:rsid w:val="00736B95"/>
    <w:rsid w:val="007416DF"/>
    <w:rsid w:val="00741A7A"/>
    <w:rsid w:val="00743423"/>
    <w:rsid w:val="00747039"/>
    <w:rsid w:val="00752CA6"/>
    <w:rsid w:val="00774EB9"/>
    <w:rsid w:val="00780021"/>
    <w:rsid w:val="0078615E"/>
    <w:rsid w:val="00791956"/>
    <w:rsid w:val="00792D2B"/>
    <w:rsid w:val="0079351A"/>
    <w:rsid w:val="00796DFA"/>
    <w:rsid w:val="007A2890"/>
    <w:rsid w:val="007A4B52"/>
    <w:rsid w:val="007A6924"/>
    <w:rsid w:val="007B74DB"/>
    <w:rsid w:val="007C02F7"/>
    <w:rsid w:val="007C0A91"/>
    <w:rsid w:val="007C40F0"/>
    <w:rsid w:val="007D04EE"/>
    <w:rsid w:val="007D61AC"/>
    <w:rsid w:val="007D6582"/>
    <w:rsid w:val="007E349F"/>
    <w:rsid w:val="007E53F7"/>
    <w:rsid w:val="007E6068"/>
    <w:rsid w:val="007F68F4"/>
    <w:rsid w:val="0080446C"/>
    <w:rsid w:val="00817EC2"/>
    <w:rsid w:val="00826FEF"/>
    <w:rsid w:val="00830DDD"/>
    <w:rsid w:val="00832B52"/>
    <w:rsid w:val="0083479F"/>
    <w:rsid w:val="00834965"/>
    <w:rsid w:val="00843B54"/>
    <w:rsid w:val="008446CF"/>
    <w:rsid w:val="00845AAB"/>
    <w:rsid w:val="00845B16"/>
    <w:rsid w:val="00850D2D"/>
    <w:rsid w:val="00851610"/>
    <w:rsid w:val="00852F0F"/>
    <w:rsid w:val="00871428"/>
    <w:rsid w:val="00872B46"/>
    <w:rsid w:val="00894E6C"/>
    <w:rsid w:val="008A4AC3"/>
    <w:rsid w:val="008B3C4A"/>
    <w:rsid w:val="008B7473"/>
    <w:rsid w:val="008C0D05"/>
    <w:rsid w:val="008C14C3"/>
    <w:rsid w:val="008C1E45"/>
    <w:rsid w:val="008D59B5"/>
    <w:rsid w:val="008D79C0"/>
    <w:rsid w:val="008E0000"/>
    <w:rsid w:val="008E0510"/>
    <w:rsid w:val="008E2726"/>
    <w:rsid w:val="008E63F4"/>
    <w:rsid w:val="008E7238"/>
    <w:rsid w:val="008F480B"/>
    <w:rsid w:val="008F5BD6"/>
    <w:rsid w:val="00911B6D"/>
    <w:rsid w:val="00922B98"/>
    <w:rsid w:val="00922DD2"/>
    <w:rsid w:val="0092487E"/>
    <w:rsid w:val="0092586A"/>
    <w:rsid w:val="009274BF"/>
    <w:rsid w:val="009275C1"/>
    <w:rsid w:val="00937418"/>
    <w:rsid w:val="00941C3F"/>
    <w:rsid w:val="00942BB7"/>
    <w:rsid w:val="0094304E"/>
    <w:rsid w:val="00943E15"/>
    <w:rsid w:val="009507C3"/>
    <w:rsid w:val="009711D9"/>
    <w:rsid w:val="00985C90"/>
    <w:rsid w:val="009874C4"/>
    <w:rsid w:val="0099030F"/>
    <w:rsid w:val="009A0117"/>
    <w:rsid w:val="009A1082"/>
    <w:rsid w:val="009A1986"/>
    <w:rsid w:val="009A5747"/>
    <w:rsid w:val="009B35EA"/>
    <w:rsid w:val="009C58E0"/>
    <w:rsid w:val="009C72D9"/>
    <w:rsid w:val="009D60CC"/>
    <w:rsid w:val="009D6618"/>
    <w:rsid w:val="009E10F5"/>
    <w:rsid w:val="009E392F"/>
    <w:rsid w:val="009E3D49"/>
    <w:rsid w:val="009E6C8D"/>
    <w:rsid w:val="00A04072"/>
    <w:rsid w:val="00A045B6"/>
    <w:rsid w:val="00A167EC"/>
    <w:rsid w:val="00A17A7B"/>
    <w:rsid w:val="00A20B4D"/>
    <w:rsid w:val="00A23193"/>
    <w:rsid w:val="00A3088F"/>
    <w:rsid w:val="00A31870"/>
    <w:rsid w:val="00A348EE"/>
    <w:rsid w:val="00A443AB"/>
    <w:rsid w:val="00A66790"/>
    <w:rsid w:val="00A7037E"/>
    <w:rsid w:val="00A808EB"/>
    <w:rsid w:val="00A84D73"/>
    <w:rsid w:val="00A92D91"/>
    <w:rsid w:val="00AB3A23"/>
    <w:rsid w:val="00AB3B68"/>
    <w:rsid w:val="00AB3EF6"/>
    <w:rsid w:val="00AB6136"/>
    <w:rsid w:val="00AB7CF6"/>
    <w:rsid w:val="00AC0886"/>
    <w:rsid w:val="00AC09CD"/>
    <w:rsid w:val="00AC5369"/>
    <w:rsid w:val="00AC5A24"/>
    <w:rsid w:val="00AC5C5D"/>
    <w:rsid w:val="00AD7D2F"/>
    <w:rsid w:val="00AE76E7"/>
    <w:rsid w:val="00B05974"/>
    <w:rsid w:val="00B15BC6"/>
    <w:rsid w:val="00B238FF"/>
    <w:rsid w:val="00B3003E"/>
    <w:rsid w:val="00B33110"/>
    <w:rsid w:val="00B348D9"/>
    <w:rsid w:val="00B37648"/>
    <w:rsid w:val="00B526E8"/>
    <w:rsid w:val="00B578D1"/>
    <w:rsid w:val="00B62D49"/>
    <w:rsid w:val="00B7069C"/>
    <w:rsid w:val="00B72746"/>
    <w:rsid w:val="00B77E9A"/>
    <w:rsid w:val="00B82CE3"/>
    <w:rsid w:val="00B85545"/>
    <w:rsid w:val="00B94965"/>
    <w:rsid w:val="00BA1D11"/>
    <w:rsid w:val="00BB0C19"/>
    <w:rsid w:val="00BB6710"/>
    <w:rsid w:val="00BB6C2E"/>
    <w:rsid w:val="00BD571F"/>
    <w:rsid w:val="00BD78E4"/>
    <w:rsid w:val="00BE0AC6"/>
    <w:rsid w:val="00BE653F"/>
    <w:rsid w:val="00BF409C"/>
    <w:rsid w:val="00C0031E"/>
    <w:rsid w:val="00C03C4C"/>
    <w:rsid w:val="00C07C57"/>
    <w:rsid w:val="00C15693"/>
    <w:rsid w:val="00C25692"/>
    <w:rsid w:val="00C25C68"/>
    <w:rsid w:val="00C350CF"/>
    <w:rsid w:val="00C449E8"/>
    <w:rsid w:val="00C51B89"/>
    <w:rsid w:val="00C52BDD"/>
    <w:rsid w:val="00C52E11"/>
    <w:rsid w:val="00C53100"/>
    <w:rsid w:val="00C57701"/>
    <w:rsid w:val="00C64CEF"/>
    <w:rsid w:val="00C656C5"/>
    <w:rsid w:val="00C73129"/>
    <w:rsid w:val="00C7712D"/>
    <w:rsid w:val="00C90B05"/>
    <w:rsid w:val="00C9541B"/>
    <w:rsid w:val="00CA4D47"/>
    <w:rsid w:val="00CB2115"/>
    <w:rsid w:val="00CB6B13"/>
    <w:rsid w:val="00CC7B7C"/>
    <w:rsid w:val="00CD1B54"/>
    <w:rsid w:val="00CD4253"/>
    <w:rsid w:val="00CE07F3"/>
    <w:rsid w:val="00CE1BCB"/>
    <w:rsid w:val="00CE5F27"/>
    <w:rsid w:val="00CE7BC6"/>
    <w:rsid w:val="00CE7BF1"/>
    <w:rsid w:val="00CF488B"/>
    <w:rsid w:val="00CF5457"/>
    <w:rsid w:val="00D01AC6"/>
    <w:rsid w:val="00D0483A"/>
    <w:rsid w:val="00D07B45"/>
    <w:rsid w:val="00D15F80"/>
    <w:rsid w:val="00D26800"/>
    <w:rsid w:val="00D307F8"/>
    <w:rsid w:val="00D4260F"/>
    <w:rsid w:val="00D426AE"/>
    <w:rsid w:val="00D4426B"/>
    <w:rsid w:val="00D44E5E"/>
    <w:rsid w:val="00D50914"/>
    <w:rsid w:val="00D67552"/>
    <w:rsid w:val="00D720C7"/>
    <w:rsid w:val="00D86E66"/>
    <w:rsid w:val="00D92682"/>
    <w:rsid w:val="00DA4F1B"/>
    <w:rsid w:val="00DB2CEF"/>
    <w:rsid w:val="00DB3B38"/>
    <w:rsid w:val="00DB43EE"/>
    <w:rsid w:val="00DB5FA0"/>
    <w:rsid w:val="00DC5584"/>
    <w:rsid w:val="00DD4B43"/>
    <w:rsid w:val="00DE4347"/>
    <w:rsid w:val="00DF4E63"/>
    <w:rsid w:val="00DF7778"/>
    <w:rsid w:val="00DF79D9"/>
    <w:rsid w:val="00DF7ED2"/>
    <w:rsid w:val="00E01CBD"/>
    <w:rsid w:val="00E070CA"/>
    <w:rsid w:val="00E10854"/>
    <w:rsid w:val="00E13920"/>
    <w:rsid w:val="00E143D4"/>
    <w:rsid w:val="00E1625C"/>
    <w:rsid w:val="00E472B2"/>
    <w:rsid w:val="00E54F7F"/>
    <w:rsid w:val="00E551B2"/>
    <w:rsid w:val="00E5568C"/>
    <w:rsid w:val="00E705CB"/>
    <w:rsid w:val="00E82926"/>
    <w:rsid w:val="00E939A1"/>
    <w:rsid w:val="00EB2DA9"/>
    <w:rsid w:val="00EB7EE2"/>
    <w:rsid w:val="00ED73EB"/>
    <w:rsid w:val="00ED7EDA"/>
    <w:rsid w:val="00EE2ADA"/>
    <w:rsid w:val="00EF1024"/>
    <w:rsid w:val="00EF3BE8"/>
    <w:rsid w:val="00EF6E63"/>
    <w:rsid w:val="00F03C61"/>
    <w:rsid w:val="00F04D0B"/>
    <w:rsid w:val="00F1394D"/>
    <w:rsid w:val="00F14B4F"/>
    <w:rsid w:val="00F16E1B"/>
    <w:rsid w:val="00F23CE1"/>
    <w:rsid w:val="00F254DE"/>
    <w:rsid w:val="00F324C4"/>
    <w:rsid w:val="00F351CD"/>
    <w:rsid w:val="00F37BDC"/>
    <w:rsid w:val="00F45D19"/>
    <w:rsid w:val="00F727BE"/>
    <w:rsid w:val="00F7434F"/>
    <w:rsid w:val="00F77AC7"/>
    <w:rsid w:val="00F81080"/>
    <w:rsid w:val="00F82687"/>
    <w:rsid w:val="00F87FC7"/>
    <w:rsid w:val="00F90983"/>
    <w:rsid w:val="00F95AAF"/>
    <w:rsid w:val="00FA2FBE"/>
    <w:rsid w:val="00FA6597"/>
    <w:rsid w:val="00FA6E88"/>
    <w:rsid w:val="00FB113C"/>
    <w:rsid w:val="00FB5A7D"/>
    <w:rsid w:val="00FC1211"/>
    <w:rsid w:val="00FC15B7"/>
    <w:rsid w:val="00FC2E5F"/>
    <w:rsid w:val="00FC6F86"/>
    <w:rsid w:val="00FD1D45"/>
    <w:rsid w:val="00FD32A2"/>
    <w:rsid w:val="00FE7116"/>
    <w:rsid w:val="00FF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2216"/>
  <w15:docId w15:val="{1DF32A21-3F8A-4EA7-8BC0-835E8034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2B2"/>
  </w:style>
  <w:style w:type="paragraph" w:styleId="Heading1">
    <w:name w:val="heading 1"/>
    <w:basedOn w:val="Normal"/>
    <w:next w:val="Normal"/>
    <w:link w:val="Heading1Char"/>
    <w:uiPriority w:val="9"/>
    <w:qFormat/>
    <w:rsid w:val="00845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F4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5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45AAB"/>
    <w:pPr>
      <w:ind w:left="720"/>
      <w:contextualSpacing/>
    </w:pPr>
  </w:style>
  <w:style w:type="table" w:styleId="TableGrid">
    <w:name w:val="Table Grid"/>
    <w:basedOn w:val="TableNormal"/>
    <w:uiPriority w:val="59"/>
    <w:rsid w:val="009E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2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601"/>
  </w:style>
  <w:style w:type="paragraph" w:styleId="Footer">
    <w:name w:val="footer"/>
    <w:basedOn w:val="Normal"/>
    <w:link w:val="FooterChar"/>
    <w:uiPriority w:val="99"/>
    <w:unhideWhenUsed/>
    <w:rsid w:val="000B2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963">
          <w:marLeft w:val="0"/>
          <w:marRight w:val="0"/>
          <w:marTop w:val="0"/>
          <w:marBottom w:val="0"/>
          <w:divBdr>
            <w:top w:val="single" w:sz="4" w:space="0" w:color="C7C7C7"/>
            <w:left w:val="single" w:sz="4" w:space="0" w:color="C7C7C7"/>
            <w:bottom w:val="single" w:sz="4" w:space="0" w:color="C7C7C7"/>
            <w:right w:val="single" w:sz="4" w:space="0" w:color="C7C7C7"/>
          </w:divBdr>
          <w:divsChild>
            <w:div w:id="13802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5420">
          <w:marLeft w:val="0"/>
          <w:marRight w:val="0"/>
          <w:marTop w:val="0"/>
          <w:marBottom w:val="0"/>
          <w:divBdr>
            <w:top w:val="single" w:sz="4" w:space="0" w:color="C7C7C7"/>
            <w:left w:val="single" w:sz="4" w:space="0" w:color="C7C7C7"/>
            <w:bottom w:val="single" w:sz="4" w:space="0" w:color="C7C7C7"/>
            <w:right w:val="single" w:sz="4" w:space="0" w:color="C7C7C7"/>
          </w:divBdr>
          <w:divsChild>
            <w:div w:id="2124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891">
          <w:marLeft w:val="0"/>
          <w:marRight w:val="0"/>
          <w:marTop w:val="0"/>
          <w:marBottom w:val="0"/>
          <w:divBdr>
            <w:top w:val="single" w:sz="6" w:space="0" w:color="C7C7C7"/>
            <w:left w:val="single" w:sz="6" w:space="0" w:color="C7C7C7"/>
            <w:bottom w:val="single" w:sz="6" w:space="0" w:color="C7C7C7"/>
            <w:right w:val="single" w:sz="6" w:space="0" w:color="C7C7C7"/>
          </w:divBdr>
          <w:divsChild>
            <w:div w:id="2084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xpiration_x0020_Date0 xmlns="fb09e37b-6aa8-4b09-bf4e-54b574981a0c">2018-01-21T07:00:00+00:00</Expiration_x0020_Date0>
    <Group_x0020_Owner xmlns="fb09e37b-6aa8-4b09-bf4e-54b574981a0c">92</Group_x0020_Owner>
    <Reminder_x0020_Date xmlns="fb09e37b-6aa8-4b09-bf4e-54b574981a0c">2017-11-22T07:00:00+00:00</Reminder_x0020_Date>
    <Category xmlns="fb09e37b-6aa8-4b09-bf4e-54b574981a0c">WCR Work Instructions</Category>
  </documentManagement>
</p:properties>
</file>

<file path=customXml/item4.xml><?xml version="1.0" encoding="utf-8"?>
<?mso-contentType ?>
<SharedContentType xmlns="Microsoft.SharePoint.Taxonomy.ContentTypeSync" SourceId="541f7bfa-4da5-4283-be67-235ebee37cab" ContentTypeId="0x0101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3AFBAAB47AA4EA42F80ABF3D04A16" ma:contentTypeVersion="18" ma:contentTypeDescription="Create a new document." ma:contentTypeScope="" ma:versionID="50adf20771573659c561816e9b5e6796">
  <xsd:schema xmlns:xsd="http://www.w3.org/2001/XMLSchema" xmlns:xs="http://www.w3.org/2001/XMLSchema" xmlns:p="http://schemas.microsoft.com/office/2006/metadata/properties" xmlns:ns2="fb09e37b-6aa8-4b09-bf4e-54b574981a0c" xmlns:ns4="0db23af5-d562-4da2-9e56-56e382db2e34" targetNamespace="http://schemas.microsoft.com/office/2006/metadata/properties" ma:root="true" ma:fieldsID="9ed19422395b7be90ef3fd19943d0395" ns2:_="" ns4:_="">
    <xsd:import namespace="fb09e37b-6aa8-4b09-bf4e-54b574981a0c"/>
    <xsd:import namespace="0db23af5-d562-4da2-9e56-56e382db2e3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Group_x0020_Owner" minOccurs="0"/>
                <xsd:element ref="ns2:Group_x0020_Owner_x003a_Group_x0020_Name" minOccurs="0"/>
                <xsd:element ref="ns2:Group_x0020_Owner_x003a_Contact_x0020_Email" minOccurs="0"/>
                <xsd:element ref="ns2:Group_x0020_Owner_x003a_Contact_x0020_Name" minOccurs="0"/>
                <xsd:element ref="ns2:Expiration_x0020_Date0" minOccurs="0"/>
                <xsd:element ref="ns2:Reminder_x0020_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9e37b-6aa8-4b09-bf4e-54b574981a0c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WCR Work Instructions"/>
          <xsd:enumeration value="WCR Training Documents"/>
          <xsd:enumeration value="SAP Reference"/>
        </xsd:restriction>
      </xsd:simpleType>
    </xsd:element>
    <xsd:element name="Group_x0020_Owner" ma:index="9" nillable="true" ma:displayName="Group Owner" ma:list="{4f044760-a9a7-4808-9158-39283648124f}" ma:internalName="Group_x0020_Owner" ma:readOnly="false" ma:showField="Title">
      <xsd:simpleType>
        <xsd:restriction base="dms:Lookup"/>
      </xsd:simpleType>
    </xsd:element>
    <xsd:element name="Group_x0020_Owner_x003a_Group_x0020_Name" ma:index="10" nillable="true" ma:displayName="Group Owner:Group Name" ma:list="{4f044760-a9a7-4808-9158-39283648124f}" ma:internalName="Group_x0020_Owner_x003a_Group_x0020_Name" ma:readOnly="true" ma:showField="Title" ma:web="6d4d6d8d-415f-41d2-bd03-5f1c8951dc51">
      <xsd:simpleType>
        <xsd:restriction base="dms:Lookup"/>
      </xsd:simpleType>
    </xsd:element>
    <xsd:element name="Group_x0020_Owner_x003a_Contact_x0020_Email" ma:index="11" nillable="true" ma:displayName="Group Owner:Contact Email" ma:list="{4f044760-a9a7-4808-9158-39283648124f}" ma:internalName="Group_x0020_Owner_x003a_Contact_x0020_Email" ma:readOnly="true" ma:showField="Contact_x0020_Email" ma:web="6d4d6d8d-415f-41d2-bd03-5f1c8951dc51">
      <xsd:simpleType>
        <xsd:restriction base="dms:Lookup"/>
      </xsd:simpleType>
    </xsd:element>
    <xsd:element name="Group_x0020_Owner_x003a_Contact_x0020_Name" ma:index="12" nillable="true" ma:displayName="Group Owner:Contact Name" ma:list="{4f044760-a9a7-4808-9158-39283648124f}" ma:internalName="Group_x0020_Owner_x003a_Contact_x0020_Name" ma:readOnly="true" ma:showField="Contact_x0020_Name" ma:web="6d4d6d8d-415f-41d2-bd03-5f1c8951dc51">
      <xsd:simpleType>
        <xsd:restriction base="dms:Lookup"/>
      </xsd:simpleType>
    </xsd:element>
    <xsd:element name="Expiration_x0020_Date0" ma:index="13" nillable="true" ma:displayName="Expiration Date" ma:format="DateOnly" ma:internalName="Expiration_x0020_Date0">
      <xsd:simpleType>
        <xsd:restriction base="dms:DateTime"/>
      </xsd:simpleType>
    </xsd:element>
    <xsd:element name="Reminder_x0020_Date" ma:index="14" nillable="true" ma:displayName="Reminder Date" ma:format="DateOnly" ma:internalName="Reminder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23af5-d562-4da2-9e56-56e382db2e34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DE64-EEA5-4E57-8E62-0B95865617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6D4B0B-12F5-4816-B113-6C6BC4E0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F9ACB-5E37-43AB-916F-3C1D37B16F20}">
  <ds:schemaRefs>
    <ds:schemaRef ds:uri="http://schemas.microsoft.com/office/2006/metadata/properties"/>
    <ds:schemaRef ds:uri="fb09e37b-6aa8-4b09-bf4e-54b574981a0c"/>
  </ds:schemaRefs>
</ds:datastoreItem>
</file>

<file path=customXml/itemProps4.xml><?xml version="1.0" encoding="utf-8"?>
<ds:datastoreItem xmlns:ds="http://schemas.openxmlformats.org/officeDocument/2006/customXml" ds:itemID="{F0CE0A14-D0EA-41DC-A895-DD8D88A378E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B0B0352-3AF2-4666-83CD-A97EA464A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9e37b-6aa8-4b09-bf4e-54b574981a0c"/>
    <ds:schemaRef ds:uri="0db23af5-d562-4da2-9e56-56e382db2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2A9C0A6-C799-4D85-915D-0014E8DA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MWM Coordinator Role Description</vt:lpstr>
    </vt:vector>
  </TitlesOfParts>
  <Company>NOVA Chemicals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MWM Coordinator Role Description</dc:title>
  <dc:creator>Doug Thomson</dc:creator>
  <cp:lastModifiedBy>Mike Sullivan</cp:lastModifiedBy>
  <cp:revision>6</cp:revision>
  <dcterms:created xsi:type="dcterms:W3CDTF">2019-08-23T20:01:00Z</dcterms:created>
  <dcterms:modified xsi:type="dcterms:W3CDTF">2019-08-27T19:40:00Z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0x0101009A13AFBAAB47AA4EA42F80ABF3D04A16</vt:lpwstr>
  </property>
  <property fmtid="{D5CDD505-2E9C-101B-9397-08002B2CF9AE}" pid="3" name="Order">
    <vt:r8>2000</vt:r8>
  </property>
  <property fmtid="{D5CDD505-2E9C-101B-9397-08002B2CF9AE}" pid="4" name="WorkflowChangePath">
    <vt:lpwstr>bf5c00af-7991-49a7-9315-584ef260e383,11;bf5c00af-7991-49a7-9315-584ef260e383,13;</vt:lpwstr>
  </property>
  <property fmtid="{D5CDD505-2E9C-101B-9397-08002B2CF9AE}" pid="5" name="ref">
    <vt:lpwstr>y</vt:lpwstr>
  </property>
</Properties>
</file>