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065" w:rsidRDefault="00A27065" w:rsidP="00A27065">
      <w:pPr>
        <w:jc w:val="center"/>
        <w:rPr>
          <w:b/>
          <w:bCs/>
          <w:color w:val="000000"/>
          <w:sz w:val="22"/>
          <w:szCs w:val="22"/>
        </w:rPr>
      </w:pPr>
      <w:bookmarkStart w:id="0" w:name="_GoBack"/>
      <w:bookmarkEnd w:id="0"/>
      <w:r w:rsidRPr="00D81DBE">
        <w:rPr>
          <w:b/>
          <w:bCs/>
          <w:color w:val="000000"/>
          <w:sz w:val="22"/>
          <w:szCs w:val="22"/>
          <w:highlight w:val="yellow"/>
        </w:rPr>
        <w:t>[</w:t>
      </w:r>
      <w:r w:rsidRPr="00D81DBE">
        <w:rPr>
          <w:b/>
          <w:bCs/>
          <w:color w:val="FF0000"/>
          <w:sz w:val="22"/>
          <w:szCs w:val="22"/>
          <w:highlight w:val="yellow"/>
        </w:rPr>
        <w:t>INSERT NAME OF CLUB</w:t>
      </w:r>
      <w:r w:rsidRPr="00D81DBE">
        <w:rPr>
          <w:b/>
          <w:bCs/>
          <w:color w:val="000000"/>
          <w:sz w:val="22"/>
          <w:szCs w:val="22"/>
          <w:highlight w:val="yellow"/>
        </w:rPr>
        <w:t>]</w:t>
      </w:r>
    </w:p>
    <w:p w:rsidR="00AD43C1" w:rsidRDefault="00AD43C1" w:rsidP="002F2A3E">
      <w:pPr>
        <w:autoSpaceDE w:val="0"/>
        <w:autoSpaceDN w:val="0"/>
        <w:adjustRightInd w:val="0"/>
        <w:jc w:val="center"/>
        <w:outlineLvl w:val="1"/>
        <w:rPr>
          <w:b/>
          <w:bCs/>
          <w:color w:val="000000"/>
          <w:sz w:val="22"/>
          <w:szCs w:val="22"/>
          <w:lang w:val="en-US" w:eastAsia="en-US"/>
        </w:rPr>
      </w:pPr>
      <w:r w:rsidRPr="00EB5616">
        <w:rPr>
          <w:b/>
          <w:bCs/>
          <w:color w:val="000000"/>
          <w:sz w:val="22"/>
          <w:szCs w:val="22"/>
          <w:lang w:val="en-US" w:eastAsia="en-US"/>
        </w:rPr>
        <w:t>APPEALS POLICY</w:t>
      </w:r>
    </w:p>
    <w:p w:rsidR="00D35A1E" w:rsidRDefault="00D35A1E" w:rsidP="002F2A3E">
      <w:pPr>
        <w:jc w:val="both"/>
        <w:rPr>
          <w:b/>
          <w:bCs/>
          <w:color w:val="000000"/>
          <w:sz w:val="22"/>
          <w:szCs w:val="22"/>
        </w:rPr>
      </w:pPr>
    </w:p>
    <w:p w:rsidR="002F2A3E" w:rsidRPr="00EB5616" w:rsidRDefault="002F2A3E" w:rsidP="002F2A3E">
      <w:pPr>
        <w:jc w:val="both"/>
        <w:rPr>
          <w:b/>
          <w:bCs/>
          <w:color w:val="000000"/>
          <w:sz w:val="22"/>
          <w:szCs w:val="22"/>
        </w:rPr>
      </w:pPr>
      <w:r w:rsidRPr="00EB5616">
        <w:rPr>
          <w:b/>
          <w:bCs/>
          <w:color w:val="000000"/>
          <w:sz w:val="22"/>
          <w:szCs w:val="22"/>
        </w:rPr>
        <w:t>Definitions</w:t>
      </w:r>
    </w:p>
    <w:p w:rsidR="002F2A3E" w:rsidRPr="00EB5616" w:rsidRDefault="002F2A3E" w:rsidP="002F2A3E">
      <w:pPr>
        <w:numPr>
          <w:ilvl w:val="0"/>
          <w:numId w:val="16"/>
        </w:numPr>
        <w:tabs>
          <w:tab w:val="num" w:pos="360"/>
        </w:tabs>
        <w:ind w:left="360" w:hanging="360"/>
        <w:jc w:val="both"/>
        <w:rPr>
          <w:sz w:val="22"/>
          <w:szCs w:val="22"/>
        </w:rPr>
      </w:pPr>
      <w:r w:rsidRPr="00EB5616">
        <w:rPr>
          <w:color w:val="000000"/>
          <w:sz w:val="22"/>
          <w:szCs w:val="22"/>
        </w:rPr>
        <w:t>These terms will have these meanings in this policy:</w:t>
      </w:r>
    </w:p>
    <w:p w:rsidR="005D48F1" w:rsidRPr="00EB5616" w:rsidRDefault="005D48F1" w:rsidP="005D48F1">
      <w:pPr>
        <w:ind w:left="360"/>
        <w:jc w:val="both"/>
        <w:rPr>
          <w:sz w:val="22"/>
          <w:szCs w:val="22"/>
        </w:rPr>
      </w:pPr>
    </w:p>
    <w:p w:rsidR="002F2A3E" w:rsidRPr="00EB5616" w:rsidRDefault="002F2A3E" w:rsidP="00943972">
      <w:pPr>
        <w:pStyle w:val="ListParagraph"/>
        <w:numPr>
          <w:ilvl w:val="0"/>
          <w:numId w:val="17"/>
        </w:numPr>
        <w:tabs>
          <w:tab w:val="left" w:pos="360"/>
        </w:tabs>
        <w:jc w:val="both"/>
        <w:rPr>
          <w:color w:val="000000"/>
          <w:sz w:val="22"/>
          <w:szCs w:val="22"/>
        </w:rPr>
      </w:pPr>
      <w:r w:rsidRPr="00EB5616">
        <w:rPr>
          <w:color w:val="000000"/>
          <w:sz w:val="22"/>
          <w:szCs w:val="22"/>
        </w:rPr>
        <w:t>“</w:t>
      </w:r>
      <w:r w:rsidRPr="00EB5616">
        <w:rPr>
          <w:i/>
          <w:color w:val="000000"/>
          <w:sz w:val="22"/>
          <w:szCs w:val="22"/>
        </w:rPr>
        <w:t>Appellant”-</w:t>
      </w:r>
      <w:r w:rsidRPr="00EB5616">
        <w:rPr>
          <w:color w:val="000000"/>
          <w:sz w:val="22"/>
          <w:szCs w:val="22"/>
        </w:rPr>
        <w:t xml:space="preserve"> The party appealing a decision. </w:t>
      </w:r>
    </w:p>
    <w:p w:rsidR="00A27065" w:rsidRPr="002C0E57" w:rsidRDefault="00A27065" w:rsidP="00A27065">
      <w:pPr>
        <w:numPr>
          <w:ilvl w:val="0"/>
          <w:numId w:val="17"/>
        </w:numPr>
        <w:jc w:val="both"/>
        <w:rPr>
          <w:sz w:val="22"/>
          <w:szCs w:val="22"/>
        </w:rPr>
      </w:pPr>
      <w:r>
        <w:rPr>
          <w:sz w:val="22"/>
          <w:szCs w:val="22"/>
        </w:rPr>
        <w:t>“</w:t>
      </w:r>
      <w:r w:rsidRPr="002C0E57">
        <w:rPr>
          <w:i/>
          <w:sz w:val="22"/>
          <w:szCs w:val="22"/>
        </w:rPr>
        <w:t>Club</w:t>
      </w:r>
      <w:r>
        <w:rPr>
          <w:sz w:val="22"/>
          <w:szCs w:val="22"/>
        </w:rPr>
        <w:t xml:space="preserve">” – </w:t>
      </w:r>
      <w:r w:rsidRPr="002C0E57">
        <w:rPr>
          <w:b/>
          <w:bCs/>
          <w:color w:val="000000"/>
          <w:sz w:val="22"/>
          <w:szCs w:val="22"/>
          <w:highlight w:val="yellow"/>
        </w:rPr>
        <w:t>[</w:t>
      </w:r>
      <w:r w:rsidRPr="002C0E57">
        <w:rPr>
          <w:b/>
          <w:bCs/>
          <w:color w:val="FF0000"/>
          <w:sz w:val="22"/>
          <w:szCs w:val="22"/>
          <w:highlight w:val="yellow"/>
        </w:rPr>
        <w:t>INSERT NAME OF CLUB</w:t>
      </w:r>
      <w:r w:rsidRPr="002C0E57">
        <w:rPr>
          <w:b/>
          <w:bCs/>
          <w:color w:val="000000"/>
          <w:sz w:val="22"/>
          <w:szCs w:val="22"/>
          <w:highlight w:val="yellow"/>
        </w:rPr>
        <w:t>]</w:t>
      </w:r>
    </w:p>
    <w:p w:rsidR="002F2A3E" w:rsidRPr="00EB5616" w:rsidRDefault="002F2A3E" w:rsidP="00A27065">
      <w:pPr>
        <w:numPr>
          <w:ilvl w:val="0"/>
          <w:numId w:val="17"/>
        </w:numPr>
        <w:jc w:val="both"/>
        <w:rPr>
          <w:sz w:val="22"/>
          <w:szCs w:val="22"/>
        </w:rPr>
      </w:pPr>
      <w:r w:rsidRPr="00EB5616">
        <w:rPr>
          <w:sz w:val="22"/>
          <w:szCs w:val="22"/>
        </w:rPr>
        <w:t>“</w:t>
      </w:r>
      <w:r w:rsidRPr="00EB5616">
        <w:rPr>
          <w:i/>
          <w:sz w:val="22"/>
          <w:szCs w:val="22"/>
        </w:rPr>
        <w:t>Days</w:t>
      </w:r>
      <w:r w:rsidRPr="00EB5616">
        <w:rPr>
          <w:sz w:val="22"/>
          <w:szCs w:val="22"/>
        </w:rPr>
        <w:t xml:space="preserve">” - Days </w:t>
      </w:r>
      <w:r w:rsidR="00A63EA0">
        <w:rPr>
          <w:sz w:val="22"/>
          <w:szCs w:val="22"/>
        </w:rPr>
        <w:t xml:space="preserve">regardless </w:t>
      </w:r>
      <w:r w:rsidRPr="00EB5616">
        <w:rPr>
          <w:sz w:val="22"/>
          <w:szCs w:val="22"/>
        </w:rPr>
        <w:t>of weekends or holidays.</w:t>
      </w:r>
    </w:p>
    <w:p w:rsidR="00A27065" w:rsidRPr="00A27065" w:rsidRDefault="00A27065" w:rsidP="00A27065">
      <w:pPr>
        <w:numPr>
          <w:ilvl w:val="0"/>
          <w:numId w:val="17"/>
        </w:numPr>
        <w:jc w:val="both"/>
        <w:rPr>
          <w:sz w:val="22"/>
          <w:szCs w:val="22"/>
        </w:rPr>
      </w:pPr>
      <w:r w:rsidRPr="00A27065">
        <w:rPr>
          <w:sz w:val="22"/>
          <w:szCs w:val="22"/>
        </w:rPr>
        <w:t>“</w:t>
      </w:r>
      <w:r w:rsidRPr="00A27065">
        <w:rPr>
          <w:i/>
          <w:sz w:val="22"/>
          <w:szCs w:val="22"/>
        </w:rPr>
        <w:t>Individuals</w:t>
      </w:r>
      <w:r w:rsidRPr="00A27065">
        <w:rPr>
          <w:sz w:val="22"/>
          <w:szCs w:val="22"/>
        </w:rPr>
        <w:t>”</w:t>
      </w:r>
      <w:r w:rsidRPr="00A27065">
        <w:rPr>
          <w:b/>
          <w:sz w:val="22"/>
          <w:szCs w:val="22"/>
        </w:rPr>
        <w:t xml:space="preserve"> – </w:t>
      </w:r>
      <w:r w:rsidRPr="00A27065">
        <w:rPr>
          <w:sz w:val="22"/>
          <w:szCs w:val="22"/>
        </w:rPr>
        <w:t xml:space="preserve">All categories of Membership within the Club Bylaws, as well as all individuals engaged in activities with the Club, including but not limited to, athletes, coaches, officials, volunteers, managers, administrators, directors and officers.  </w:t>
      </w:r>
    </w:p>
    <w:p w:rsidR="00A27065" w:rsidRPr="00A27065" w:rsidRDefault="00A27065" w:rsidP="00A27065">
      <w:pPr>
        <w:numPr>
          <w:ilvl w:val="0"/>
          <w:numId w:val="17"/>
        </w:numPr>
        <w:jc w:val="both"/>
        <w:rPr>
          <w:sz w:val="22"/>
          <w:szCs w:val="22"/>
        </w:rPr>
      </w:pPr>
      <w:r w:rsidRPr="00EB5616">
        <w:rPr>
          <w:color w:val="000000"/>
          <w:sz w:val="22"/>
          <w:szCs w:val="22"/>
        </w:rPr>
        <w:t>“</w:t>
      </w:r>
      <w:r w:rsidRPr="00EB5616">
        <w:rPr>
          <w:i/>
          <w:color w:val="000000"/>
          <w:sz w:val="22"/>
          <w:szCs w:val="22"/>
        </w:rPr>
        <w:t>Respondent” -</w:t>
      </w:r>
      <w:r w:rsidRPr="00EB5616">
        <w:rPr>
          <w:color w:val="000000"/>
          <w:sz w:val="22"/>
          <w:szCs w:val="22"/>
        </w:rPr>
        <w:t xml:space="preserve"> The body whose decision is being appealed. </w:t>
      </w:r>
    </w:p>
    <w:p w:rsidR="00A27065" w:rsidRPr="00607977" w:rsidRDefault="00A27065" w:rsidP="00607977">
      <w:pPr>
        <w:ind w:left="720"/>
        <w:rPr>
          <w:b/>
          <w:bCs/>
          <w:color w:val="000000"/>
          <w:sz w:val="22"/>
          <w:szCs w:val="22"/>
          <w:lang w:val="en-GB"/>
        </w:rPr>
      </w:pPr>
    </w:p>
    <w:p w:rsidR="002F2A3E" w:rsidRPr="00EB5616" w:rsidRDefault="002F2A3E" w:rsidP="002F2A3E">
      <w:pPr>
        <w:jc w:val="both"/>
        <w:rPr>
          <w:b/>
          <w:bCs/>
          <w:color w:val="000000"/>
          <w:sz w:val="22"/>
          <w:szCs w:val="22"/>
        </w:rPr>
      </w:pPr>
      <w:r w:rsidRPr="00EB5616">
        <w:rPr>
          <w:b/>
          <w:bCs/>
          <w:color w:val="000000"/>
          <w:sz w:val="22"/>
          <w:szCs w:val="22"/>
        </w:rPr>
        <w:t>Scope and Application of this Policy</w:t>
      </w:r>
    </w:p>
    <w:p w:rsidR="00943972" w:rsidRPr="00927900" w:rsidRDefault="00943972" w:rsidP="00927900">
      <w:pPr>
        <w:numPr>
          <w:ilvl w:val="0"/>
          <w:numId w:val="16"/>
        </w:numPr>
        <w:tabs>
          <w:tab w:val="num" w:pos="360"/>
        </w:tabs>
        <w:ind w:left="360" w:hanging="360"/>
        <w:jc w:val="both"/>
        <w:rPr>
          <w:sz w:val="22"/>
          <w:szCs w:val="22"/>
        </w:rPr>
      </w:pPr>
      <w:r w:rsidRPr="008B5187">
        <w:rPr>
          <w:sz w:val="22"/>
          <w:szCs w:val="22"/>
          <w:lang w:val="en-US" w:eastAsia="en-US"/>
        </w:rPr>
        <w:t xml:space="preserve">Any </w:t>
      </w:r>
      <w:r w:rsidR="00A27065">
        <w:rPr>
          <w:sz w:val="22"/>
          <w:szCs w:val="22"/>
          <w:lang w:val="en-US" w:eastAsia="en-US"/>
        </w:rPr>
        <w:t>Individual</w:t>
      </w:r>
      <w:r w:rsidRPr="008B5187">
        <w:rPr>
          <w:sz w:val="22"/>
          <w:szCs w:val="22"/>
          <w:lang w:val="en-US" w:eastAsia="en-US"/>
        </w:rPr>
        <w:t xml:space="preserve"> who is affected by a decision of </w:t>
      </w:r>
      <w:r w:rsidR="00A63EA0">
        <w:rPr>
          <w:sz w:val="22"/>
          <w:szCs w:val="22"/>
          <w:lang w:val="en-US" w:eastAsia="en-US"/>
        </w:rPr>
        <w:t>the Club</w:t>
      </w:r>
      <w:r w:rsidRPr="008B5187">
        <w:rPr>
          <w:sz w:val="22"/>
          <w:szCs w:val="22"/>
          <w:lang w:val="en-US" w:eastAsia="en-US"/>
        </w:rPr>
        <w:t xml:space="preserve"> will have the right to appeal </w:t>
      </w:r>
      <w:r w:rsidR="00636D81" w:rsidRPr="008B5187">
        <w:rPr>
          <w:sz w:val="22"/>
          <w:szCs w:val="22"/>
          <w:lang w:val="en-US" w:eastAsia="en-US"/>
        </w:rPr>
        <w:t>that decision</w:t>
      </w:r>
      <w:r w:rsidR="00927900">
        <w:rPr>
          <w:sz w:val="22"/>
          <w:szCs w:val="22"/>
          <w:lang w:val="en-US" w:eastAsia="en-US"/>
        </w:rPr>
        <w:t xml:space="preserve"> in accordance with this Policy</w:t>
      </w:r>
      <w:r w:rsidR="00A63EA0" w:rsidRPr="00927900">
        <w:rPr>
          <w:sz w:val="22"/>
          <w:szCs w:val="22"/>
          <w:lang w:val="en-US" w:eastAsia="en-US"/>
        </w:rPr>
        <w:t xml:space="preserve">, </w:t>
      </w:r>
      <w:r w:rsidRPr="00927900">
        <w:rPr>
          <w:sz w:val="22"/>
          <w:szCs w:val="22"/>
          <w:lang w:val="en-US" w:eastAsia="en-US"/>
        </w:rPr>
        <w:t>subject to any limits in this Policy</w:t>
      </w:r>
      <w:r w:rsidR="00927900">
        <w:rPr>
          <w:sz w:val="22"/>
          <w:szCs w:val="22"/>
          <w:lang w:val="en-US" w:eastAsia="en-US"/>
        </w:rPr>
        <w:t>, to the applicable governing body as set out in the table below:</w:t>
      </w:r>
    </w:p>
    <w:p w:rsidR="005A7EE5" w:rsidRPr="008B5187" w:rsidRDefault="005A7EE5" w:rsidP="005A7EE5">
      <w:pPr>
        <w:jc w:val="both"/>
        <w:rPr>
          <w:sz w:val="22"/>
          <w:szCs w:val="22"/>
          <w:lang w:val="en-US"/>
        </w:rPr>
      </w:pPr>
    </w:p>
    <w:p w:rsidR="005A7EE5" w:rsidRDefault="005A7EE5" w:rsidP="005A7EE5">
      <w:pPr>
        <w:jc w:val="center"/>
        <w:rPr>
          <w:b/>
          <w:sz w:val="22"/>
          <w:szCs w:val="22"/>
        </w:rPr>
      </w:pPr>
      <w:r w:rsidRPr="008B5187">
        <w:rPr>
          <w:b/>
          <w:sz w:val="22"/>
          <w:szCs w:val="22"/>
        </w:rPr>
        <w:t>Table 1: Jurisdiction of Appeals</w:t>
      </w:r>
    </w:p>
    <w:p w:rsidR="005D7F82" w:rsidRPr="008B5187" w:rsidRDefault="005D7F82" w:rsidP="005A7EE5">
      <w:pPr>
        <w:jc w:val="center"/>
        <w:rPr>
          <w:b/>
          <w:sz w:val="22"/>
          <w:szCs w:val="22"/>
        </w:rPr>
      </w:pPr>
    </w:p>
    <w:tbl>
      <w:tblPr>
        <w:tblW w:w="8540" w:type="dxa"/>
        <w:jc w:val="center"/>
        <w:tblCellSpacing w:w="15" w:type="dxa"/>
        <w:tblInd w:w="-82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2290"/>
        <w:gridCol w:w="1980"/>
        <w:gridCol w:w="1620"/>
        <w:gridCol w:w="2650"/>
      </w:tblGrid>
      <w:tr w:rsidR="005A7EE5" w:rsidRPr="008B5187" w:rsidTr="00927900">
        <w:trPr>
          <w:tblCellSpacing w:w="15" w:type="dxa"/>
          <w:jc w:val="center"/>
        </w:trPr>
        <w:tc>
          <w:tcPr>
            <w:tcW w:w="2245" w:type="dxa"/>
            <w:tcBorders>
              <w:top w:val="outset" w:sz="6" w:space="0" w:color="auto"/>
              <w:left w:val="outset" w:sz="6" w:space="0" w:color="auto"/>
              <w:bottom w:val="outset" w:sz="6" w:space="0" w:color="auto"/>
              <w:right w:val="outset" w:sz="6" w:space="0" w:color="auto"/>
            </w:tcBorders>
            <w:vAlign w:val="center"/>
          </w:tcPr>
          <w:p w:rsidR="005A7EE5" w:rsidRPr="008B5187" w:rsidRDefault="005A7EE5" w:rsidP="00897403">
            <w:pPr>
              <w:jc w:val="center"/>
              <w:rPr>
                <w:b/>
                <w:sz w:val="22"/>
                <w:szCs w:val="22"/>
              </w:rPr>
            </w:pPr>
            <w:r w:rsidRPr="008B5187">
              <w:rPr>
                <w:b/>
                <w:bCs/>
                <w:sz w:val="22"/>
                <w:szCs w:val="22"/>
              </w:rPr>
              <w:t>Organization</w:t>
            </w:r>
          </w:p>
        </w:tc>
        <w:tc>
          <w:tcPr>
            <w:tcW w:w="1950" w:type="dxa"/>
            <w:tcBorders>
              <w:top w:val="outset" w:sz="6" w:space="0" w:color="auto"/>
              <w:left w:val="outset" w:sz="6" w:space="0" w:color="auto"/>
              <w:bottom w:val="outset" w:sz="6" w:space="0" w:color="auto"/>
              <w:right w:val="outset" w:sz="6" w:space="0" w:color="auto"/>
            </w:tcBorders>
            <w:vAlign w:val="center"/>
          </w:tcPr>
          <w:p w:rsidR="005A7EE5" w:rsidRPr="008B5187" w:rsidRDefault="005A7EE5" w:rsidP="00897403">
            <w:pPr>
              <w:jc w:val="center"/>
              <w:rPr>
                <w:b/>
                <w:sz w:val="22"/>
                <w:szCs w:val="22"/>
              </w:rPr>
            </w:pPr>
            <w:r w:rsidRPr="008B5187">
              <w:rPr>
                <w:b/>
                <w:bCs/>
                <w:sz w:val="22"/>
                <w:szCs w:val="22"/>
              </w:rPr>
              <w:t>Ringette Alberta</w:t>
            </w:r>
          </w:p>
        </w:tc>
        <w:tc>
          <w:tcPr>
            <w:tcW w:w="1590" w:type="dxa"/>
            <w:tcBorders>
              <w:top w:val="outset" w:sz="6" w:space="0" w:color="auto"/>
              <w:left w:val="outset" w:sz="6" w:space="0" w:color="auto"/>
              <w:bottom w:val="outset" w:sz="6" w:space="0" w:color="auto"/>
              <w:right w:val="outset" w:sz="6" w:space="0" w:color="auto"/>
            </w:tcBorders>
            <w:vAlign w:val="center"/>
          </w:tcPr>
          <w:p w:rsidR="005A7EE5" w:rsidRPr="008B5187" w:rsidRDefault="005A7EE5" w:rsidP="00927900">
            <w:pPr>
              <w:jc w:val="center"/>
              <w:rPr>
                <w:b/>
                <w:sz w:val="22"/>
                <w:szCs w:val="22"/>
              </w:rPr>
            </w:pPr>
            <w:r w:rsidRPr="008B5187">
              <w:rPr>
                <w:b/>
                <w:sz w:val="22"/>
                <w:szCs w:val="22"/>
              </w:rPr>
              <w:t>Zone Member</w:t>
            </w:r>
          </w:p>
        </w:tc>
        <w:tc>
          <w:tcPr>
            <w:tcW w:w="2605" w:type="dxa"/>
            <w:tcBorders>
              <w:top w:val="outset" w:sz="6" w:space="0" w:color="auto"/>
              <w:left w:val="outset" w:sz="6" w:space="0" w:color="auto"/>
              <w:bottom w:val="outset" w:sz="6" w:space="0" w:color="auto"/>
              <w:right w:val="outset" w:sz="6" w:space="0" w:color="auto"/>
            </w:tcBorders>
            <w:vAlign w:val="center"/>
          </w:tcPr>
          <w:p w:rsidR="005A7EE5" w:rsidRPr="008B5187" w:rsidRDefault="005A7EE5" w:rsidP="00927900">
            <w:pPr>
              <w:jc w:val="center"/>
              <w:rPr>
                <w:b/>
                <w:sz w:val="22"/>
                <w:szCs w:val="22"/>
              </w:rPr>
            </w:pPr>
            <w:r w:rsidRPr="008B5187">
              <w:rPr>
                <w:b/>
                <w:sz w:val="22"/>
                <w:szCs w:val="22"/>
              </w:rPr>
              <w:t>Group Member</w:t>
            </w:r>
            <w:r w:rsidR="00927900">
              <w:rPr>
                <w:b/>
                <w:sz w:val="22"/>
                <w:szCs w:val="22"/>
              </w:rPr>
              <w:t xml:space="preserve"> (Club)</w:t>
            </w:r>
          </w:p>
        </w:tc>
      </w:tr>
      <w:tr w:rsidR="005A7EE5" w:rsidRPr="008B5187" w:rsidTr="00927900">
        <w:trPr>
          <w:tblCellSpacing w:w="15" w:type="dxa"/>
          <w:jc w:val="center"/>
        </w:trPr>
        <w:tc>
          <w:tcPr>
            <w:tcW w:w="2245" w:type="dxa"/>
            <w:tcBorders>
              <w:top w:val="outset" w:sz="6" w:space="0" w:color="auto"/>
              <w:left w:val="outset" w:sz="6" w:space="0" w:color="auto"/>
              <w:bottom w:val="outset" w:sz="6" w:space="0" w:color="auto"/>
              <w:right w:val="outset" w:sz="6" w:space="0" w:color="auto"/>
            </w:tcBorders>
            <w:vAlign w:val="center"/>
          </w:tcPr>
          <w:p w:rsidR="005A7EE5" w:rsidRPr="008B5187" w:rsidRDefault="005A7EE5" w:rsidP="00897403">
            <w:pPr>
              <w:rPr>
                <w:b/>
                <w:sz w:val="22"/>
                <w:szCs w:val="22"/>
              </w:rPr>
            </w:pPr>
            <w:r w:rsidRPr="008B5187">
              <w:rPr>
                <w:b/>
                <w:bCs/>
                <w:sz w:val="22"/>
                <w:szCs w:val="22"/>
              </w:rPr>
              <w:t>"1</w:t>
            </w:r>
            <w:r w:rsidRPr="008B5187">
              <w:rPr>
                <w:b/>
                <w:bCs/>
                <w:sz w:val="22"/>
                <w:szCs w:val="22"/>
                <w:vertAlign w:val="superscript"/>
              </w:rPr>
              <w:t>st</w:t>
            </w:r>
            <w:r w:rsidRPr="008B5187">
              <w:rPr>
                <w:b/>
                <w:bCs/>
                <w:sz w:val="22"/>
                <w:szCs w:val="22"/>
              </w:rPr>
              <w:t xml:space="preserve"> Level of Appeal" </w:t>
            </w:r>
          </w:p>
        </w:tc>
        <w:tc>
          <w:tcPr>
            <w:tcW w:w="1950" w:type="dxa"/>
            <w:tcBorders>
              <w:top w:val="outset" w:sz="6" w:space="0" w:color="auto"/>
              <w:left w:val="outset" w:sz="6" w:space="0" w:color="auto"/>
              <w:bottom w:val="outset" w:sz="6" w:space="0" w:color="auto"/>
              <w:right w:val="outset" w:sz="6" w:space="0" w:color="auto"/>
            </w:tcBorders>
            <w:vAlign w:val="center"/>
          </w:tcPr>
          <w:p w:rsidR="005A7EE5" w:rsidRPr="008B5187" w:rsidRDefault="005A7EE5" w:rsidP="00897403">
            <w:pPr>
              <w:rPr>
                <w:sz w:val="22"/>
                <w:szCs w:val="22"/>
              </w:rPr>
            </w:pPr>
            <w:r w:rsidRPr="008B5187">
              <w:rPr>
                <w:sz w:val="22"/>
                <w:szCs w:val="22"/>
              </w:rPr>
              <w:t>Ringette Alberta</w:t>
            </w:r>
          </w:p>
        </w:tc>
        <w:tc>
          <w:tcPr>
            <w:tcW w:w="1590" w:type="dxa"/>
            <w:tcBorders>
              <w:top w:val="outset" w:sz="6" w:space="0" w:color="auto"/>
              <w:left w:val="outset" w:sz="6" w:space="0" w:color="auto"/>
              <w:bottom w:val="outset" w:sz="6" w:space="0" w:color="auto"/>
              <w:right w:val="outset" w:sz="6" w:space="0" w:color="auto"/>
            </w:tcBorders>
            <w:vAlign w:val="center"/>
          </w:tcPr>
          <w:p w:rsidR="005A7EE5" w:rsidRPr="008B5187" w:rsidRDefault="005A7EE5" w:rsidP="00897403">
            <w:pPr>
              <w:rPr>
                <w:sz w:val="22"/>
                <w:szCs w:val="22"/>
              </w:rPr>
            </w:pPr>
            <w:r w:rsidRPr="008B5187">
              <w:rPr>
                <w:sz w:val="22"/>
                <w:szCs w:val="22"/>
              </w:rPr>
              <w:t>Ringette Alberta</w:t>
            </w:r>
          </w:p>
        </w:tc>
        <w:tc>
          <w:tcPr>
            <w:tcW w:w="2605" w:type="dxa"/>
            <w:tcBorders>
              <w:top w:val="outset" w:sz="6" w:space="0" w:color="auto"/>
              <w:left w:val="outset" w:sz="6" w:space="0" w:color="auto"/>
              <w:bottom w:val="outset" w:sz="6" w:space="0" w:color="auto"/>
              <w:right w:val="outset" w:sz="6" w:space="0" w:color="auto"/>
            </w:tcBorders>
            <w:vAlign w:val="center"/>
          </w:tcPr>
          <w:p w:rsidR="005A7EE5" w:rsidRPr="008B5187" w:rsidRDefault="005A7EE5" w:rsidP="00897403">
            <w:pPr>
              <w:rPr>
                <w:sz w:val="22"/>
                <w:szCs w:val="22"/>
              </w:rPr>
            </w:pPr>
            <w:r>
              <w:rPr>
                <w:sz w:val="22"/>
                <w:szCs w:val="22"/>
              </w:rPr>
              <w:t>Group Member</w:t>
            </w:r>
          </w:p>
        </w:tc>
      </w:tr>
      <w:tr w:rsidR="005A7EE5" w:rsidRPr="008B5187" w:rsidTr="00927900">
        <w:trPr>
          <w:tblCellSpacing w:w="15" w:type="dxa"/>
          <w:jc w:val="center"/>
        </w:trPr>
        <w:tc>
          <w:tcPr>
            <w:tcW w:w="2245" w:type="dxa"/>
            <w:tcBorders>
              <w:top w:val="outset" w:sz="6" w:space="0" w:color="auto"/>
              <w:left w:val="outset" w:sz="6" w:space="0" w:color="auto"/>
              <w:bottom w:val="outset" w:sz="6" w:space="0" w:color="auto"/>
              <w:right w:val="outset" w:sz="6" w:space="0" w:color="auto"/>
            </w:tcBorders>
            <w:vAlign w:val="center"/>
          </w:tcPr>
          <w:p w:rsidR="005A7EE5" w:rsidRPr="008B5187" w:rsidRDefault="005A7EE5" w:rsidP="00897403">
            <w:pPr>
              <w:rPr>
                <w:b/>
                <w:sz w:val="22"/>
                <w:szCs w:val="22"/>
              </w:rPr>
            </w:pPr>
            <w:r w:rsidRPr="008B5187">
              <w:rPr>
                <w:b/>
                <w:bCs/>
                <w:sz w:val="22"/>
                <w:szCs w:val="22"/>
              </w:rPr>
              <w:t>"2</w:t>
            </w:r>
            <w:r w:rsidRPr="008B5187">
              <w:rPr>
                <w:b/>
                <w:bCs/>
                <w:sz w:val="22"/>
                <w:szCs w:val="22"/>
                <w:vertAlign w:val="superscript"/>
              </w:rPr>
              <w:t>nd</w:t>
            </w:r>
            <w:r w:rsidRPr="008B5187">
              <w:rPr>
                <w:b/>
                <w:bCs/>
                <w:sz w:val="22"/>
                <w:szCs w:val="22"/>
              </w:rPr>
              <w:t xml:space="preserve"> Level of Appeal" </w:t>
            </w:r>
          </w:p>
        </w:tc>
        <w:tc>
          <w:tcPr>
            <w:tcW w:w="1950" w:type="dxa"/>
            <w:tcBorders>
              <w:top w:val="outset" w:sz="6" w:space="0" w:color="auto"/>
              <w:left w:val="outset" w:sz="6" w:space="0" w:color="auto"/>
              <w:bottom w:val="outset" w:sz="6" w:space="0" w:color="auto"/>
              <w:right w:val="outset" w:sz="6" w:space="0" w:color="auto"/>
            </w:tcBorders>
            <w:shd w:val="clear" w:color="auto" w:fill="auto"/>
            <w:vAlign w:val="center"/>
          </w:tcPr>
          <w:p w:rsidR="005A7EE5" w:rsidRPr="008B5187" w:rsidRDefault="005A7EE5" w:rsidP="00897403">
            <w:pPr>
              <w:rPr>
                <w:sz w:val="22"/>
                <w:szCs w:val="22"/>
              </w:rPr>
            </w:pPr>
          </w:p>
        </w:tc>
        <w:tc>
          <w:tcPr>
            <w:tcW w:w="1590" w:type="dxa"/>
            <w:tcBorders>
              <w:top w:val="outset" w:sz="6" w:space="0" w:color="auto"/>
              <w:left w:val="outset" w:sz="6" w:space="0" w:color="auto"/>
              <w:bottom w:val="outset" w:sz="6" w:space="0" w:color="auto"/>
              <w:right w:val="outset" w:sz="6" w:space="0" w:color="auto"/>
            </w:tcBorders>
            <w:vAlign w:val="center"/>
          </w:tcPr>
          <w:p w:rsidR="005A7EE5" w:rsidRPr="008B5187" w:rsidRDefault="005A7EE5" w:rsidP="00897403">
            <w:pPr>
              <w:rPr>
                <w:sz w:val="22"/>
                <w:szCs w:val="22"/>
              </w:rPr>
            </w:pPr>
          </w:p>
        </w:tc>
        <w:tc>
          <w:tcPr>
            <w:tcW w:w="2605" w:type="dxa"/>
            <w:tcBorders>
              <w:top w:val="outset" w:sz="6" w:space="0" w:color="auto"/>
              <w:left w:val="outset" w:sz="6" w:space="0" w:color="auto"/>
              <w:bottom w:val="outset" w:sz="6" w:space="0" w:color="auto"/>
              <w:right w:val="outset" w:sz="6" w:space="0" w:color="auto"/>
            </w:tcBorders>
            <w:vAlign w:val="center"/>
          </w:tcPr>
          <w:p w:rsidR="005A7EE5" w:rsidRPr="008B5187" w:rsidRDefault="005A7EE5" w:rsidP="00897403">
            <w:pPr>
              <w:rPr>
                <w:sz w:val="22"/>
                <w:szCs w:val="22"/>
              </w:rPr>
            </w:pPr>
            <w:r w:rsidRPr="008B5187">
              <w:rPr>
                <w:sz w:val="22"/>
                <w:szCs w:val="22"/>
              </w:rPr>
              <w:t>Zone Member</w:t>
            </w:r>
            <w:r>
              <w:rPr>
                <w:sz w:val="22"/>
                <w:szCs w:val="22"/>
              </w:rPr>
              <w:t>, if a Zone Membership exists with Ringette Alberta</w:t>
            </w:r>
          </w:p>
        </w:tc>
      </w:tr>
      <w:tr w:rsidR="005A7EE5" w:rsidRPr="008B5187" w:rsidTr="00927900">
        <w:trPr>
          <w:tblCellSpacing w:w="15" w:type="dxa"/>
          <w:jc w:val="center"/>
        </w:trPr>
        <w:tc>
          <w:tcPr>
            <w:tcW w:w="2245" w:type="dxa"/>
            <w:tcBorders>
              <w:top w:val="outset" w:sz="6" w:space="0" w:color="auto"/>
              <w:left w:val="outset" w:sz="6" w:space="0" w:color="auto"/>
              <w:bottom w:val="outset" w:sz="6" w:space="0" w:color="auto"/>
              <w:right w:val="outset" w:sz="6" w:space="0" w:color="auto"/>
            </w:tcBorders>
            <w:vAlign w:val="center"/>
          </w:tcPr>
          <w:p w:rsidR="005A7EE5" w:rsidRPr="008B5187" w:rsidRDefault="005A7EE5" w:rsidP="00897403">
            <w:pPr>
              <w:rPr>
                <w:b/>
                <w:bCs/>
                <w:sz w:val="22"/>
                <w:szCs w:val="22"/>
              </w:rPr>
            </w:pPr>
            <w:r>
              <w:rPr>
                <w:b/>
                <w:bCs/>
                <w:sz w:val="22"/>
                <w:szCs w:val="22"/>
              </w:rPr>
              <w:t>“3</w:t>
            </w:r>
            <w:r w:rsidRPr="00743563">
              <w:rPr>
                <w:b/>
                <w:bCs/>
                <w:sz w:val="22"/>
                <w:szCs w:val="22"/>
                <w:vertAlign w:val="superscript"/>
              </w:rPr>
              <w:t>rd</w:t>
            </w:r>
            <w:r>
              <w:rPr>
                <w:b/>
                <w:bCs/>
                <w:sz w:val="22"/>
                <w:szCs w:val="22"/>
              </w:rPr>
              <w:t xml:space="preserve"> Level of Appeal”</w:t>
            </w:r>
          </w:p>
        </w:tc>
        <w:tc>
          <w:tcPr>
            <w:tcW w:w="1950" w:type="dxa"/>
            <w:tcBorders>
              <w:top w:val="outset" w:sz="6" w:space="0" w:color="auto"/>
              <w:left w:val="outset" w:sz="6" w:space="0" w:color="auto"/>
              <w:bottom w:val="outset" w:sz="6" w:space="0" w:color="auto"/>
              <w:right w:val="outset" w:sz="6" w:space="0" w:color="auto"/>
            </w:tcBorders>
            <w:shd w:val="clear" w:color="auto" w:fill="auto"/>
            <w:vAlign w:val="center"/>
          </w:tcPr>
          <w:p w:rsidR="005A7EE5" w:rsidRPr="008B5187" w:rsidRDefault="005A7EE5" w:rsidP="00897403">
            <w:pPr>
              <w:rPr>
                <w:sz w:val="22"/>
                <w:szCs w:val="22"/>
              </w:rPr>
            </w:pPr>
          </w:p>
        </w:tc>
        <w:tc>
          <w:tcPr>
            <w:tcW w:w="1590" w:type="dxa"/>
            <w:tcBorders>
              <w:top w:val="outset" w:sz="6" w:space="0" w:color="auto"/>
              <w:left w:val="outset" w:sz="6" w:space="0" w:color="auto"/>
              <w:bottom w:val="outset" w:sz="6" w:space="0" w:color="auto"/>
              <w:right w:val="outset" w:sz="6" w:space="0" w:color="auto"/>
            </w:tcBorders>
            <w:vAlign w:val="center"/>
          </w:tcPr>
          <w:p w:rsidR="005A7EE5" w:rsidRPr="008B5187" w:rsidRDefault="005A7EE5" w:rsidP="00897403">
            <w:pPr>
              <w:rPr>
                <w:sz w:val="22"/>
                <w:szCs w:val="22"/>
              </w:rPr>
            </w:pPr>
          </w:p>
        </w:tc>
        <w:tc>
          <w:tcPr>
            <w:tcW w:w="2605" w:type="dxa"/>
            <w:tcBorders>
              <w:top w:val="outset" w:sz="6" w:space="0" w:color="auto"/>
              <w:left w:val="outset" w:sz="6" w:space="0" w:color="auto"/>
              <w:bottom w:val="outset" w:sz="6" w:space="0" w:color="auto"/>
              <w:right w:val="outset" w:sz="6" w:space="0" w:color="auto"/>
            </w:tcBorders>
            <w:vAlign w:val="center"/>
          </w:tcPr>
          <w:p w:rsidR="005A7EE5" w:rsidRPr="008B5187" w:rsidRDefault="005A7EE5" w:rsidP="00897403">
            <w:pPr>
              <w:rPr>
                <w:sz w:val="22"/>
                <w:szCs w:val="22"/>
              </w:rPr>
            </w:pPr>
            <w:r w:rsidRPr="008B5187">
              <w:rPr>
                <w:sz w:val="22"/>
                <w:szCs w:val="22"/>
              </w:rPr>
              <w:t>Ringette Alberta</w:t>
            </w:r>
          </w:p>
        </w:tc>
      </w:tr>
    </w:tbl>
    <w:p w:rsidR="005A7EE5" w:rsidRDefault="005A7EE5" w:rsidP="005A7EE5">
      <w:pPr>
        <w:rPr>
          <w:color w:val="000000"/>
          <w:sz w:val="22"/>
          <w:szCs w:val="22"/>
        </w:rPr>
      </w:pPr>
    </w:p>
    <w:p w:rsidR="002F2A3E" w:rsidRPr="00EB5616" w:rsidRDefault="002F2A3E" w:rsidP="002F2A3E">
      <w:pPr>
        <w:numPr>
          <w:ilvl w:val="0"/>
          <w:numId w:val="16"/>
        </w:numPr>
        <w:tabs>
          <w:tab w:val="num" w:pos="360"/>
        </w:tabs>
        <w:ind w:left="360" w:hanging="360"/>
        <w:jc w:val="both"/>
        <w:rPr>
          <w:color w:val="000000"/>
          <w:sz w:val="22"/>
          <w:szCs w:val="22"/>
        </w:rPr>
      </w:pPr>
      <w:r w:rsidRPr="00EB5616">
        <w:rPr>
          <w:sz w:val="22"/>
          <w:szCs w:val="22"/>
          <w:lang w:val="en-GB"/>
        </w:rPr>
        <w:t xml:space="preserve">This Policy will apply to decisions relating to conflict of interest, eligibility, selection, discipline, membership or any other matter deemed appropriate by </w:t>
      </w:r>
      <w:r w:rsidR="001B6570">
        <w:rPr>
          <w:sz w:val="22"/>
          <w:szCs w:val="22"/>
          <w:lang w:val="en-GB"/>
        </w:rPr>
        <w:t>the Club</w:t>
      </w:r>
      <w:r w:rsidRPr="00EB5616">
        <w:rPr>
          <w:sz w:val="22"/>
          <w:szCs w:val="22"/>
          <w:lang w:val="en-GB"/>
        </w:rPr>
        <w:t>.</w:t>
      </w:r>
    </w:p>
    <w:p w:rsidR="002F2A3E" w:rsidRDefault="002F2A3E" w:rsidP="002F2A3E">
      <w:pPr>
        <w:tabs>
          <w:tab w:val="num" w:pos="360"/>
        </w:tabs>
        <w:ind w:left="360" w:hanging="360"/>
        <w:jc w:val="both"/>
        <w:rPr>
          <w:color w:val="000000"/>
          <w:sz w:val="22"/>
          <w:szCs w:val="22"/>
          <w:lang w:val="en-GB"/>
        </w:rPr>
      </w:pPr>
    </w:p>
    <w:p w:rsidR="002F2A3E" w:rsidRPr="00EB5616" w:rsidRDefault="002F2A3E" w:rsidP="002F2A3E">
      <w:pPr>
        <w:numPr>
          <w:ilvl w:val="0"/>
          <w:numId w:val="16"/>
        </w:numPr>
        <w:tabs>
          <w:tab w:val="num" w:pos="360"/>
        </w:tabs>
        <w:ind w:left="360" w:hanging="360"/>
        <w:jc w:val="both"/>
        <w:rPr>
          <w:color w:val="000000"/>
          <w:sz w:val="22"/>
          <w:szCs w:val="22"/>
        </w:rPr>
      </w:pPr>
      <w:r w:rsidRPr="00EB5616">
        <w:rPr>
          <w:color w:val="000000"/>
          <w:sz w:val="22"/>
          <w:szCs w:val="22"/>
        </w:rPr>
        <w:t xml:space="preserve">This Policy will </w:t>
      </w:r>
      <w:r w:rsidRPr="00EB5616">
        <w:rPr>
          <w:b/>
          <w:color w:val="000000"/>
          <w:sz w:val="22"/>
          <w:szCs w:val="22"/>
          <w:u w:val="single"/>
        </w:rPr>
        <w:t>not</w:t>
      </w:r>
      <w:r w:rsidRPr="00EB5616">
        <w:rPr>
          <w:color w:val="000000"/>
          <w:sz w:val="22"/>
          <w:szCs w:val="22"/>
        </w:rPr>
        <w:t xml:space="preserve"> apply to decisions relating to: </w:t>
      </w:r>
    </w:p>
    <w:p w:rsidR="002F2A3E" w:rsidRPr="00EB5616" w:rsidRDefault="002F2A3E" w:rsidP="002F2A3E">
      <w:pPr>
        <w:ind w:left="720"/>
        <w:jc w:val="both"/>
        <w:rPr>
          <w:color w:val="000000"/>
          <w:sz w:val="22"/>
          <w:szCs w:val="22"/>
        </w:rPr>
      </w:pPr>
    </w:p>
    <w:p w:rsidR="00943972" w:rsidRPr="00EB5616" w:rsidRDefault="00943972" w:rsidP="002F2A3E">
      <w:pPr>
        <w:numPr>
          <w:ilvl w:val="0"/>
          <w:numId w:val="15"/>
        </w:numPr>
        <w:jc w:val="both"/>
        <w:rPr>
          <w:color w:val="000000"/>
          <w:sz w:val="22"/>
          <w:szCs w:val="22"/>
        </w:rPr>
      </w:pPr>
      <w:r w:rsidRPr="00EB5616">
        <w:rPr>
          <w:color w:val="000000"/>
          <w:sz w:val="22"/>
          <w:szCs w:val="22"/>
        </w:rPr>
        <w:t xml:space="preserve">Decisions made external to </w:t>
      </w:r>
      <w:r w:rsidR="001B6570">
        <w:rPr>
          <w:color w:val="000000"/>
          <w:sz w:val="22"/>
          <w:szCs w:val="22"/>
        </w:rPr>
        <w:t>the Club</w:t>
      </w:r>
      <w:r w:rsidRPr="00EB5616">
        <w:rPr>
          <w:color w:val="000000"/>
          <w:sz w:val="22"/>
          <w:szCs w:val="22"/>
        </w:rPr>
        <w:t>;</w:t>
      </w:r>
    </w:p>
    <w:p w:rsidR="002F2A3E" w:rsidRPr="00EB5616" w:rsidRDefault="002F2A3E" w:rsidP="002F2A3E">
      <w:pPr>
        <w:numPr>
          <w:ilvl w:val="0"/>
          <w:numId w:val="15"/>
        </w:numPr>
        <w:jc w:val="both"/>
        <w:rPr>
          <w:color w:val="000000"/>
          <w:sz w:val="22"/>
          <w:szCs w:val="22"/>
        </w:rPr>
      </w:pPr>
      <w:r w:rsidRPr="00EB5616">
        <w:rPr>
          <w:color w:val="000000"/>
          <w:sz w:val="22"/>
          <w:szCs w:val="22"/>
        </w:rPr>
        <w:t>Matters of employment;</w:t>
      </w:r>
    </w:p>
    <w:p w:rsidR="002F2A3E" w:rsidRPr="00EB5616" w:rsidRDefault="002F2A3E" w:rsidP="002F2A3E">
      <w:pPr>
        <w:numPr>
          <w:ilvl w:val="0"/>
          <w:numId w:val="15"/>
        </w:numPr>
        <w:jc w:val="both"/>
        <w:rPr>
          <w:color w:val="000000"/>
          <w:sz w:val="22"/>
          <w:szCs w:val="22"/>
        </w:rPr>
      </w:pPr>
      <w:r w:rsidRPr="00EB5616">
        <w:rPr>
          <w:color w:val="000000"/>
          <w:sz w:val="22"/>
          <w:szCs w:val="22"/>
        </w:rPr>
        <w:t xml:space="preserve">Matters of </w:t>
      </w:r>
      <w:r w:rsidR="001B6570">
        <w:rPr>
          <w:color w:val="000000"/>
          <w:sz w:val="22"/>
          <w:szCs w:val="22"/>
        </w:rPr>
        <w:t>board composition</w:t>
      </w:r>
      <w:r w:rsidRPr="00EB5616">
        <w:rPr>
          <w:color w:val="000000"/>
          <w:sz w:val="22"/>
          <w:szCs w:val="22"/>
        </w:rPr>
        <w:t xml:space="preserve">, committees, staffing, </w:t>
      </w:r>
      <w:r w:rsidR="005D7F82">
        <w:rPr>
          <w:color w:val="000000"/>
          <w:sz w:val="22"/>
          <w:szCs w:val="22"/>
        </w:rPr>
        <w:t xml:space="preserve">or </w:t>
      </w:r>
      <w:r w:rsidRPr="00EB5616">
        <w:rPr>
          <w:color w:val="000000"/>
          <w:sz w:val="22"/>
          <w:szCs w:val="22"/>
        </w:rPr>
        <w:t>employment opportunities;</w:t>
      </w:r>
    </w:p>
    <w:p w:rsidR="002F2A3E" w:rsidRPr="00EB5616" w:rsidRDefault="002F2A3E" w:rsidP="002F2A3E">
      <w:pPr>
        <w:numPr>
          <w:ilvl w:val="0"/>
          <w:numId w:val="15"/>
        </w:numPr>
        <w:jc w:val="both"/>
        <w:rPr>
          <w:color w:val="000000"/>
          <w:sz w:val="22"/>
          <w:szCs w:val="22"/>
        </w:rPr>
      </w:pPr>
      <w:r w:rsidRPr="00EB5616">
        <w:rPr>
          <w:sz w:val="22"/>
          <w:szCs w:val="22"/>
          <w:lang w:val="en-GB"/>
        </w:rPr>
        <w:t>Commercial matters;</w:t>
      </w:r>
    </w:p>
    <w:p w:rsidR="002F2A3E" w:rsidRPr="00EB5616" w:rsidRDefault="002F2A3E" w:rsidP="002F2A3E">
      <w:pPr>
        <w:numPr>
          <w:ilvl w:val="0"/>
          <w:numId w:val="15"/>
        </w:numPr>
        <w:jc w:val="both"/>
        <w:rPr>
          <w:color w:val="000000"/>
          <w:sz w:val="22"/>
          <w:szCs w:val="22"/>
        </w:rPr>
      </w:pPr>
      <w:r w:rsidRPr="00EB5616">
        <w:rPr>
          <w:sz w:val="22"/>
          <w:szCs w:val="22"/>
        </w:rPr>
        <w:t>Matters of budgeting and budget implementation</w:t>
      </w:r>
      <w:r w:rsidR="00943972" w:rsidRPr="00EB5616">
        <w:rPr>
          <w:sz w:val="22"/>
          <w:szCs w:val="22"/>
        </w:rPr>
        <w:t>, including fees, dues and levies</w:t>
      </w:r>
      <w:r w:rsidRPr="00EB5616">
        <w:rPr>
          <w:sz w:val="22"/>
          <w:szCs w:val="22"/>
        </w:rPr>
        <w:t>;</w:t>
      </w:r>
    </w:p>
    <w:p w:rsidR="002F2A3E" w:rsidRPr="00EB5616" w:rsidRDefault="002F2A3E" w:rsidP="002F2A3E">
      <w:pPr>
        <w:numPr>
          <w:ilvl w:val="0"/>
          <w:numId w:val="15"/>
        </w:numPr>
        <w:jc w:val="both"/>
        <w:rPr>
          <w:color w:val="000000"/>
          <w:sz w:val="22"/>
          <w:szCs w:val="22"/>
        </w:rPr>
      </w:pPr>
      <w:r w:rsidRPr="00EB5616">
        <w:rPr>
          <w:sz w:val="22"/>
          <w:szCs w:val="22"/>
          <w:lang w:val="en-GB"/>
        </w:rPr>
        <w:t xml:space="preserve">Infractions for doping offences which are dealt with pursuant to the </w:t>
      </w:r>
      <w:r w:rsidRPr="00EB5616">
        <w:rPr>
          <w:i/>
          <w:sz w:val="22"/>
          <w:szCs w:val="22"/>
          <w:lang w:val="en-GB"/>
        </w:rPr>
        <w:t>Canadian Anti-Doping Program</w:t>
      </w:r>
      <w:r w:rsidRPr="00EB5616">
        <w:rPr>
          <w:sz w:val="22"/>
          <w:szCs w:val="22"/>
          <w:lang w:val="en-GB"/>
        </w:rPr>
        <w:t xml:space="preserve"> or any successor policy;</w:t>
      </w:r>
    </w:p>
    <w:p w:rsidR="002F2A3E" w:rsidRPr="00EB5616" w:rsidRDefault="002F2A3E" w:rsidP="002F2A3E">
      <w:pPr>
        <w:numPr>
          <w:ilvl w:val="0"/>
          <w:numId w:val="15"/>
        </w:numPr>
        <w:jc w:val="both"/>
        <w:rPr>
          <w:color w:val="000000"/>
          <w:sz w:val="22"/>
          <w:szCs w:val="22"/>
        </w:rPr>
      </w:pPr>
      <w:r w:rsidRPr="00EB5616">
        <w:rPr>
          <w:color w:val="000000"/>
          <w:sz w:val="22"/>
          <w:szCs w:val="22"/>
        </w:rPr>
        <w:t xml:space="preserve">The rules of </w:t>
      </w:r>
      <w:r w:rsidR="00D54254">
        <w:rPr>
          <w:color w:val="000000"/>
          <w:sz w:val="22"/>
          <w:szCs w:val="22"/>
        </w:rPr>
        <w:t>ringette</w:t>
      </w:r>
      <w:r w:rsidRPr="00EB5616">
        <w:rPr>
          <w:color w:val="000000"/>
          <w:sz w:val="22"/>
          <w:szCs w:val="22"/>
        </w:rPr>
        <w:t xml:space="preserve"> or disputes over competition rules;</w:t>
      </w:r>
    </w:p>
    <w:p w:rsidR="002F2A3E" w:rsidRPr="00EB5616" w:rsidRDefault="002F2A3E" w:rsidP="002F2A3E">
      <w:pPr>
        <w:numPr>
          <w:ilvl w:val="0"/>
          <w:numId w:val="15"/>
        </w:numPr>
        <w:jc w:val="both"/>
        <w:rPr>
          <w:color w:val="000000"/>
          <w:sz w:val="22"/>
          <w:szCs w:val="22"/>
        </w:rPr>
      </w:pPr>
      <w:r w:rsidRPr="00EB5616">
        <w:rPr>
          <w:color w:val="000000"/>
          <w:sz w:val="22"/>
          <w:szCs w:val="22"/>
        </w:rPr>
        <w:t xml:space="preserve">Matters relating to the substance, content and establishment of </w:t>
      </w:r>
      <w:r w:rsidR="00EA40F5" w:rsidRPr="00EB5616">
        <w:rPr>
          <w:color w:val="000000"/>
          <w:sz w:val="22"/>
          <w:szCs w:val="22"/>
        </w:rPr>
        <w:t>policies, procedures or criteria;</w:t>
      </w:r>
    </w:p>
    <w:p w:rsidR="002F2A3E" w:rsidRPr="00EB5616" w:rsidRDefault="002F2A3E" w:rsidP="002F2A3E">
      <w:pPr>
        <w:numPr>
          <w:ilvl w:val="0"/>
          <w:numId w:val="15"/>
        </w:numPr>
        <w:jc w:val="both"/>
        <w:rPr>
          <w:color w:val="000000"/>
          <w:sz w:val="22"/>
          <w:szCs w:val="22"/>
        </w:rPr>
      </w:pPr>
      <w:r w:rsidRPr="00EB5616">
        <w:rPr>
          <w:color w:val="000000"/>
          <w:sz w:val="22"/>
          <w:szCs w:val="22"/>
        </w:rPr>
        <w:t>Disputes arising within competitions which have their own appeal procedures; and</w:t>
      </w:r>
    </w:p>
    <w:p w:rsidR="002F2A3E" w:rsidRPr="00EB5616" w:rsidRDefault="002F2A3E" w:rsidP="002F2A3E">
      <w:pPr>
        <w:numPr>
          <w:ilvl w:val="0"/>
          <w:numId w:val="15"/>
        </w:numPr>
        <w:jc w:val="both"/>
        <w:rPr>
          <w:color w:val="000000"/>
          <w:sz w:val="22"/>
          <w:szCs w:val="22"/>
        </w:rPr>
      </w:pPr>
      <w:r w:rsidRPr="00EB5616">
        <w:rPr>
          <w:color w:val="000000"/>
          <w:sz w:val="22"/>
          <w:szCs w:val="22"/>
        </w:rPr>
        <w:t>Any decisions made under this Policy.</w:t>
      </w:r>
    </w:p>
    <w:p w:rsidR="002F2A3E" w:rsidRPr="00EB5616" w:rsidRDefault="002F2A3E" w:rsidP="002F2A3E">
      <w:pPr>
        <w:autoSpaceDE w:val="0"/>
        <w:autoSpaceDN w:val="0"/>
        <w:adjustRightInd w:val="0"/>
        <w:outlineLvl w:val="1"/>
        <w:rPr>
          <w:color w:val="000000"/>
          <w:sz w:val="22"/>
          <w:szCs w:val="22"/>
          <w:lang w:eastAsia="en-US"/>
        </w:rPr>
      </w:pPr>
    </w:p>
    <w:p w:rsidR="002F2A3E" w:rsidRPr="00EB5616" w:rsidRDefault="002F2A3E" w:rsidP="002F2A3E">
      <w:pPr>
        <w:jc w:val="both"/>
        <w:rPr>
          <w:b/>
          <w:bCs/>
          <w:color w:val="000000"/>
          <w:sz w:val="22"/>
          <w:szCs w:val="22"/>
        </w:rPr>
      </w:pPr>
      <w:r w:rsidRPr="00EB5616">
        <w:rPr>
          <w:b/>
          <w:bCs/>
          <w:color w:val="000000"/>
          <w:sz w:val="22"/>
          <w:szCs w:val="22"/>
        </w:rPr>
        <w:t>Timing of Appeal</w:t>
      </w:r>
    </w:p>
    <w:p w:rsidR="002F2A3E" w:rsidRPr="00EB5616" w:rsidRDefault="002F2A3E" w:rsidP="002F2A3E">
      <w:pPr>
        <w:numPr>
          <w:ilvl w:val="0"/>
          <w:numId w:val="16"/>
        </w:numPr>
        <w:tabs>
          <w:tab w:val="num" w:pos="360"/>
        </w:tabs>
        <w:ind w:left="360" w:hanging="360"/>
        <w:jc w:val="both"/>
        <w:rPr>
          <w:color w:val="000000"/>
          <w:sz w:val="22"/>
          <w:szCs w:val="22"/>
        </w:rPr>
      </w:pPr>
      <w:r w:rsidRPr="00EB5616">
        <w:rPr>
          <w:color w:val="000000"/>
          <w:sz w:val="22"/>
          <w:szCs w:val="22"/>
        </w:rPr>
        <w:t xml:space="preserve">Members who wish to appeal a decision will </w:t>
      </w:r>
      <w:r w:rsidRPr="00EB5616">
        <w:rPr>
          <w:sz w:val="22"/>
          <w:szCs w:val="22"/>
        </w:rPr>
        <w:t xml:space="preserve">have </w:t>
      </w:r>
      <w:r w:rsidR="007F2BE5" w:rsidRPr="00EB5616">
        <w:rPr>
          <w:sz w:val="22"/>
          <w:szCs w:val="22"/>
        </w:rPr>
        <w:t>fourteen (14)</w:t>
      </w:r>
      <w:r w:rsidRPr="00EB5616">
        <w:rPr>
          <w:sz w:val="22"/>
          <w:szCs w:val="22"/>
        </w:rPr>
        <w:t xml:space="preserve"> days </w:t>
      </w:r>
      <w:r w:rsidRPr="00EB5616">
        <w:rPr>
          <w:color w:val="000000"/>
          <w:sz w:val="22"/>
          <w:szCs w:val="22"/>
        </w:rPr>
        <w:t xml:space="preserve">from the date on which they </w:t>
      </w:r>
      <w:r w:rsidR="00EC2FFD" w:rsidRPr="00EB5616">
        <w:rPr>
          <w:color w:val="000000"/>
          <w:sz w:val="22"/>
          <w:szCs w:val="22"/>
        </w:rPr>
        <w:t xml:space="preserve">learned </w:t>
      </w:r>
      <w:r w:rsidRPr="00EB5616">
        <w:rPr>
          <w:color w:val="000000"/>
          <w:sz w:val="22"/>
          <w:szCs w:val="22"/>
        </w:rPr>
        <w:t xml:space="preserve">of the decision, to submit in writing to the head office of </w:t>
      </w:r>
      <w:r w:rsidR="001B6570">
        <w:rPr>
          <w:sz w:val="22"/>
          <w:szCs w:val="22"/>
        </w:rPr>
        <w:t>the Club the</w:t>
      </w:r>
      <w:r w:rsidRPr="00EB5616">
        <w:rPr>
          <w:color w:val="000000"/>
          <w:sz w:val="22"/>
          <w:szCs w:val="22"/>
        </w:rPr>
        <w:t xml:space="preserve"> following:</w:t>
      </w:r>
    </w:p>
    <w:p w:rsidR="002F2A3E" w:rsidRPr="00EB5616" w:rsidRDefault="002F2A3E" w:rsidP="002F2A3E">
      <w:pPr>
        <w:ind w:left="720"/>
        <w:jc w:val="both"/>
        <w:rPr>
          <w:color w:val="000000"/>
          <w:sz w:val="22"/>
          <w:szCs w:val="22"/>
        </w:rPr>
      </w:pPr>
    </w:p>
    <w:p w:rsidR="002F2A3E" w:rsidRPr="00EB5616" w:rsidRDefault="002F2A3E" w:rsidP="002F2A3E">
      <w:pPr>
        <w:numPr>
          <w:ilvl w:val="1"/>
          <w:numId w:val="16"/>
        </w:numPr>
        <w:jc w:val="both"/>
        <w:rPr>
          <w:color w:val="000000"/>
          <w:sz w:val="22"/>
          <w:szCs w:val="22"/>
        </w:rPr>
      </w:pPr>
      <w:r w:rsidRPr="00EB5616">
        <w:rPr>
          <w:color w:val="000000"/>
          <w:sz w:val="22"/>
          <w:szCs w:val="22"/>
        </w:rPr>
        <w:t>Notice of their intention to appeal;</w:t>
      </w:r>
    </w:p>
    <w:p w:rsidR="002F2A3E" w:rsidRPr="00EB5616" w:rsidRDefault="002F2A3E" w:rsidP="002F2A3E">
      <w:pPr>
        <w:numPr>
          <w:ilvl w:val="1"/>
          <w:numId w:val="16"/>
        </w:numPr>
        <w:jc w:val="both"/>
        <w:rPr>
          <w:color w:val="000000"/>
          <w:sz w:val="22"/>
          <w:szCs w:val="22"/>
        </w:rPr>
      </w:pPr>
      <w:r w:rsidRPr="00EB5616">
        <w:rPr>
          <w:color w:val="000000"/>
          <w:sz w:val="22"/>
          <w:szCs w:val="22"/>
        </w:rPr>
        <w:t>Contact information of the Appellant;</w:t>
      </w:r>
    </w:p>
    <w:p w:rsidR="002F2A3E" w:rsidRPr="00EB5616" w:rsidRDefault="002F2A3E" w:rsidP="002F2A3E">
      <w:pPr>
        <w:numPr>
          <w:ilvl w:val="1"/>
          <w:numId w:val="16"/>
        </w:numPr>
        <w:jc w:val="both"/>
        <w:rPr>
          <w:color w:val="000000"/>
          <w:sz w:val="22"/>
          <w:szCs w:val="22"/>
        </w:rPr>
      </w:pPr>
      <w:r w:rsidRPr="00EB5616">
        <w:rPr>
          <w:color w:val="000000"/>
          <w:sz w:val="22"/>
          <w:szCs w:val="22"/>
        </w:rPr>
        <w:t>Name of the Respondent;</w:t>
      </w:r>
    </w:p>
    <w:p w:rsidR="002F2A3E" w:rsidRPr="00EB5616" w:rsidRDefault="002F2A3E" w:rsidP="002F2A3E">
      <w:pPr>
        <w:numPr>
          <w:ilvl w:val="1"/>
          <w:numId w:val="16"/>
        </w:numPr>
        <w:jc w:val="both"/>
        <w:rPr>
          <w:color w:val="000000"/>
          <w:sz w:val="22"/>
          <w:szCs w:val="22"/>
        </w:rPr>
      </w:pPr>
      <w:r w:rsidRPr="00EB5616">
        <w:rPr>
          <w:color w:val="000000"/>
          <w:sz w:val="22"/>
          <w:szCs w:val="22"/>
        </w:rPr>
        <w:t>Ground</w:t>
      </w:r>
      <w:r w:rsidR="00EC2FFD" w:rsidRPr="00EB5616">
        <w:rPr>
          <w:color w:val="000000"/>
          <w:sz w:val="22"/>
          <w:szCs w:val="22"/>
        </w:rPr>
        <w:t>(</w:t>
      </w:r>
      <w:r w:rsidRPr="00EB5616">
        <w:rPr>
          <w:color w:val="000000"/>
          <w:sz w:val="22"/>
          <w:szCs w:val="22"/>
        </w:rPr>
        <w:t>s</w:t>
      </w:r>
      <w:r w:rsidR="00EC2FFD" w:rsidRPr="00EB5616">
        <w:rPr>
          <w:color w:val="000000"/>
          <w:sz w:val="22"/>
          <w:szCs w:val="22"/>
        </w:rPr>
        <w:t>)</w:t>
      </w:r>
      <w:r w:rsidRPr="00EB5616">
        <w:rPr>
          <w:color w:val="000000"/>
          <w:sz w:val="22"/>
          <w:szCs w:val="22"/>
        </w:rPr>
        <w:t xml:space="preserve"> for the appeal;</w:t>
      </w:r>
    </w:p>
    <w:p w:rsidR="002F2A3E" w:rsidRPr="00EB5616" w:rsidRDefault="002F2A3E" w:rsidP="002F2A3E">
      <w:pPr>
        <w:numPr>
          <w:ilvl w:val="1"/>
          <w:numId w:val="16"/>
        </w:numPr>
        <w:jc w:val="both"/>
        <w:rPr>
          <w:color w:val="000000"/>
          <w:sz w:val="22"/>
          <w:szCs w:val="22"/>
        </w:rPr>
      </w:pPr>
      <w:r w:rsidRPr="00EB5616">
        <w:rPr>
          <w:color w:val="000000"/>
          <w:sz w:val="22"/>
          <w:szCs w:val="22"/>
        </w:rPr>
        <w:t>Detailed reason(s) for the appeal;</w:t>
      </w:r>
    </w:p>
    <w:p w:rsidR="002F2A3E" w:rsidRPr="00EB5616" w:rsidRDefault="002F2A3E" w:rsidP="002F2A3E">
      <w:pPr>
        <w:numPr>
          <w:ilvl w:val="1"/>
          <w:numId w:val="16"/>
        </w:numPr>
        <w:jc w:val="both"/>
        <w:rPr>
          <w:color w:val="000000"/>
          <w:sz w:val="22"/>
          <w:szCs w:val="22"/>
        </w:rPr>
      </w:pPr>
      <w:r w:rsidRPr="00EB5616">
        <w:rPr>
          <w:color w:val="000000"/>
          <w:sz w:val="22"/>
          <w:szCs w:val="22"/>
        </w:rPr>
        <w:t xml:space="preserve">All evidence that supports the reasons and grounds for an appeal; </w:t>
      </w:r>
    </w:p>
    <w:p w:rsidR="002F2A3E" w:rsidRPr="00EB5616" w:rsidRDefault="002F2A3E" w:rsidP="002F2A3E">
      <w:pPr>
        <w:numPr>
          <w:ilvl w:val="1"/>
          <w:numId w:val="16"/>
        </w:numPr>
        <w:jc w:val="both"/>
        <w:rPr>
          <w:color w:val="000000"/>
          <w:sz w:val="22"/>
          <w:szCs w:val="22"/>
        </w:rPr>
      </w:pPr>
      <w:r w:rsidRPr="00EB5616">
        <w:rPr>
          <w:color w:val="000000"/>
          <w:sz w:val="22"/>
          <w:szCs w:val="22"/>
        </w:rPr>
        <w:lastRenderedPageBreak/>
        <w:t>The remedy or remedies requested, and</w:t>
      </w:r>
    </w:p>
    <w:p w:rsidR="002F2A3E" w:rsidRPr="00EB5616" w:rsidRDefault="002F2A3E" w:rsidP="002F2A3E">
      <w:pPr>
        <w:numPr>
          <w:ilvl w:val="1"/>
          <w:numId w:val="16"/>
        </w:numPr>
        <w:jc w:val="both"/>
        <w:rPr>
          <w:color w:val="000000"/>
          <w:sz w:val="22"/>
          <w:szCs w:val="22"/>
        </w:rPr>
      </w:pPr>
      <w:r w:rsidRPr="00EB5616">
        <w:rPr>
          <w:color w:val="000000"/>
          <w:sz w:val="22"/>
          <w:szCs w:val="22"/>
        </w:rPr>
        <w:t xml:space="preserve">A payment of </w:t>
      </w:r>
      <w:r w:rsidR="00EA40F5" w:rsidRPr="00EB5616">
        <w:rPr>
          <w:color w:val="000000"/>
          <w:sz w:val="22"/>
          <w:szCs w:val="22"/>
        </w:rPr>
        <w:t>two</w:t>
      </w:r>
      <w:r w:rsidRPr="00EB5616">
        <w:rPr>
          <w:color w:val="000000"/>
          <w:sz w:val="22"/>
          <w:szCs w:val="22"/>
        </w:rPr>
        <w:t xml:space="preserve"> h</w:t>
      </w:r>
      <w:r w:rsidR="00EA40F5" w:rsidRPr="00EB5616">
        <w:rPr>
          <w:color w:val="000000"/>
          <w:sz w:val="22"/>
          <w:szCs w:val="22"/>
        </w:rPr>
        <w:t xml:space="preserve">undred dollars </w:t>
      </w:r>
      <w:r w:rsidR="00EA40F5" w:rsidRPr="001B6570">
        <w:rPr>
          <w:color w:val="FF0000"/>
          <w:sz w:val="22"/>
          <w:szCs w:val="22"/>
        </w:rPr>
        <w:t>($2</w:t>
      </w:r>
      <w:r w:rsidRPr="001B6570">
        <w:rPr>
          <w:color w:val="FF0000"/>
          <w:sz w:val="22"/>
          <w:szCs w:val="22"/>
        </w:rPr>
        <w:t>00</w:t>
      </w:r>
      <w:r w:rsidRPr="00EB5616">
        <w:rPr>
          <w:color w:val="000000"/>
          <w:sz w:val="22"/>
          <w:szCs w:val="22"/>
        </w:rPr>
        <w:t xml:space="preserve">), which may be refundable.  </w:t>
      </w:r>
    </w:p>
    <w:p w:rsidR="00D84B6C" w:rsidRPr="00EB5616" w:rsidRDefault="00D84B6C" w:rsidP="002F2A3E">
      <w:pPr>
        <w:ind w:left="360"/>
        <w:jc w:val="both"/>
        <w:rPr>
          <w:color w:val="000000"/>
          <w:sz w:val="22"/>
          <w:szCs w:val="22"/>
        </w:rPr>
      </w:pPr>
    </w:p>
    <w:p w:rsidR="00D84B6C" w:rsidRPr="00EB5616" w:rsidRDefault="00D84B6C" w:rsidP="00D84B6C">
      <w:pPr>
        <w:ind w:left="360"/>
        <w:jc w:val="both"/>
        <w:rPr>
          <w:b/>
          <w:i/>
          <w:color w:val="000000"/>
          <w:sz w:val="22"/>
          <w:szCs w:val="22"/>
        </w:rPr>
      </w:pPr>
      <w:r w:rsidRPr="00EB5616">
        <w:rPr>
          <w:b/>
          <w:i/>
          <w:color w:val="000000"/>
          <w:sz w:val="22"/>
          <w:szCs w:val="22"/>
        </w:rPr>
        <w:t xml:space="preserve">NOTE:  If the </w:t>
      </w:r>
      <w:r w:rsidR="00D35A1E">
        <w:rPr>
          <w:b/>
          <w:i/>
          <w:color w:val="000000"/>
          <w:sz w:val="22"/>
          <w:szCs w:val="22"/>
        </w:rPr>
        <w:t>A</w:t>
      </w:r>
      <w:r w:rsidRPr="00EB5616">
        <w:rPr>
          <w:b/>
          <w:i/>
          <w:color w:val="000000"/>
          <w:sz w:val="22"/>
          <w:szCs w:val="22"/>
        </w:rPr>
        <w:t xml:space="preserve">ppellant is successful in </w:t>
      </w:r>
      <w:r w:rsidR="00D54254">
        <w:rPr>
          <w:b/>
          <w:i/>
          <w:color w:val="000000"/>
          <w:sz w:val="22"/>
          <w:szCs w:val="22"/>
        </w:rPr>
        <w:t>their</w:t>
      </w:r>
      <w:r w:rsidRPr="00EB5616">
        <w:rPr>
          <w:b/>
          <w:i/>
          <w:color w:val="000000"/>
          <w:sz w:val="22"/>
          <w:szCs w:val="22"/>
        </w:rPr>
        <w:t xml:space="preserve"> appeal,</w:t>
      </w:r>
      <w:r w:rsidR="005F0277">
        <w:rPr>
          <w:b/>
          <w:i/>
          <w:color w:val="000000"/>
          <w:sz w:val="22"/>
          <w:szCs w:val="22"/>
        </w:rPr>
        <w:t xml:space="preserve"> </w:t>
      </w:r>
      <w:r w:rsidR="001B6570">
        <w:rPr>
          <w:b/>
          <w:i/>
          <w:color w:val="000000"/>
          <w:sz w:val="22"/>
          <w:szCs w:val="22"/>
        </w:rPr>
        <w:t>the Club</w:t>
      </w:r>
      <w:r w:rsidRPr="00EB5616">
        <w:rPr>
          <w:b/>
          <w:i/>
          <w:color w:val="000000"/>
          <w:sz w:val="22"/>
          <w:szCs w:val="22"/>
        </w:rPr>
        <w:t xml:space="preserve"> will reimburse the $200.00 payment to the </w:t>
      </w:r>
      <w:r w:rsidR="00D35A1E">
        <w:rPr>
          <w:b/>
          <w:i/>
          <w:color w:val="000000"/>
          <w:sz w:val="22"/>
          <w:szCs w:val="22"/>
        </w:rPr>
        <w:t>A</w:t>
      </w:r>
      <w:r w:rsidRPr="00EB5616">
        <w:rPr>
          <w:b/>
          <w:i/>
          <w:color w:val="000000"/>
          <w:sz w:val="22"/>
          <w:szCs w:val="22"/>
        </w:rPr>
        <w:t>ppellant</w:t>
      </w:r>
      <w:r w:rsidR="00D35A1E">
        <w:rPr>
          <w:b/>
          <w:i/>
          <w:color w:val="000000"/>
          <w:sz w:val="22"/>
          <w:szCs w:val="22"/>
        </w:rPr>
        <w:t xml:space="preserve"> and the Respondent will be responsible for such payment to </w:t>
      </w:r>
      <w:r w:rsidR="001B6570">
        <w:rPr>
          <w:b/>
          <w:i/>
          <w:color w:val="000000"/>
          <w:sz w:val="22"/>
          <w:szCs w:val="22"/>
        </w:rPr>
        <w:t>the Club</w:t>
      </w:r>
      <w:r w:rsidR="00D35A1E">
        <w:rPr>
          <w:b/>
          <w:i/>
          <w:color w:val="000000"/>
          <w:sz w:val="22"/>
          <w:szCs w:val="22"/>
        </w:rPr>
        <w:t xml:space="preserve"> no later than fourteen (14) days of receipt of the appeal decision</w:t>
      </w:r>
      <w:r w:rsidRPr="00EB5616">
        <w:rPr>
          <w:b/>
          <w:i/>
          <w:color w:val="000000"/>
          <w:sz w:val="22"/>
          <w:szCs w:val="22"/>
        </w:rPr>
        <w:t>.</w:t>
      </w:r>
      <w:r w:rsidR="00D35A1E">
        <w:rPr>
          <w:b/>
          <w:i/>
          <w:color w:val="000000"/>
          <w:sz w:val="22"/>
          <w:szCs w:val="22"/>
        </w:rPr>
        <w:t xml:space="preserve">  If the Appellant is unsuccessful in their appeal, the $200.00 is non-refundable.  </w:t>
      </w:r>
    </w:p>
    <w:p w:rsidR="00D84B6C" w:rsidRPr="00EB5616" w:rsidRDefault="00D84B6C" w:rsidP="00C413A3">
      <w:pPr>
        <w:jc w:val="both"/>
        <w:rPr>
          <w:color w:val="000000"/>
          <w:sz w:val="22"/>
          <w:szCs w:val="22"/>
        </w:rPr>
      </w:pPr>
    </w:p>
    <w:p w:rsidR="002F2A3E" w:rsidRPr="00EB5616" w:rsidRDefault="002F2A3E" w:rsidP="002F2A3E">
      <w:pPr>
        <w:jc w:val="both"/>
        <w:rPr>
          <w:b/>
          <w:bCs/>
          <w:color w:val="000000"/>
          <w:sz w:val="22"/>
          <w:szCs w:val="22"/>
        </w:rPr>
      </w:pPr>
      <w:r w:rsidRPr="00EB5616">
        <w:rPr>
          <w:b/>
          <w:bCs/>
          <w:color w:val="000000"/>
          <w:sz w:val="22"/>
          <w:szCs w:val="22"/>
        </w:rPr>
        <w:t>Grounds for Appeal</w:t>
      </w:r>
    </w:p>
    <w:p w:rsidR="002F2A3E" w:rsidRPr="00EB5616" w:rsidRDefault="002F2A3E" w:rsidP="002F2A3E">
      <w:pPr>
        <w:numPr>
          <w:ilvl w:val="0"/>
          <w:numId w:val="16"/>
        </w:numPr>
        <w:tabs>
          <w:tab w:val="clear" w:pos="720"/>
          <w:tab w:val="left" w:pos="-1440"/>
          <w:tab w:val="num" w:pos="360"/>
        </w:tabs>
        <w:ind w:left="360" w:hanging="360"/>
        <w:jc w:val="both"/>
        <w:rPr>
          <w:sz w:val="22"/>
          <w:szCs w:val="22"/>
          <w:lang w:val="en-GB"/>
        </w:rPr>
      </w:pPr>
      <w:r w:rsidRPr="00EB5616">
        <w:rPr>
          <w:color w:val="000000"/>
          <w:sz w:val="22"/>
          <w:szCs w:val="22"/>
        </w:rPr>
        <w:t>Decisions may only be appealed on procedural grounds</w:t>
      </w:r>
      <w:r w:rsidR="00EC2FFD" w:rsidRPr="00EB5616">
        <w:rPr>
          <w:color w:val="000000"/>
          <w:sz w:val="22"/>
          <w:szCs w:val="22"/>
        </w:rPr>
        <w:t xml:space="preserve"> which are limited to the Respondent</w:t>
      </w:r>
      <w:r w:rsidRPr="00EB5616">
        <w:rPr>
          <w:color w:val="000000"/>
          <w:sz w:val="22"/>
          <w:szCs w:val="22"/>
        </w:rPr>
        <w:t xml:space="preserve">: </w:t>
      </w:r>
    </w:p>
    <w:p w:rsidR="002F2A3E" w:rsidRPr="00EB5616" w:rsidRDefault="002F2A3E" w:rsidP="002F2A3E">
      <w:pPr>
        <w:ind w:left="720"/>
        <w:jc w:val="both"/>
        <w:rPr>
          <w:color w:val="000000"/>
          <w:sz w:val="22"/>
          <w:szCs w:val="22"/>
        </w:rPr>
      </w:pPr>
    </w:p>
    <w:p w:rsidR="002F2A3E" w:rsidRPr="00EB5616" w:rsidRDefault="002F2A3E" w:rsidP="002F2A3E">
      <w:pPr>
        <w:numPr>
          <w:ilvl w:val="0"/>
          <w:numId w:val="18"/>
        </w:numPr>
        <w:jc w:val="both"/>
        <w:rPr>
          <w:color w:val="000000"/>
          <w:sz w:val="22"/>
          <w:szCs w:val="22"/>
        </w:rPr>
      </w:pPr>
      <w:r w:rsidRPr="00EB5616">
        <w:rPr>
          <w:color w:val="000000"/>
          <w:sz w:val="22"/>
          <w:szCs w:val="22"/>
        </w:rPr>
        <w:t xml:space="preserve">Making a decision for which it did not have authority or jurisdiction as set out in </w:t>
      </w:r>
      <w:r w:rsidR="001B6570">
        <w:rPr>
          <w:color w:val="000000"/>
          <w:sz w:val="22"/>
          <w:szCs w:val="22"/>
        </w:rPr>
        <w:t>the applicable</w:t>
      </w:r>
      <w:r w:rsidRPr="00EB5616">
        <w:rPr>
          <w:color w:val="000000"/>
          <w:sz w:val="22"/>
          <w:szCs w:val="22"/>
        </w:rPr>
        <w:t xml:space="preserve"> governing documents;</w:t>
      </w:r>
    </w:p>
    <w:p w:rsidR="002F2A3E" w:rsidRPr="00EB5616" w:rsidRDefault="002F2A3E" w:rsidP="002F2A3E">
      <w:pPr>
        <w:numPr>
          <w:ilvl w:val="0"/>
          <w:numId w:val="18"/>
        </w:numPr>
        <w:jc w:val="both"/>
        <w:rPr>
          <w:color w:val="000000"/>
          <w:sz w:val="22"/>
          <w:szCs w:val="22"/>
        </w:rPr>
      </w:pPr>
      <w:r w:rsidRPr="00EB5616">
        <w:rPr>
          <w:color w:val="000000"/>
          <w:sz w:val="22"/>
          <w:szCs w:val="22"/>
        </w:rPr>
        <w:t xml:space="preserve">Failing to follow procedures as laid out in the bylaws or approved policies of </w:t>
      </w:r>
      <w:r w:rsidR="001B6570">
        <w:rPr>
          <w:color w:val="000000"/>
          <w:sz w:val="22"/>
          <w:szCs w:val="22"/>
        </w:rPr>
        <w:t>the Club</w:t>
      </w:r>
      <w:r w:rsidRPr="00EB5616">
        <w:rPr>
          <w:sz w:val="22"/>
          <w:szCs w:val="22"/>
        </w:rPr>
        <w:t xml:space="preserve">; </w:t>
      </w:r>
    </w:p>
    <w:p w:rsidR="002F2A3E" w:rsidRPr="00EB5616" w:rsidRDefault="002F2A3E" w:rsidP="002F2A3E">
      <w:pPr>
        <w:numPr>
          <w:ilvl w:val="0"/>
          <w:numId w:val="18"/>
        </w:numPr>
        <w:jc w:val="both"/>
        <w:rPr>
          <w:sz w:val="22"/>
          <w:szCs w:val="22"/>
          <w:lang w:val="en-GB"/>
        </w:rPr>
      </w:pPr>
      <w:r w:rsidRPr="00EB5616">
        <w:rPr>
          <w:color w:val="000000"/>
          <w:sz w:val="22"/>
          <w:szCs w:val="22"/>
        </w:rPr>
        <w:t>Making a decision that was influenced by bias, where bias is defined as a lack of neutrality to such an extent that the decision-maker is unable to consider other views or that the decision was influenced by factors unrelated to the substance or merits of the decision</w:t>
      </w:r>
      <w:r w:rsidR="00EC2FFD" w:rsidRPr="00EB5616">
        <w:rPr>
          <w:color w:val="000000"/>
          <w:sz w:val="22"/>
          <w:szCs w:val="22"/>
        </w:rPr>
        <w:t>; and/or</w:t>
      </w:r>
    </w:p>
    <w:p w:rsidR="00EC2FFD" w:rsidRPr="00EB5616" w:rsidRDefault="00EC2FFD" w:rsidP="002F2A3E">
      <w:pPr>
        <w:numPr>
          <w:ilvl w:val="0"/>
          <w:numId w:val="18"/>
        </w:numPr>
        <w:jc w:val="both"/>
        <w:rPr>
          <w:sz w:val="22"/>
          <w:szCs w:val="22"/>
          <w:lang w:val="en-GB"/>
        </w:rPr>
      </w:pPr>
      <w:r w:rsidRPr="00EB5616">
        <w:rPr>
          <w:color w:val="000000"/>
          <w:sz w:val="22"/>
          <w:szCs w:val="22"/>
          <w:lang w:val="en-GB"/>
        </w:rPr>
        <w:t>Failing to consider relevant information or taking into account irrelevant information in making the decision.</w:t>
      </w:r>
    </w:p>
    <w:p w:rsidR="002F2A3E" w:rsidRPr="00EB5616" w:rsidRDefault="002F2A3E" w:rsidP="002F2A3E">
      <w:pPr>
        <w:jc w:val="both"/>
        <w:rPr>
          <w:sz w:val="22"/>
          <w:szCs w:val="22"/>
          <w:lang w:val="en-GB"/>
        </w:rPr>
      </w:pPr>
    </w:p>
    <w:p w:rsidR="002F2A3E" w:rsidRPr="00EB5616" w:rsidRDefault="002F2A3E" w:rsidP="002F2A3E">
      <w:pPr>
        <w:numPr>
          <w:ilvl w:val="0"/>
          <w:numId w:val="16"/>
        </w:numPr>
        <w:tabs>
          <w:tab w:val="clear" w:pos="720"/>
          <w:tab w:val="num" w:pos="360"/>
        </w:tabs>
        <w:ind w:left="360" w:hanging="360"/>
        <w:jc w:val="both"/>
        <w:rPr>
          <w:sz w:val="22"/>
          <w:szCs w:val="22"/>
          <w:lang w:val="en-GB"/>
        </w:rPr>
      </w:pPr>
      <w:r w:rsidRPr="00EB5616">
        <w:rPr>
          <w:sz w:val="22"/>
          <w:szCs w:val="22"/>
          <w:lang w:val="en-GB"/>
        </w:rPr>
        <w:t xml:space="preserve">The Appellant will bear the onus of proof in the appeal, and thus must be able to demonstrate, on a balance of probabilities, that the Respondent has made an error as described in Section </w:t>
      </w:r>
      <w:r w:rsidR="00EC2FFD" w:rsidRPr="00EB5616">
        <w:rPr>
          <w:sz w:val="22"/>
          <w:szCs w:val="22"/>
          <w:lang w:val="en-GB"/>
        </w:rPr>
        <w:t>6</w:t>
      </w:r>
      <w:r w:rsidRPr="00EB5616">
        <w:rPr>
          <w:sz w:val="22"/>
          <w:szCs w:val="22"/>
          <w:lang w:val="en-GB"/>
        </w:rPr>
        <w:t>.</w:t>
      </w:r>
    </w:p>
    <w:p w:rsidR="002F2A3E" w:rsidRPr="00EB5616" w:rsidRDefault="002F2A3E" w:rsidP="00AD43C1">
      <w:pPr>
        <w:autoSpaceDE w:val="0"/>
        <w:autoSpaceDN w:val="0"/>
        <w:adjustRightInd w:val="0"/>
        <w:rPr>
          <w:color w:val="000000"/>
          <w:sz w:val="22"/>
          <w:szCs w:val="22"/>
          <w:lang w:val="en-GB" w:eastAsia="en-US"/>
        </w:rPr>
      </w:pPr>
    </w:p>
    <w:p w:rsidR="002F2A3E" w:rsidRPr="00EB5616" w:rsidRDefault="00EC2FFD" w:rsidP="002F2A3E">
      <w:pPr>
        <w:jc w:val="both"/>
        <w:rPr>
          <w:b/>
          <w:bCs/>
          <w:color w:val="000000"/>
          <w:sz w:val="22"/>
          <w:szCs w:val="22"/>
        </w:rPr>
      </w:pPr>
      <w:r w:rsidRPr="00EB5616">
        <w:rPr>
          <w:b/>
          <w:bCs/>
          <w:color w:val="000000"/>
          <w:sz w:val="22"/>
          <w:szCs w:val="22"/>
        </w:rPr>
        <w:t>Appeals Officer</w:t>
      </w:r>
    </w:p>
    <w:p w:rsidR="002F2A3E" w:rsidRPr="00EB5616" w:rsidRDefault="001B6570" w:rsidP="002F2A3E">
      <w:pPr>
        <w:numPr>
          <w:ilvl w:val="0"/>
          <w:numId w:val="16"/>
        </w:numPr>
        <w:tabs>
          <w:tab w:val="clear" w:pos="720"/>
          <w:tab w:val="num" w:pos="360"/>
        </w:tabs>
        <w:ind w:left="360" w:hanging="360"/>
        <w:jc w:val="both"/>
        <w:rPr>
          <w:bCs/>
          <w:color w:val="000000"/>
          <w:sz w:val="22"/>
          <w:szCs w:val="22"/>
        </w:rPr>
      </w:pPr>
      <w:r>
        <w:rPr>
          <w:sz w:val="22"/>
          <w:szCs w:val="22"/>
        </w:rPr>
        <w:t xml:space="preserve">The Club </w:t>
      </w:r>
      <w:r w:rsidR="002F2A3E" w:rsidRPr="00EB5616">
        <w:rPr>
          <w:bCs/>
          <w:color w:val="000000"/>
          <w:sz w:val="22"/>
          <w:szCs w:val="22"/>
        </w:rPr>
        <w:t>will appoint a</w:t>
      </w:r>
      <w:r w:rsidR="00EC2FFD" w:rsidRPr="00EB5616">
        <w:rPr>
          <w:bCs/>
          <w:color w:val="000000"/>
          <w:sz w:val="22"/>
          <w:szCs w:val="22"/>
        </w:rPr>
        <w:t>n Appeals Officer</w:t>
      </w:r>
      <w:r w:rsidR="002F2A3E" w:rsidRPr="00EB5616">
        <w:rPr>
          <w:bCs/>
          <w:color w:val="000000"/>
          <w:sz w:val="22"/>
          <w:szCs w:val="22"/>
        </w:rPr>
        <w:t xml:space="preserve"> to oversee this Policy.  The </w:t>
      </w:r>
      <w:r w:rsidR="00EC2FFD" w:rsidRPr="00EB5616">
        <w:rPr>
          <w:bCs/>
          <w:color w:val="000000"/>
          <w:sz w:val="22"/>
          <w:szCs w:val="22"/>
        </w:rPr>
        <w:t>Appeals Officer</w:t>
      </w:r>
      <w:r w:rsidR="002F2A3E" w:rsidRPr="00EB5616">
        <w:rPr>
          <w:bCs/>
          <w:color w:val="000000"/>
          <w:sz w:val="22"/>
          <w:szCs w:val="22"/>
        </w:rPr>
        <w:t xml:space="preserve"> has an overall responsibility to ensure procedural fairness </w:t>
      </w:r>
      <w:r w:rsidR="00EC2FFD" w:rsidRPr="00EB5616">
        <w:rPr>
          <w:bCs/>
          <w:color w:val="000000"/>
          <w:sz w:val="22"/>
          <w:szCs w:val="22"/>
        </w:rPr>
        <w:t>and timeliness are</w:t>
      </w:r>
      <w:r w:rsidR="002F2A3E" w:rsidRPr="00EB5616">
        <w:rPr>
          <w:bCs/>
          <w:color w:val="000000"/>
          <w:sz w:val="22"/>
          <w:szCs w:val="22"/>
        </w:rPr>
        <w:t xml:space="preserve"> respected at all times in </w:t>
      </w:r>
      <w:r w:rsidR="00EC2FFD" w:rsidRPr="00EB5616">
        <w:rPr>
          <w:bCs/>
          <w:color w:val="000000"/>
          <w:sz w:val="22"/>
          <w:szCs w:val="22"/>
        </w:rPr>
        <w:t>the appeals process and more particularly,</w:t>
      </w:r>
      <w:r w:rsidR="002F2A3E" w:rsidRPr="00EB5616">
        <w:rPr>
          <w:bCs/>
          <w:color w:val="000000"/>
          <w:sz w:val="22"/>
          <w:szCs w:val="22"/>
        </w:rPr>
        <w:t xml:space="preserve"> has a responsibility to:</w:t>
      </w:r>
    </w:p>
    <w:p w:rsidR="002F2A3E" w:rsidRPr="00EB5616" w:rsidRDefault="002F2A3E" w:rsidP="002F2A3E">
      <w:pPr>
        <w:ind w:left="360"/>
        <w:jc w:val="both"/>
        <w:rPr>
          <w:bCs/>
          <w:color w:val="000000"/>
          <w:sz w:val="22"/>
          <w:szCs w:val="22"/>
        </w:rPr>
      </w:pPr>
    </w:p>
    <w:p w:rsidR="00EC2FFD" w:rsidRPr="00EB5616" w:rsidRDefault="00EC2FFD" w:rsidP="002F2A3E">
      <w:pPr>
        <w:numPr>
          <w:ilvl w:val="1"/>
          <w:numId w:val="16"/>
        </w:numPr>
        <w:jc w:val="both"/>
        <w:rPr>
          <w:bCs/>
          <w:color w:val="000000"/>
          <w:sz w:val="22"/>
          <w:szCs w:val="22"/>
        </w:rPr>
      </w:pPr>
      <w:r w:rsidRPr="00EB5616">
        <w:rPr>
          <w:bCs/>
          <w:color w:val="000000"/>
          <w:sz w:val="22"/>
          <w:szCs w:val="22"/>
        </w:rPr>
        <w:t>Receive appeals;</w:t>
      </w:r>
    </w:p>
    <w:p w:rsidR="002F2A3E" w:rsidRPr="00EB5616" w:rsidRDefault="002F2A3E" w:rsidP="002F2A3E">
      <w:pPr>
        <w:numPr>
          <w:ilvl w:val="1"/>
          <w:numId w:val="16"/>
        </w:numPr>
        <w:jc w:val="both"/>
        <w:rPr>
          <w:bCs/>
          <w:color w:val="000000"/>
          <w:sz w:val="22"/>
          <w:szCs w:val="22"/>
        </w:rPr>
      </w:pPr>
      <w:r w:rsidRPr="00EB5616">
        <w:rPr>
          <w:sz w:val="22"/>
          <w:szCs w:val="22"/>
          <w:lang w:val="en-GB"/>
        </w:rPr>
        <w:t xml:space="preserve">Determine if the appeal lies within the jurisdiction of this Policy; </w:t>
      </w:r>
    </w:p>
    <w:p w:rsidR="002F2A3E" w:rsidRPr="00EB5616" w:rsidRDefault="002F2A3E" w:rsidP="002F2A3E">
      <w:pPr>
        <w:widowControl w:val="0"/>
        <w:numPr>
          <w:ilvl w:val="1"/>
          <w:numId w:val="16"/>
        </w:numPr>
        <w:jc w:val="both"/>
        <w:rPr>
          <w:sz w:val="22"/>
          <w:szCs w:val="22"/>
          <w:lang w:val="en-GB"/>
        </w:rPr>
      </w:pPr>
      <w:r w:rsidRPr="00EB5616">
        <w:rPr>
          <w:sz w:val="22"/>
          <w:szCs w:val="22"/>
          <w:lang w:val="en-GB"/>
        </w:rPr>
        <w:t>Determine if appeal is brought in a timely manner;</w:t>
      </w:r>
    </w:p>
    <w:p w:rsidR="002F2A3E" w:rsidRPr="00EB5616" w:rsidRDefault="002F2A3E" w:rsidP="002F2A3E">
      <w:pPr>
        <w:widowControl w:val="0"/>
        <w:numPr>
          <w:ilvl w:val="1"/>
          <w:numId w:val="16"/>
        </w:numPr>
        <w:jc w:val="both"/>
        <w:rPr>
          <w:sz w:val="22"/>
          <w:szCs w:val="22"/>
          <w:lang w:val="en-GB"/>
        </w:rPr>
      </w:pPr>
      <w:r w:rsidRPr="00EB5616">
        <w:rPr>
          <w:sz w:val="22"/>
          <w:szCs w:val="22"/>
          <w:lang w:val="en-GB"/>
        </w:rPr>
        <w:t>Determine if the appeal is brought on permissible grounds;</w:t>
      </w:r>
    </w:p>
    <w:p w:rsidR="002F2A3E" w:rsidRPr="00EB5616" w:rsidRDefault="002F2A3E" w:rsidP="002F2A3E">
      <w:pPr>
        <w:widowControl w:val="0"/>
        <w:numPr>
          <w:ilvl w:val="1"/>
          <w:numId w:val="16"/>
        </w:numPr>
        <w:jc w:val="both"/>
        <w:rPr>
          <w:sz w:val="22"/>
          <w:szCs w:val="22"/>
          <w:lang w:val="en-GB"/>
        </w:rPr>
      </w:pPr>
      <w:r w:rsidRPr="00EB5616">
        <w:rPr>
          <w:sz w:val="22"/>
          <w:szCs w:val="22"/>
          <w:lang w:val="en-GB"/>
        </w:rPr>
        <w:t xml:space="preserve">Appoint the </w:t>
      </w:r>
      <w:r w:rsidR="00EC2FFD" w:rsidRPr="00EB5616">
        <w:rPr>
          <w:sz w:val="22"/>
          <w:szCs w:val="22"/>
          <w:lang w:val="en-GB"/>
        </w:rPr>
        <w:t>T</w:t>
      </w:r>
      <w:r w:rsidRPr="00EB5616">
        <w:rPr>
          <w:sz w:val="22"/>
          <w:szCs w:val="22"/>
          <w:lang w:val="en-GB"/>
        </w:rPr>
        <w:t>ribunal to hear the appeal;</w:t>
      </w:r>
    </w:p>
    <w:p w:rsidR="002F2A3E" w:rsidRPr="00EB5616" w:rsidRDefault="002F2A3E" w:rsidP="002F2A3E">
      <w:pPr>
        <w:widowControl w:val="0"/>
        <w:numPr>
          <w:ilvl w:val="1"/>
          <w:numId w:val="16"/>
        </w:numPr>
        <w:jc w:val="both"/>
        <w:rPr>
          <w:sz w:val="22"/>
          <w:szCs w:val="22"/>
          <w:lang w:val="en-GB"/>
        </w:rPr>
      </w:pPr>
      <w:r w:rsidRPr="00EB5616">
        <w:rPr>
          <w:sz w:val="22"/>
          <w:szCs w:val="22"/>
          <w:lang w:val="en-GB"/>
        </w:rPr>
        <w:t xml:space="preserve">Determine the format of the appeal hearing; </w:t>
      </w:r>
    </w:p>
    <w:p w:rsidR="002F2A3E" w:rsidRPr="00EB5616" w:rsidRDefault="002F2A3E" w:rsidP="002F2A3E">
      <w:pPr>
        <w:widowControl w:val="0"/>
        <w:numPr>
          <w:ilvl w:val="1"/>
          <w:numId w:val="16"/>
        </w:numPr>
        <w:jc w:val="both"/>
        <w:rPr>
          <w:sz w:val="22"/>
          <w:szCs w:val="22"/>
          <w:lang w:val="en-GB"/>
        </w:rPr>
      </w:pPr>
      <w:r w:rsidRPr="00EB5616">
        <w:rPr>
          <w:sz w:val="22"/>
          <w:szCs w:val="22"/>
          <w:lang w:val="en-GB"/>
        </w:rPr>
        <w:t>Coordinate all administrative and procedural aspects of the appeal;</w:t>
      </w:r>
    </w:p>
    <w:p w:rsidR="002F2A3E" w:rsidRPr="00EB5616" w:rsidRDefault="002F2A3E" w:rsidP="002F2A3E">
      <w:pPr>
        <w:widowControl w:val="0"/>
        <w:numPr>
          <w:ilvl w:val="1"/>
          <w:numId w:val="16"/>
        </w:numPr>
        <w:jc w:val="both"/>
        <w:rPr>
          <w:sz w:val="22"/>
          <w:szCs w:val="22"/>
          <w:lang w:val="en-GB"/>
        </w:rPr>
      </w:pPr>
      <w:r w:rsidRPr="00EB5616">
        <w:rPr>
          <w:sz w:val="22"/>
          <w:szCs w:val="22"/>
          <w:lang w:val="en-GB"/>
        </w:rPr>
        <w:t>Provide administrative assistance and logistical support to the tribunal as required; and</w:t>
      </w:r>
    </w:p>
    <w:p w:rsidR="002F2A3E" w:rsidRPr="00EB5616" w:rsidRDefault="002F2A3E" w:rsidP="002F2A3E">
      <w:pPr>
        <w:widowControl w:val="0"/>
        <w:numPr>
          <w:ilvl w:val="1"/>
          <w:numId w:val="16"/>
        </w:numPr>
        <w:jc w:val="both"/>
        <w:rPr>
          <w:sz w:val="22"/>
          <w:szCs w:val="22"/>
          <w:lang w:val="en-GB"/>
        </w:rPr>
      </w:pPr>
      <w:r w:rsidRPr="00EB5616">
        <w:rPr>
          <w:sz w:val="22"/>
          <w:szCs w:val="22"/>
          <w:lang w:val="en-GB"/>
        </w:rPr>
        <w:t xml:space="preserve">Provide any other service or support that may be necessary to ensure a fair and timely appeal proceeding. </w:t>
      </w:r>
    </w:p>
    <w:p w:rsidR="002F2A3E" w:rsidRPr="00EB5616" w:rsidRDefault="002F2A3E" w:rsidP="002F2A3E">
      <w:pPr>
        <w:jc w:val="both"/>
        <w:rPr>
          <w:b/>
          <w:bCs/>
          <w:color w:val="000000"/>
          <w:sz w:val="22"/>
          <w:szCs w:val="22"/>
          <w:lang w:val="en-GB"/>
        </w:rPr>
      </w:pPr>
    </w:p>
    <w:p w:rsidR="002F2A3E" w:rsidRPr="00EB5616" w:rsidRDefault="002F2A3E" w:rsidP="002F2A3E">
      <w:pPr>
        <w:jc w:val="both"/>
        <w:rPr>
          <w:b/>
          <w:bCs/>
          <w:color w:val="000000"/>
          <w:sz w:val="22"/>
          <w:szCs w:val="22"/>
        </w:rPr>
      </w:pPr>
      <w:r w:rsidRPr="00EB5616">
        <w:rPr>
          <w:b/>
          <w:bCs/>
          <w:color w:val="000000"/>
          <w:sz w:val="22"/>
          <w:szCs w:val="22"/>
        </w:rPr>
        <w:t>Screening of Appeal</w:t>
      </w:r>
    </w:p>
    <w:p w:rsidR="00EC2FFD" w:rsidRPr="00EB5616" w:rsidRDefault="002F2A3E" w:rsidP="002F2A3E">
      <w:pPr>
        <w:pStyle w:val="BodyText"/>
        <w:numPr>
          <w:ilvl w:val="0"/>
          <w:numId w:val="16"/>
        </w:numPr>
        <w:tabs>
          <w:tab w:val="num" w:pos="360"/>
        </w:tabs>
        <w:spacing w:after="0"/>
        <w:ind w:left="360" w:hanging="360"/>
        <w:jc w:val="both"/>
        <w:rPr>
          <w:sz w:val="22"/>
          <w:szCs w:val="22"/>
        </w:rPr>
      </w:pPr>
      <w:r w:rsidRPr="00EB5616">
        <w:rPr>
          <w:sz w:val="22"/>
          <w:szCs w:val="22"/>
        </w:rPr>
        <w:t xml:space="preserve">Upon receipt of the notice, grounds of an appeal, supporting evidence and the required fee, the </w:t>
      </w:r>
      <w:r w:rsidR="00EC2FFD" w:rsidRPr="00EB5616">
        <w:rPr>
          <w:sz w:val="22"/>
          <w:szCs w:val="22"/>
        </w:rPr>
        <w:t>Appeals Officer</w:t>
      </w:r>
      <w:r w:rsidRPr="00EB5616">
        <w:rPr>
          <w:sz w:val="22"/>
          <w:szCs w:val="22"/>
        </w:rPr>
        <w:t xml:space="preserve"> will review the appeal and will decide </w:t>
      </w:r>
      <w:r w:rsidR="00EC2FFD" w:rsidRPr="00EB5616">
        <w:rPr>
          <w:sz w:val="22"/>
          <w:szCs w:val="22"/>
        </w:rPr>
        <w:t>if the appeal falls within the jurisdiction of this Policy, and if it satisfies procedural grounds.</w:t>
      </w:r>
      <w:r w:rsidRPr="00EB5616">
        <w:rPr>
          <w:sz w:val="22"/>
          <w:szCs w:val="22"/>
        </w:rPr>
        <w:t xml:space="preserve">  If the </w:t>
      </w:r>
      <w:r w:rsidR="00EC2FFD" w:rsidRPr="00EB5616">
        <w:rPr>
          <w:sz w:val="22"/>
          <w:szCs w:val="22"/>
        </w:rPr>
        <w:t>Appeals Officer</w:t>
      </w:r>
      <w:r w:rsidRPr="00EB5616">
        <w:rPr>
          <w:sz w:val="22"/>
          <w:szCs w:val="22"/>
        </w:rPr>
        <w:t xml:space="preserve"> is satisfied that </w:t>
      </w:r>
      <w:r w:rsidR="00EC2FFD" w:rsidRPr="00EB5616">
        <w:rPr>
          <w:sz w:val="22"/>
          <w:szCs w:val="22"/>
        </w:rPr>
        <w:t xml:space="preserve">the appeal is not under this Policy’s jurisdiction, or that there are not sufficient grounds, the parties will be notified in writing, stating reasons.  There is no further appeal of the Appeals Officer’s decision on jurisdiction or grounds. </w:t>
      </w:r>
    </w:p>
    <w:p w:rsidR="00EC2FFD" w:rsidRPr="00EB5616" w:rsidRDefault="00EC2FFD" w:rsidP="00EC2FFD">
      <w:pPr>
        <w:pStyle w:val="BodyText"/>
        <w:spacing w:after="0"/>
        <w:jc w:val="both"/>
        <w:rPr>
          <w:sz w:val="22"/>
          <w:szCs w:val="22"/>
        </w:rPr>
      </w:pPr>
    </w:p>
    <w:p w:rsidR="00EC2FFD" w:rsidRPr="00EB5616" w:rsidRDefault="00EC2FFD" w:rsidP="00EC2FFD">
      <w:pPr>
        <w:pStyle w:val="BodyText"/>
        <w:spacing w:after="0"/>
        <w:jc w:val="both"/>
        <w:rPr>
          <w:b/>
          <w:sz w:val="22"/>
          <w:szCs w:val="22"/>
        </w:rPr>
      </w:pPr>
      <w:r w:rsidRPr="00EB5616">
        <w:rPr>
          <w:b/>
          <w:sz w:val="22"/>
          <w:szCs w:val="22"/>
        </w:rPr>
        <w:t>Mediation</w:t>
      </w:r>
    </w:p>
    <w:p w:rsidR="00EC2FFD" w:rsidRPr="00EB5616" w:rsidRDefault="00EC2FFD" w:rsidP="00EC2FFD">
      <w:pPr>
        <w:pStyle w:val="BodyText"/>
        <w:numPr>
          <w:ilvl w:val="0"/>
          <w:numId w:val="16"/>
        </w:numPr>
        <w:tabs>
          <w:tab w:val="num" w:pos="360"/>
        </w:tabs>
        <w:spacing w:after="0"/>
        <w:ind w:left="360" w:hanging="360"/>
        <w:jc w:val="both"/>
        <w:rPr>
          <w:sz w:val="22"/>
          <w:szCs w:val="22"/>
        </w:rPr>
      </w:pPr>
      <w:r w:rsidRPr="00EB5616">
        <w:rPr>
          <w:color w:val="000000"/>
          <w:sz w:val="22"/>
          <w:szCs w:val="22"/>
        </w:rPr>
        <w:t xml:space="preserve">Upon determining that there exists jurisdiction and sufficient grounds for an appeal, the Appeals </w:t>
      </w:r>
      <w:r w:rsidRPr="001B6570">
        <w:rPr>
          <w:sz w:val="22"/>
          <w:szCs w:val="22"/>
        </w:rPr>
        <w:t xml:space="preserve">Officer </w:t>
      </w:r>
      <w:r w:rsidR="001E0B73" w:rsidRPr="001B6570">
        <w:rPr>
          <w:sz w:val="22"/>
          <w:szCs w:val="22"/>
        </w:rPr>
        <w:t>may</w:t>
      </w:r>
      <w:r w:rsidRPr="001B6570">
        <w:rPr>
          <w:sz w:val="22"/>
          <w:szCs w:val="22"/>
        </w:rPr>
        <w:t xml:space="preserve">, with </w:t>
      </w:r>
      <w:r w:rsidRPr="00EB5616">
        <w:rPr>
          <w:color w:val="000000"/>
          <w:sz w:val="22"/>
          <w:szCs w:val="22"/>
        </w:rPr>
        <w:t xml:space="preserve">the consent of the parties, seek to resolve the appeal through mediation using the services of an independent mediator. </w:t>
      </w:r>
    </w:p>
    <w:p w:rsidR="00EC2FFD" w:rsidRPr="00EB5616" w:rsidRDefault="00EC2FFD" w:rsidP="00EC2FFD">
      <w:pPr>
        <w:rPr>
          <w:sz w:val="22"/>
          <w:szCs w:val="22"/>
        </w:rPr>
      </w:pPr>
    </w:p>
    <w:p w:rsidR="00EC2FFD" w:rsidRPr="00EB5616" w:rsidRDefault="00EC2FFD" w:rsidP="00EC2FFD">
      <w:pPr>
        <w:rPr>
          <w:b/>
          <w:sz w:val="22"/>
          <w:szCs w:val="22"/>
        </w:rPr>
      </w:pPr>
      <w:r w:rsidRPr="00EB5616">
        <w:rPr>
          <w:b/>
          <w:sz w:val="22"/>
          <w:szCs w:val="22"/>
        </w:rPr>
        <w:t>Tribunal</w:t>
      </w:r>
    </w:p>
    <w:p w:rsidR="00EC2FFD" w:rsidRPr="00EB5616" w:rsidRDefault="00EC2FFD" w:rsidP="00EC2FFD">
      <w:pPr>
        <w:pStyle w:val="BodyText"/>
        <w:numPr>
          <w:ilvl w:val="0"/>
          <w:numId w:val="16"/>
        </w:numPr>
        <w:tabs>
          <w:tab w:val="num" w:pos="360"/>
        </w:tabs>
        <w:spacing w:after="0"/>
        <w:ind w:left="360" w:hanging="360"/>
        <w:jc w:val="both"/>
        <w:rPr>
          <w:sz w:val="22"/>
          <w:szCs w:val="22"/>
        </w:rPr>
      </w:pPr>
      <w:r w:rsidRPr="00EB5616">
        <w:rPr>
          <w:color w:val="000000"/>
          <w:sz w:val="22"/>
          <w:szCs w:val="22"/>
        </w:rPr>
        <w:t xml:space="preserve">If the appeal cannot be resolved through mediation, then a Hearing before a Tribunal will take place. The Appeals Officer will appoint the Tribunal, which will consist of a single Adjudicator, to hear the appeal. In extraordinary circumstances, and at the discretion of the Appeals Officer, a Tribunal of </w:t>
      </w:r>
      <w:r w:rsidRPr="00EB5616">
        <w:rPr>
          <w:color w:val="000000"/>
          <w:sz w:val="22"/>
          <w:szCs w:val="22"/>
        </w:rPr>
        <w:lastRenderedPageBreak/>
        <w:t xml:space="preserve">three persons may be appointed to hear and decide a case. In this event, the Appeals Officer will appoint one of the Tribunal’s members to serve as the Chair. </w:t>
      </w:r>
    </w:p>
    <w:p w:rsidR="00472D85" w:rsidRDefault="00472D85" w:rsidP="00EC2FFD">
      <w:pPr>
        <w:pStyle w:val="BodyText"/>
        <w:spacing w:after="0"/>
        <w:jc w:val="both"/>
        <w:rPr>
          <w:b/>
          <w:color w:val="000000"/>
          <w:sz w:val="22"/>
          <w:szCs w:val="22"/>
        </w:rPr>
      </w:pPr>
    </w:p>
    <w:p w:rsidR="00EC2FFD" w:rsidRPr="00EB5616" w:rsidRDefault="00EC2FFD" w:rsidP="00EC2FFD">
      <w:pPr>
        <w:pStyle w:val="BodyText"/>
        <w:spacing w:after="0"/>
        <w:jc w:val="both"/>
        <w:rPr>
          <w:b/>
          <w:sz w:val="22"/>
          <w:szCs w:val="22"/>
        </w:rPr>
      </w:pPr>
      <w:r w:rsidRPr="00EB5616">
        <w:rPr>
          <w:b/>
          <w:color w:val="000000"/>
          <w:sz w:val="22"/>
          <w:szCs w:val="22"/>
        </w:rPr>
        <w:t xml:space="preserve">Procedure for the Hearing </w:t>
      </w:r>
    </w:p>
    <w:p w:rsidR="00EC2FFD" w:rsidRPr="00EB5616" w:rsidRDefault="00EC2FFD" w:rsidP="00DD58D2">
      <w:pPr>
        <w:pStyle w:val="BodyText"/>
        <w:numPr>
          <w:ilvl w:val="0"/>
          <w:numId w:val="16"/>
        </w:numPr>
        <w:tabs>
          <w:tab w:val="num" w:pos="360"/>
        </w:tabs>
        <w:spacing w:after="0"/>
        <w:ind w:left="360" w:hanging="360"/>
        <w:jc w:val="both"/>
        <w:rPr>
          <w:sz w:val="22"/>
          <w:szCs w:val="22"/>
        </w:rPr>
      </w:pPr>
      <w:r w:rsidRPr="00EB5616">
        <w:rPr>
          <w:color w:val="000000"/>
          <w:sz w:val="22"/>
          <w:szCs w:val="22"/>
        </w:rPr>
        <w:t xml:space="preserve">The Appeals Officer will determine the timing and format of the Hearing, which may involve an oral Hearing in person, an oral Hearing by telephone, a Hearing based on written submissions or a combination of these methods. The Hearing will be governed by the procedures that the Appeals Officer and the Tribunal deem appropriate in the circumstances, provided that: </w:t>
      </w:r>
    </w:p>
    <w:p w:rsidR="00EC2FFD" w:rsidRPr="00EB5616" w:rsidRDefault="00EC2FFD" w:rsidP="00EC2FFD">
      <w:pPr>
        <w:autoSpaceDE w:val="0"/>
        <w:autoSpaceDN w:val="0"/>
        <w:adjustRightInd w:val="0"/>
        <w:rPr>
          <w:color w:val="000000"/>
          <w:sz w:val="22"/>
          <w:szCs w:val="22"/>
          <w:lang w:val="en-US" w:eastAsia="en-US"/>
        </w:rPr>
      </w:pPr>
    </w:p>
    <w:p w:rsidR="00EC2FFD" w:rsidRPr="00EB5616" w:rsidRDefault="00EC2FFD" w:rsidP="00EC2FFD">
      <w:pPr>
        <w:pStyle w:val="ListParagraph"/>
        <w:numPr>
          <w:ilvl w:val="0"/>
          <w:numId w:val="13"/>
        </w:numPr>
        <w:autoSpaceDE w:val="0"/>
        <w:autoSpaceDN w:val="0"/>
        <w:adjustRightInd w:val="0"/>
        <w:rPr>
          <w:color w:val="000000"/>
          <w:sz w:val="22"/>
          <w:szCs w:val="22"/>
          <w:lang w:val="en-US" w:eastAsia="en-US"/>
        </w:rPr>
      </w:pPr>
      <w:r w:rsidRPr="00EB5616">
        <w:rPr>
          <w:color w:val="000000"/>
          <w:sz w:val="22"/>
          <w:szCs w:val="22"/>
          <w:lang w:val="en-US" w:eastAsia="en-US"/>
        </w:rPr>
        <w:t xml:space="preserve">The parties will be given appropriate notice of the day, time and place of the hearing. </w:t>
      </w:r>
    </w:p>
    <w:p w:rsidR="00EC2FFD" w:rsidRPr="00EB5616" w:rsidRDefault="00EC2FFD" w:rsidP="00EC2FFD">
      <w:pPr>
        <w:pStyle w:val="ListParagraph"/>
        <w:numPr>
          <w:ilvl w:val="0"/>
          <w:numId w:val="13"/>
        </w:numPr>
        <w:autoSpaceDE w:val="0"/>
        <w:autoSpaceDN w:val="0"/>
        <w:adjustRightInd w:val="0"/>
        <w:rPr>
          <w:color w:val="000000"/>
          <w:sz w:val="22"/>
          <w:szCs w:val="22"/>
          <w:lang w:val="en-US" w:eastAsia="en-US"/>
        </w:rPr>
      </w:pPr>
      <w:r w:rsidRPr="00EB5616">
        <w:rPr>
          <w:color w:val="000000"/>
          <w:sz w:val="22"/>
          <w:szCs w:val="22"/>
          <w:lang w:val="en-US" w:eastAsia="en-US"/>
        </w:rPr>
        <w:t xml:space="preserve">Copies of any written documents which the parties wish to have the Tribunal consider will be provided to all parties in advance of the Hearing. </w:t>
      </w:r>
    </w:p>
    <w:p w:rsidR="00EC2FFD" w:rsidRPr="00EB5616" w:rsidRDefault="00EC2FFD" w:rsidP="00EC2FFD">
      <w:pPr>
        <w:pStyle w:val="ListParagraph"/>
        <w:numPr>
          <w:ilvl w:val="0"/>
          <w:numId w:val="13"/>
        </w:numPr>
        <w:autoSpaceDE w:val="0"/>
        <w:autoSpaceDN w:val="0"/>
        <w:adjustRightInd w:val="0"/>
        <w:rPr>
          <w:color w:val="000000"/>
          <w:sz w:val="22"/>
          <w:szCs w:val="22"/>
          <w:lang w:val="en-US" w:eastAsia="en-US"/>
        </w:rPr>
      </w:pPr>
      <w:r w:rsidRPr="00EB5616">
        <w:rPr>
          <w:color w:val="000000"/>
          <w:sz w:val="22"/>
          <w:szCs w:val="22"/>
          <w:lang w:val="en-US" w:eastAsia="en-US"/>
        </w:rPr>
        <w:t xml:space="preserve">The parties may be accompanied by a representative, advisor or legal counsel at their own expense. </w:t>
      </w:r>
    </w:p>
    <w:p w:rsidR="005D48F1" w:rsidRPr="00EB5616" w:rsidRDefault="005D48F1" w:rsidP="00EC2FFD">
      <w:pPr>
        <w:pStyle w:val="ListParagraph"/>
        <w:numPr>
          <w:ilvl w:val="0"/>
          <w:numId w:val="13"/>
        </w:numPr>
        <w:autoSpaceDE w:val="0"/>
        <w:autoSpaceDN w:val="0"/>
        <w:adjustRightInd w:val="0"/>
        <w:rPr>
          <w:color w:val="000000"/>
          <w:sz w:val="22"/>
          <w:szCs w:val="22"/>
          <w:lang w:val="en-US" w:eastAsia="en-US"/>
        </w:rPr>
      </w:pPr>
      <w:r w:rsidRPr="00EB5616">
        <w:rPr>
          <w:color w:val="000000"/>
          <w:sz w:val="22"/>
          <w:szCs w:val="22"/>
          <w:lang w:val="en-US" w:eastAsia="en-US"/>
        </w:rPr>
        <w:t xml:space="preserve">The Tribunal may request that any other individual participate and/or give evidence at the hearing. </w:t>
      </w:r>
    </w:p>
    <w:p w:rsidR="00EC2FFD" w:rsidRPr="00EB5616" w:rsidRDefault="00EC2FFD" w:rsidP="00EC2FFD">
      <w:pPr>
        <w:pStyle w:val="ListParagraph"/>
        <w:numPr>
          <w:ilvl w:val="0"/>
          <w:numId w:val="13"/>
        </w:numPr>
        <w:autoSpaceDE w:val="0"/>
        <w:autoSpaceDN w:val="0"/>
        <w:adjustRightInd w:val="0"/>
        <w:rPr>
          <w:color w:val="000000"/>
          <w:sz w:val="22"/>
          <w:szCs w:val="22"/>
          <w:lang w:val="en-US" w:eastAsia="en-US"/>
        </w:rPr>
      </w:pPr>
      <w:r w:rsidRPr="00EB5616">
        <w:rPr>
          <w:color w:val="000000"/>
          <w:sz w:val="22"/>
          <w:szCs w:val="22"/>
          <w:lang w:val="en-US" w:eastAsia="en-US"/>
        </w:rPr>
        <w:t xml:space="preserve">If a decision in the appeal may affect another party to the extent that the other party would have recourse to an appeal in their own right under this Policy, that party will become a party to the appeal in question and will be bound by its outcome. </w:t>
      </w:r>
    </w:p>
    <w:p w:rsidR="00EC2FFD" w:rsidRPr="00EB5616" w:rsidRDefault="00EC2FFD" w:rsidP="00EC2FFD">
      <w:pPr>
        <w:pStyle w:val="ListParagraph"/>
        <w:numPr>
          <w:ilvl w:val="0"/>
          <w:numId w:val="13"/>
        </w:numPr>
        <w:autoSpaceDE w:val="0"/>
        <w:autoSpaceDN w:val="0"/>
        <w:adjustRightInd w:val="0"/>
        <w:rPr>
          <w:color w:val="000000"/>
          <w:sz w:val="22"/>
          <w:szCs w:val="22"/>
          <w:lang w:val="en-US" w:eastAsia="en-US"/>
        </w:rPr>
      </w:pPr>
      <w:r w:rsidRPr="00EB5616">
        <w:rPr>
          <w:color w:val="000000"/>
          <w:sz w:val="22"/>
          <w:szCs w:val="22"/>
          <w:lang w:val="en-US" w:eastAsia="en-US"/>
        </w:rPr>
        <w:t xml:space="preserve">In a situation where the hearing is conducted by a Tribunal consisting of three Adjudicators, a quorum will be all three Adjudicators and decisions will be by majority vote. </w:t>
      </w:r>
    </w:p>
    <w:p w:rsidR="00EC2FFD" w:rsidRPr="00EB5616" w:rsidRDefault="00EC2FFD" w:rsidP="00EC2FFD">
      <w:pPr>
        <w:autoSpaceDE w:val="0"/>
        <w:autoSpaceDN w:val="0"/>
        <w:adjustRightInd w:val="0"/>
        <w:rPr>
          <w:color w:val="000000"/>
          <w:sz w:val="22"/>
          <w:szCs w:val="22"/>
          <w:lang w:val="en-US" w:eastAsia="en-US"/>
        </w:rPr>
      </w:pPr>
    </w:p>
    <w:p w:rsidR="002F2A3E" w:rsidRPr="00EB5616" w:rsidRDefault="002F2A3E" w:rsidP="002F2A3E">
      <w:pPr>
        <w:jc w:val="both"/>
        <w:rPr>
          <w:b/>
          <w:bCs/>
          <w:color w:val="000000"/>
          <w:sz w:val="22"/>
          <w:szCs w:val="22"/>
        </w:rPr>
      </w:pPr>
      <w:r w:rsidRPr="00EB5616">
        <w:rPr>
          <w:b/>
          <w:bCs/>
          <w:color w:val="000000"/>
          <w:sz w:val="22"/>
          <w:szCs w:val="22"/>
        </w:rPr>
        <w:t>Appeal Decision</w:t>
      </w:r>
    </w:p>
    <w:p w:rsidR="002F2A3E" w:rsidRPr="00EB5616" w:rsidRDefault="005D48F1" w:rsidP="002F2A3E">
      <w:pPr>
        <w:pStyle w:val="bodycopy"/>
        <w:numPr>
          <w:ilvl w:val="0"/>
          <w:numId w:val="16"/>
        </w:numPr>
        <w:tabs>
          <w:tab w:val="num" w:pos="360"/>
        </w:tabs>
        <w:spacing w:before="0" w:beforeAutospacing="0" w:after="0" w:afterAutospacing="0" w:line="240" w:lineRule="auto"/>
        <w:ind w:left="360" w:hanging="360"/>
        <w:jc w:val="both"/>
        <w:rPr>
          <w:rFonts w:ascii="Times New Roman" w:hAnsi="Times New Roman"/>
          <w:sz w:val="22"/>
          <w:szCs w:val="22"/>
        </w:rPr>
      </w:pPr>
      <w:r w:rsidRPr="00EB5616">
        <w:rPr>
          <w:rFonts w:ascii="Times New Roman" w:hAnsi="Times New Roman"/>
          <w:sz w:val="22"/>
          <w:szCs w:val="22"/>
        </w:rPr>
        <w:t>After the Hearing</w:t>
      </w:r>
      <w:r w:rsidR="002F2A3E" w:rsidRPr="00EB5616">
        <w:rPr>
          <w:rFonts w:ascii="Times New Roman" w:hAnsi="Times New Roman"/>
          <w:sz w:val="22"/>
          <w:szCs w:val="22"/>
        </w:rPr>
        <w:t xml:space="preserve">, the </w:t>
      </w:r>
      <w:r w:rsidRPr="00EB5616">
        <w:rPr>
          <w:rFonts w:ascii="Times New Roman" w:hAnsi="Times New Roman"/>
          <w:sz w:val="22"/>
          <w:szCs w:val="22"/>
        </w:rPr>
        <w:t>Tribunal</w:t>
      </w:r>
      <w:r w:rsidR="002F2A3E" w:rsidRPr="00EB5616">
        <w:rPr>
          <w:rFonts w:ascii="Times New Roman" w:hAnsi="Times New Roman"/>
          <w:sz w:val="22"/>
          <w:szCs w:val="22"/>
        </w:rPr>
        <w:t xml:space="preserve"> will issue its written decision, with reasons. The </w:t>
      </w:r>
      <w:r w:rsidRPr="00EB5616">
        <w:rPr>
          <w:rFonts w:ascii="Times New Roman" w:hAnsi="Times New Roman"/>
          <w:sz w:val="22"/>
          <w:szCs w:val="22"/>
        </w:rPr>
        <w:t>Tribunal</w:t>
      </w:r>
      <w:r w:rsidR="002F2A3E" w:rsidRPr="00EB5616">
        <w:rPr>
          <w:rFonts w:ascii="Times New Roman" w:hAnsi="Times New Roman"/>
          <w:sz w:val="22"/>
          <w:szCs w:val="22"/>
        </w:rPr>
        <w:t xml:space="preserve"> may decide to:</w:t>
      </w:r>
    </w:p>
    <w:p w:rsidR="002F2A3E" w:rsidRPr="00EB5616" w:rsidRDefault="002F2A3E" w:rsidP="002F2A3E">
      <w:pPr>
        <w:pStyle w:val="BodyText"/>
        <w:spacing w:after="0"/>
        <w:jc w:val="both"/>
        <w:rPr>
          <w:sz w:val="22"/>
          <w:szCs w:val="22"/>
        </w:rPr>
      </w:pPr>
    </w:p>
    <w:p w:rsidR="002F2A3E" w:rsidRPr="00EB5616" w:rsidRDefault="002F2A3E" w:rsidP="002F2A3E">
      <w:pPr>
        <w:numPr>
          <w:ilvl w:val="0"/>
          <w:numId w:val="19"/>
        </w:numPr>
        <w:jc w:val="both"/>
        <w:rPr>
          <w:color w:val="000000"/>
          <w:sz w:val="22"/>
          <w:szCs w:val="22"/>
        </w:rPr>
      </w:pPr>
      <w:r w:rsidRPr="00EB5616">
        <w:rPr>
          <w:color w:val="000000"/>
          <w:sz w:val="22"/>
          <w:szCs w:val="22"/>
        </w:rPr>
        <w:t>Reject the appeal and confirm the decision being appealed; or</w:t>
      </w:r>
    </w:p>
    <w:p w:rsidR="002F2A3E" w:rsidRPr="00EB5616" w:rsidRDefault="002F2A3E" w:rsidP="002F2A3E">
      <w:pPr>
        <w:numPr>
          <w:ilvl w:val="0"/>
          <w:numId w:val="19"/>
        </w:numPr>
        <w:jc w:val="both"/>
        <w:rPr>
          <w:color w:val="000000"/>
          <w:sz w:val="22"/>
          <w:szCs w:val="22"/>
        </w:rPr>
      </w:pPr>
      <w:r w:rsidRPr="00EB5616">
        <w:rPr>
          <w:color w:val="000000"/>
          <w:sz w:val="22"/>
          <w:szCs w:val="22"/>
        </w:rPr>
        <w:t>Uphold the appeal</w:t>
      </w:r>
      <w:r w:rsidR="005D48F1" w:rsidRPr="00EB5616">
        <w:rPr>
          <w:color w:val="000000"/>
          <w:sz w:val="22"/>
          <w:szCs w:val="22"/>
        </w:rPr>
        <w:t>, identify the error(s)</w:t>
      </w:r>
      <w:r w:rsidRPr="00EB5616">
        <w:rPr>
          <w:color w:val="000000"/>
          <w:sz w:val="22"/>
          <w:szCs w:val="22"/>
        </w:rPr>
        <w:t xml:space="preserve"> and refer the matter back to the </w:t>
      </w:r>
      <w:r w:rsidR="005D48F1" w:rsidRPr="00EB5616">
        <w:rPr>
          <w:color w:val="000000"/>
          <w:sz w:val="22"/>
          <w:szCs w:val="22"/>
        </w:rPr>
        <w:t>original</w:t>
      </w:r>
      <w:r w:rsidRPr="00EB5616">
        <w:rPr>
          <w:color w:val="000000"/>
          <w:sz w:val="22"/>
          <w:szCs w:val="22"/>
        </w:rPr>
        <w:t xml:space="preserve"> decision-maker for a new decision; or</w:t>
      </w:r>
    </w:p>
    <w:p w:rsidR="002F2A3E" w:rsidRPr="00EB5616" w:rsidRDefault="002F2A3E" w:rsidP="002F2A3E">
      <w:pPr>
        <w:pStyle w:val="BodyTextIndent"/>
        <w:widowControl w:val="0"/>
        <w:numPr>
          <w:ilvl w:val="0"/>
          <w:numId w:val="19"/>
        </w:numPr>
        <w:tabs>
          <w:tab w:val="left" w:pos="-1440"/>
        </w:tabs>
        <w:spacing w:after="0"/>
        <w:jc w:val="both"/>
        <w:rPr>
          <w:sz w:val="22"/>
          <w:szCs w:val="22"/>
        </w:rPr>
      </w:pPr>
      <w:r w:rsidRPr="00EB5616">
        <w:rPr>
          <w:sz w:val="22"/>
          <w:szCs w:val="22"/>
        </w:rPr>
        <w:t>To uphold the appeal and vary the decision.</w:t>
      </w:r>
    </w:p>
    <w:p w:rsidR="002F2A3E" w:rsidRPr="00EB5616" w:rsidRDefault="002F2A3E" w:rsidP="002F2A3E">
      <w:pPr>
        <w:jc w:val="both"/>
        <w:rPr>
          <w:color w:val="000000"/>
          <w:sz w:val="22"/>
          <w:szCs w:val="22"/>
        </w:rPr>
      </w:pPr>
    </w:p>
    <w:p w:rsidR="002F2A3E" w:rsidRPr="00EB5616" w:rsidRDefault="002F2A3E" w:rsidP="002F2A3E">
      <w:pPr>
        <w:numPr>
          <w:ilvl w:val="0"/>
          <w:numId w:val="16"/>
        </w:numPr>
        <w:tabs>
          <w:tab w:val="num" w:pos="360"/>
        </w:tabs>
        <w:ind w:left="360" w:hanging="360"/>
        <w:jc w:val="both"/>
        <w:rPr>
          <w:color w:val="000000"/>
          <w:sz w:val="22"/>
          <w:szCs w:val="22"/>
        </w:rPr>
      </w:pPr>
      <w:r w:rsidRPr="00EB5616">
        <w:rPr>
          <w:sz w:val="22"/>
          <w:szCs w:val="22"/>
          <w:lang w:val="en-GB"/>
        </w:rPr>
        <w:t xml:space="preserve">The </w:t>
      </w:r>
      <w:r w:rsidR="005D48F1" w:rsidRPr="00EB5616">
        <w:rPr>
          <w:sz w:val="22"/>
          <w:szCs w:val="22"/>
          <w:lang w:val="en-GB"/>
        </w:rPr>
        <w:t xml:space="preserve">Tribunal’s </w:t>
      </w:r>
      <w:r w:rsidRPr="00EB5616">
        <w:rPr>
          <w:sz w:val="22"/>
          <w:szCs w:val="22"/>
          <w:lang w:val="en-GB"/>
        </w:rPr>
        <w:t>decision will be considered a matter of public record</w:t>
      </w:r>
      <w:r w:rsidR="005D7F82">
        <w:rPr>
          <w:sz w:val="22"/>
          <w:szCs w:val="22"/>
          <w:lang w:val="en-GB"/>
        </w:rPr>
        <w:t>, unless determined otherwise by the Tribunal</w:t>
      </w:r>
      <w:r w:rsidRPr="00EB5616">
        <w:rPr>
          <w:sz w:val="22"/>
          <w:szCs w:val="22"/>
          <w:lang w:val="en-GB"/>
        </w:rPr>
        <w:t xml:space="preserve">.  A copy of this decision will be provided to the Parties and to </w:t>
      </w:r>
      <w:r w:rsidR="001B6570">
        <w:rPr>
          <w:sz w:val="22"/>
          <w:szCs w:val="22"/>
        </w:rPr>
        <w:t>the Club</w:t>
      </w:r>
      <w:r w:rsidRPr="00EB5616">
        <w:rPr>
          <w:sz w:val="22"/>
          <w:szCs w:val="22"/>
          <w:lang w:val="en-GB"/>
        </w:rPr>
        <w:t xml:space="preserve">. Where time is of the essence, the </w:t>
      </w:r>
      <w:r w:rsidR="005D48F1" w:rsidRPr="00EB5616">
        <w:rPr>
          <w:sz w:val="22"/>
          <w:szCs w:val="22"/>
          <w:lang w:val="en-GB"/>
        </w:rPr>
        <w:t>Tribunal</w:t>
      </w:r>
      <w:r w:rsidRPr="00EB5616">
        <w:rPr>
          <w:sz w:val="22"/>
          <w:szCs w:val="22"/>
          <w:lang w:val="en-GB"/>
        </w:rPr>
        <w:t xml:space="preserve"> may issue a verbal decision or a summary written decision, with reasons to follow.</w:t>
      </w:r>
    </w:p>
    <w:p w:rsidR="002F2A3E" w:rsidRPr="00EB5616" w:rsidRDefault="002F2A3E" w:rsidP="002F2A3E">
      <w:pPr>
        <w:jc w:val="both"/>
        <w:rPr>
          <w:color w:val="000000"/>
          <w:sz w:val="22"/>
          <w:szCs w:val="22"/>
          <w:lang w:val="en-GB"/>
        </w:rPr>
      </w:pPr>
    </w:p>
    <w:p w:rsidR="002F2A3E" w:rsidRPr="00EB5616" w:rsidRDefault="002F2A3E" w:rsidP="002F2A3E">
      <w:pPr>
        <w:tabs>
          <w:tab w:val="num" w:pos="360"/>
        </w:tabs>
        <w:ind w:left="360" w:hanging="360"/>
        <w:jc w:val="both"/>
        <w:rPr>
          <w:b/>
          <w:sz w:val="22"/>
          <w:szCs w:val="22"/>
        </w:rPr>
      </w:pPr>
      <w:r w:rsidRPr="00EB5616">
        <w:rPr>
          <w:b/>
          <w:sz w:val="22"/>
          <w:szCs w:val="22"/>
        </w:rPr>
        <w:t>Confidentiality</w:t>
      </w:r>
    </w:p>
    <w:p w:rsidR="002F2A3E" w:rsidRPr="00EB5616" w:rsidRDefault="002F2A3E" w:rsidP="002F2A3E">
      <w:pPr>
        <w:numPr>
          <w:ilvl w:val="0"/>
          <w:numId w:val="16"/>
        </w:numPr>
        <w:tabs>
          <w:tab w:val="clear" w:pos="720"/>
          <w:tab w:val="num" w:pos="360"/>
        </w:tabs>
        <w:ind w:left="360" w:hanging="360"/>
        <w:jc w:val="both"/>
        <w:rPr>
          <w:sz w:val="22"/>
          <w:szCs w:val="22"/>
          <w:lang w:val="en-GB"/>
        </w:rPr>
      </w:pPr>
      <w:r w:rsidRPr="00EB5616">
        <w:rPr>
          <w:sz w:val="22"/>
          <w:szCs w:val="22"/>
          <w:lang w:val="en-GB"/>
        </w:rPr>
        <w:t xml:space="preserve">The appeal process is confidential involving only the parties, the </w:t>
      </w:r>
      <w:r w:rsidR="00EC2FFD" w:rsidRPr="00EB5616">
        <w:rPr>
          <w:sz w:val="22"/>
          <w:szCs w:val="22"/>
          <w:lang w:val="en-GB"/>
        </w:rPr>
        <w:t>Appeals Officer</w:t>
      </w:r>
      <w:r w:rsidRPr="00EB5616">
        <w:rPr>
          <w:sz w:val="22"/>
          <w:szCs w:val="22"/>
          <w:lang w:val="en-GB"/>
        </w:rPr>
        <w:t xml:space="preserve"> and the </w:t>
      </w:r>
      <w:r w:rsidR="005D48F1" w:rsidRPr="00EB5616">
        <w:rPr>
          <w:sz w:val="22"/>
          <w:szCs w:val="22"/>
          <w:lang w:val="en-GB"/>
        </w:rPr>
        <w:t>Tribunal</w:t>
      </w:r>
      <w:r w:rsidRPr="00EB5616">
        <w:rPr>
          <w:sz w:val="22"/>
          <w:szCs w:val="22"/>
          <w:lang w:val="en-GB"/>
        </w:rPr>
        <w:t xml:space="preserve">. Once initiated and until a written decision is released, none of the parties or the Panel will disclose confidential information relating to the appeal to any person not involved in the proceedings. </w:t>
      </w:r>
    </w:p>
    <w:p w:rsidR="002F2A3E" w:rsidRPr="00EB5616" w:rsidRDefault="002F2A3E" w:rsidP="002F2A3E">
      <w:pPr>
        <w:tabs>
          <w:tab w:val="num" w:pos="360"/>
        </w:tabs>
        <w:ind w:left="360" w:hanging="360"/>
        <w:jc w:val="both"/>
        <w:rPr>
          <w:b/>
          <w:bCs/>
          <w:color w:val="000000"/>
          <w:sz w:val="22"/>
          <w:szCs w:val="22"/>
          <w:lang w:val="en-GB"/>
        </w:rPr>
      </w:pPr>
    </w:p>
    <w:p w:rsidR="002F2A3E" w:rsidRPr="00EB5616" w:rsidRDefault="002F2A3E" w:rsidP="002F2A3E">
      <w:pPr>
        <w:tabs>
          <w:tab w:val="num" w:pos="360"/>
        </w:tabs>
        <w:ind w:left="360" w:hanging="360"/>
        <w:jc w:val="both"/>
        <w:rPr>
          <w:b/>
          <w:bCs/>
          <w:color w:val="000000"/>
          <w:sz w:val="22"/>
          <w:szCs w:val="22"/>
        </w:rPr>
      </w:pPr>
      <w:r w:rsidRPr="00EB5616">
        <w:rPr>
          <w:b/>
          <w:bCs/>
          <w:color w:val="000000"/>
          <w:sz w:val="22"/>
          <w:szCs w:val="22"/>
        </w:rPr>
        <w:t>Final and Binding Decision</w:t>
      </w:r>
    </w:p>
    <w:p w:rsidR="002F2A3E" w:rsidRPr="001B6570" w:rsidRDefault="002F2A3E" w:rsidP="002F2A3E">
      <w:pPr>
        <w:numPr>
          <w:ilvl w:val="0"/>
          <w:numId w:val="16"/>
        </w:numPr>
        <w:tabs>
          <w:tab w:val="clear" w:pos="720"/>
          <w:tab w:val="num" w:pos="360"/>
        </w:tabs>
        <w:ind w:left="360" w:hanging="360"/>
        <w:jc w:val="both"/>
        <w:rPr>
          <w:sz w:val="22"/>
          <w:szCs w:val="22"/>
          <w:lang w:val="en-GB"/>
        </w:rPr>
      </w:pPr>
      <w:r w:rsidRPr="00EB5616">
        <w:rPr>
          <w:sz w:val="22"/>
          <w:szCs w:val="22"/>
        </w:rPr>
        <w:t xml:space="preserve">The decision of the </w:t>
      </w:r>
      <w:r w:rsidR="005D48F1" w:rsidRPr="00EB5616">
        <w:rPr>
          <w:sz w:val="22"/>
          <w:szCs w:val="22"/>
        </w:rPr>
        <w:t>Tribunal</w:t>
      </w:r>
      <w:r w:rsidRPr="00EB5616">
        <w:rPr>
          <w:sz w:val="22"/>
          <w:szCs w:val="22"/>
        </w:rPr>
        <w:t xml:space="preserve"> will be binding on the parties</w:t>
      </w:r>
      <w:r w:rsidR="001B6570">
        <w:rPr>
          <w:sz w:val="22"/>
          <w:szCs w:val="22"/>
        </w:rPr>
        <w:t>, unless appealed to the next higher governing body</w:t>
      </w:r>
      <w:r w:rsidRPr="00EB5616">
        <w:rPr>
          <w:sz w:val="22"/>
          <w:szCs w:val="22"/>
        </w:rPr>
        <w:t xml:space="preserve">.  </w:t>
      </w:r>
    </w:p>
    <w:p w:rsidR="001B6570" w:rsidRDefault="001B6570" w:rsidP="001B6570">
      <w:pPr>
        <w:jc w:val="both"/>
        <w:rPr>
          <w:sz w:val="22"/>
          <w:szCs w:val="22"/>
          <w:lang w:val="en-GB"/>
        </w:rPr>
      </w:pPr>
    </w:p>
    <w:p w:rsidR="002F2A3E" w:rsidRPr="00EB5616" w:rsidRDefault="002F2A3E" w:rsidP="002F2A3E">
      <w:pPr>
        <w:pStyle w:val="ListParagraph"/>
        <w:jc w:val="both"/>
        <w:rPr>
          <w:sz w:val="22"/>
          <w:szCs w:val="22"/>
          <w:lang w:val="en-GB"/>
        </w:rPr>
      </w:pPr>
    </w:p>
    <w:sectPr w:rsidR="002F2A3E" w:rsidRPr="00EB5616" w:rsidSect="00EB5616">
      <w:type w:val="continuous"/>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Lucida Grande">
    <w:altName w:val="Courier New"/>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A5514"/>
    <w:multiLevelType w:val="hybridMultilevel"/>
    <w:tmpl w:val="77D24E54"/>
    <w:lvl w:ilvl="0" w:tplc="FFFFFFFF">
      <w:start w:val="1"/>
      <w:numFmt w:val="lowerLetter"/>
      <w:lvlText w:val="%1)"/>
      <w:lvlJc w:val="left"/>
      <w:pPr>
        <w:tabs>
          <w:tab w:val="num" w:pos="720"/>
        </w:tabs>
        <w:ind w:left="720" w:hanging="360"/>
      </w:pPr>
      <w:rPr>
        <w:rFonts w:cs="Times New Roman"/>
      </w:rPr>
    </w:lvl>
    <w:lvl w:ilvl="1" w:tplc="432E99C4">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DFECDDF"/>
    <w:multiLevelType w:val="hybridMultilevel"/>
    <w:tmpl w:val="3ED009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0C02039"/>
    <w:multiLevelType w:val="hybridMultilevel"/>
    <w:tmpl w:val="B76C2E1A"/>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4B5737F"/>
    <w:multiLevelType w:val="hybridMultilevel"/>
    <w:tmpl w:val="5AC47C48"/>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E0A6F2F"/>
    <w:multiLevelType w:val="hybridMultilevel"/>
    <w:tmpl w:val="037AB12E"/>
    <w:lvl w:ilvl="0" w:tplc="AA4494B4">
      <w:start w:val="1"/>
      <w:numFmt w:val="lowerLetter"/>
      <w:lvlText w:val="%1)"/>
      <w:lvlJc w:val="left"/>
      <w:pPr>
        <w:tabs>
          <w:tab w:val="num" w:pos="720"/>
        </w:tabs>
        <w:ind w:left="720" w:hanging="360"/>
      </w:pPr>
      <w:rPr>
        <w:rFonts w:cs="Times New Roman" w:hint="default"/>
        <w:b w:val="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E8468B"/>
    <w:multiLevelType w:val="hybridMultilevel"/>
    <w:tmpl w:val="00F8A12E"/>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0AB312D"/>
    <w:multiLevelType w:val="hybridMultilevel"/>
    <w:tmpl w:val="AD7CFE7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3440D2F"/>
    <w:multiLevelType w:val="hybridMultilevel"/>
    <w:tmpl w:val="037AB12E"/>
    <w:lvl w:ilvl="0" w:tplc="AA4494B4">
      <w:start w:val="1"/>
      <w:numFmt w:val="lowerLetter"/>
      <w:lvlText w:val="%1)"/>
      <w:lvlJc w:val="left"/>
      <w:pPr>
        <w:tabs>
          <w:tab w:val="num" w:pos="720"/>
        </w:tabs>
        <w:ind w:left="720" w:hanging="360"/>
      </w:pPr>
      <w:rPr>
        <w:rFonts w:cs="Times New Roman" w:hint="default"/>
        <w:b w:val="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69D7D68"/>
    <w:multiLevelType w:val="hybridMultilevel"/>
    <w:tmpl w:val="7E20F928"/>
    <w:lvl w:ilvl="0" w:tplc="69544C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F63E41"/>
    <w:multiLevelType w:val="hybridMultilevel"/>
    <w:tmpl w:val="B56EF2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D7346C6"/>
    <w:multiLevelType w:val="hybridMultilevel"/>
    <w:tmpl w:val="6EEA7812"/>
    <w:lvl w:ilvl="0" w:tplc="6498725E">
      <w:start w:val="1"/>
      <w:numFmt w:val="decimal"/>
      <w:lvlText w:val="%1."/>
      <w:lvlJc w:val="left"/>
      <w:pPr>
        <w:tabs>
          <w:tab w:val="num" w:pos="720"/>
        </w:tabs>
        <w:ind w:left="720" w:hanging="720"/>
      </w:pPr>
      <w:rPr>
        <w:rFonts w:cs="Times New Roman" w:hint="default"/>
      </w:rPr>
    </w:lvl>
    <w:lvl w:ilvl="1" w:tplc="E5BAB9E8">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530"/>
        </w:tabs>
        <w:ind w:left="1530" w:hanging="180"/>
      </w:pPr>
      <w:rPr>
        <w:rFonts w:cs="Times New Roman"/>
      </w:rPr>
    </w:lvl>
    <w:lvl w:ilvl="3" w:tplc="0409000F" w:tentative="1">
      <w:start w:val="1"/>
      <w:numFmt w:val="decimal"/>
      <w:lvlText w:val="%4."/>
      <w:lvlJc w:val="left"/>
      <w:pPr>
        <w:tabs>
          <w:tab w:val="num" w:pos="2250"/>
        </w:tabs>
        <w:ind w:left="2250" w:hanging="360"/>
      </w:pPr>
      <w:rPr>
        <w:rFonts w:cs="Times New Roman"/>
      </w:rPr>
    </w:lvl>
    <w:lvl w:ilvl="4" w:tplc="04090019" w:tentative="1">
      <w:start w:val="1"/>
      <w:numFmt w:val="lowerLetter"/>
      <w:lvlText w:val="%5."/>
      <w:lvlJc w:val="left"/>
      <w:pPr>
        <w:tabs>
          <w:tab w:val="num" w:pos="2970"/>
        </w:tabs>
        <w:ind w:left="2970" w:hanging="360"/>
      </w:pPr>
      <w:rPr>
        <w:rFonts w:cs="Times New Roman"/>
      </w:rPr>
    </w:lvl>
    <w:lvl w:ilvl="5" w:tplc="0409001B" w:tentative="1">
      <w:start w:val="1"/>
      <w:numFmt w:val="lowerRoman"/>
      <w:lvlText w:val="%6."/>
      <w:lvlJc w:val="right"/>
      <w:pPr>
        <w:tabs>
          <w:tab w:val="num" w:pos="3690"/>
        </w:tabs>
        <w:ind w:left="3690" w:hanging="180"/>
      </w:pPr>
      <w:rPr>
        <w:rFonts w:cs="Times New Roman"/>
      </w:rPr>
    </w:lvl>
    <w:lvl w:ilvl="6" w:tplc="0409000F" w:tentative="1">
      <w:start w:val="1"/>
      <w:numFmt w:val="decimal"/>
      <w:lvlText w:val="%7."/>
      <w:lvlJc w:val="left"/>
      <w:pPr>
        <w:tabs>
          <w:tab w:val="num" w:pos="4410"/>
        </w:tabs>
        <w:ind w:left="4410" w:hanging="360"/>
      </w:pPr>
      <w:rPr>
        <w:rFonts w:cs="Times New Roman"/>
      </w:rPr>
    </w:lvl>
    <w:lvl w:ilvl="7" w:tplc="04090019" w:tentative="1">
      <w:start w:val="1"/>
      <w:numFmt w:val="lowerLetter"/>
      <w:lvlText w:val="%8."/>
      <w:lvlJc w:val="left"/>
      <w:pPr>
        <w:tabs>
          <w:tab w:val="num" w:pos="5130"/>
        </w:tabs>
        <w:ind w:left="5130" w:hanging="360"/>
      </w:pPr>
      <w:rPr>
        <w:rFonts w:cs="Times New Roman"/>
      </w:rPr>
    </w:lvl>
    <w:lvl w:ilvl="8" w:tplc="0409001B" w:tentative="1">
      <w:start w:val="1"/>
      <w:numFmt w:val="lowerRoman"/>
      <w:lvlText w:val="%9."/>
      <w:lvlJc w:val="right"/>
      <w:pPr>
        <w:tabs>
          <w:tab w:val="num" w:pos="5850"/>
        </w:tabs>
        <w:ind w:left="5850" w:hanging="180"/>
      </w:pPr>
      <w:rPr>
        <w:rFonts w:cs="Times New Roman"/>
      </w:rPr>
    </w:lvl>
  </w:abstractNum>
  <w:abstractNum w:abstractNumId="11">
    <w:nsid w:val="65F70970"/>
    <w:multiLevelType w:val="multilevel"/>
    <w:tmpl w:val="10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nsid w:val="6FBE2AD3"/>
    <w:multiLevelType w:val="hybridMultilevel"/>
    <w:tmpl w:val="5944DAAE"/>
    <w:lvl w:ilvl="0" w:tplc="166ED1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7E0309"/>
    <w:multiLevelType w:val="hybridMultilevel"/>
    <w:tmpl w:val="908480F4"/>
    <w:lvl w:ilvl="0" w:tplc="679C49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FB17EDE"/>
    <w:multiLevelType w:val="hybridMultilevel"/>
    <w:tmpl w:val="D6727770"/>
    <w:lvl w:ilvl="0" w:tplc="D80249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9"/>
  </w:num>
  <w:num w:numId="11">
    <w:abstractNumId w:val="12"/>
  </w:num>
  <w:num w:numId="12">
    <w:abstractNumId w:val="13"/>
  </w:num>
  <w:num w:numId="13">
    <w:abstractNumId w:val="8"/>
  </w:num>
  <w:num w:numId="14">
    <w:abstractNumId w:val="14"/>
  </w:num>
  <w:num w:numId="15">
    <w:abstractNumId w:val="3"/>
  </w:num>
  <w:num w:numId="16">
    <w:abstractNumId w:val="10"/>
  </w:num>
  <w:num w:numId="17">
    <w:abstractNumId w:val="7"/>
  </w:num>
  <w:num w:numId="18">
    <w:abstractNumId w:val="5"/>
  </w:num>
  <w:num w:numId="19">
    <w:abstractNumId w:val="2"/>
  </w:num>
  <w:num w:numId="20">
    <w:abstractNumId w:val="0"/>
  </w:num>
  <w:num w:numId="21">
    <w:abstractNumId w:val="4"/>
  </w:num>
  <w:num w:numId="22">
    <w:abstractNumId w:val="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3C1"/>
    <w:rsid w:val="00060FBE"/>
    <w:rsid w:val="001068E0"/>
    <w:rsid w:val="001A2F0B"/>
    <w:rsid w:val="001B6570"/>
    <w:rsid w:val="001E0B73"/>
    <w:rsid w:val="002031E8"/>
    <w:rsid w:val="002B0F65"/>
    <w:rsid w:val="002F2A3E"/>
    <w:rsid w:val="00332DC8"/>
    <w:rsid w:val="003545C5"/>
    <w:rsid w:val="003748A2"/>
    <w:rsid w:val="003B1620"/>
    <w:rsid w:val="003B4116"/>
    <w:rsid w:val="003C3B7D"/>
    <w:rsid w:val="00472D85"/>
    <w:rsid w:val="00501AEB"/>
    <w:rsid w:val="00582D46"/>
    <w:rsid w:val="0058669D"/>
    <w:rsid w:val="005A7EE5"/>
    <w:rsid w:val="005C319A"/>
    <w:rsid w:val="005D48F1"/>
    <w:rsid w:val="005D7F82"/>
    <w:rsid w:val="005F0277"/>
    <w:rsid w:val="00607977"/>
    <w:rsid w:val="00636D81"/>
    <w:rsid w:val="00743563"/>
    <w:rsid w:val="007436A5"/>
    <w:rsid w:val="007F2BE5"/>
    <w:rsid w:val="00866493"/>
    <w:rsid w:val="008B5187"/>
    <w:rsid w:val="00927900"/>
    <w:rsid w:val="00943972"/>
    <w:rsid w:val="009A0C66"/>
    <w:rsid w:val="00A27065"/>
    <w:rsid w:val="00A63EA0"/>
    <w:rsid w:val="00AD43C1"/>
    <w:rsid w:val="00B851C4"/>
    <w:rsid w:val="00C413A3"/>
    <w:rsid w:val="00CA3049"/>
    <w:rsid w:val="00CC1BB6"/>
    <w:rsid w:val="00D35A1E"/>
    <w:rsid w:val="00D54254"/>
    <w:rsid w:val="00D84B6C"/>
    <w:rsid w:val="00DC43C7"/>
    <w:rsid w:val="00DD58D2"/>
    <w:rsid w:val="00EA40F5"/>
    <w:rsid w:val="00EB5616"/>
    <w:rsid w:val="00EC2FFD"/>
    <w:rsid w:val="00ED28C1"/>
    <w:rsid w:val="00F104D0"/>
    <w:rsid w:val="00F10C4E"/>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620"/>
    <w:rPr>
      <w:sz w:val="24"/>
      <w:szCs w:val="24"/>
      <w:lang w:val="en-CA" w:eastAsia="en-CA"/>
    </w:rPr>
  </w:style>
  <w:style w:type="paragraph" w:styleId="Heading1">
    <w:name w:val="heading 1"/>
    <w:basedOn w:val="Normal"/>
    <w:next w:val="Normal"/>
    <w:link w:val="Heading1Char"/>
    <w:qFormat/>
    <w:rsid w:val="003B1620"/>
    <w:pPr>
      <w:keepNext/>
      <w:numPr>
        <w:numId w:val="9"/>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unhideWhenUsed/>
    <w:qFormat/>
    <w:rsid w:val="003B1620"/>
    <w:pPr>
      <w:keepNext/>
      <w:numPr>
        <w:ilvl w:val="1"/>
        <w:numId w:val="9"/>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3B1620"/>
    <w:pPr>
      <w:keepNext/>
      <w:numPr>
        <w:ilvl w:val="2"/>
        <w:numId w:val="9"/>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3B1620"/>
    <w:pPr>
      <w:keepNext/>
      <w:numPr>
        <w:ilvl w:val="3"/>
        <w:numId w:val="9"/>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3B1620"/>
    <w:pPr>
      <w:numPr>
        <w:ilvl w:val="4"/>
        <w:numId w:val="9"/>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3B1620"/>
    <w:pPr>
      <w:numPr>
        <w:ilvl w:val="5"/>
        <w:numId w:val="9"/>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3B1620"/>
    <w:pPr>
      <w:numPr>
        <w:ilvl w:val="6"/>
        <w:numId w:val="9"/>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3B1620"/>
    <w:pPr>
      <w:numPr>
        <w:ilvl w:val="7"/>
        <w:numId w:val="9"/>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3B1620"/>
    <w:pPr>
      <w:numPr>
        <w:ilvl w:val="8"/>
        <w:numId w:val="9"/>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B1620"/>
    <w:rPr>
      <w:rFonts w:ascii="Cambria" w:hAnsi="Cambria"/>
      <w:b/>
      <w:bCs/>
      <w:kern w:val="32"/>
      <w:sz w:val="32"/>
      <w:szCs w:val="32"/>
    </w:rPr>
  </w:style>
  <w:style w:type="character" w:customStyle="1" w:styleId="Heading2Char">
    <w:name w:val="Heading 2 Char"/>
    <w:link w:val="Heading2"/>
    <w:uiPriority w:val="9"/>
    <w:semiHidden/>
    <w:rsid w:val="003B1620"/>
    <w:rPr>
      <w:rFonts w:ascii="Cambria" w:hAnsi="Cambria"/>
      <w:b/>
      <w:bCs/>
      <w:i/>
      <w:iCs/>
      <w:sz w:val="28"/>
      <w:szCs w:val="28"/>
    </w:rPr>
  </w:style>
  <w:style w:type="character" w:customStyle="1" w:styleId="Heading3Char">
    <w:name w:val="Heading 3 Char"/>
    <w:link w:val="Heading3"/>
    <w:rsid w:val="003B1620"/>
    <w:rPr>
      <w:rFonts w:ascii="Cambria" w:hAnsi="Cambria"/>
      <w:b/>
      <w:bCs/>
      <w:sz w:val="26"/>
      <w:szCs w:val="26"/>
    </w:rPr>
  </w:style>
  <w:style w:type="character" w:customStyle="1" w:styleId="Heading4Char">
    <w:name w:val="Heading 4 Char"/>
    <w:link w:val="Heading4"/>
    <w:semiHidden/>
    <w:rsid w:val="003B1620"/>
    <w:rPr>
      <w:rFonts w:ascii="Calibri" w:hAnsi="Calibri"/>
      <w:b/>
      <w:bCs/>
      <w:sz w:val="28"/>
      <w:szCs w:val="28"/>
    </w:rPr>
  </w:style>
  <w:style w:type="character" w:customStyle="1" w:styleId="Heading5Char">
    <w:name w:val="Heading 5 Char"/>
    <w:link w:val="Heading5"/>
    <w:semiHidden/>
    <w:rsid w:val="003B1620"/>
    <w:rPr>
      <w:rFonts w:ascii="Calibri" w:hAnsi="Calibri"/>
      <w:b/>
      <w:bCs/>
      <w:i/>
      <w:iCs/>
      <w:sz w:val="26"/>
      <w:szCs w:val="26"/>
    </w:rPr>
  </w:style>
  <w:style w:type="character" w:customStyle="1" w:styleId="Heading6Char">
    <w:name w:val="Heading 6 Char"/>
    <w:link w:val="Heading6"/>
    <w:semiHidden/>
    <w:rsid w:val="003B1620"/>
    <w:rPr>
      <w:rFonts w:ascii="Calibri" w:hAnsi="Calibri"/>
      <w:b/>
      <w:bCs/>
      <w:sz w:val="22"/>
      <w:szCs w:val="22"/>
    </w:rPr>
  </w:style>
  <w:style w:type="character" w:customStyle="1" w:styleId="Heading7Char">
    <w:name w:val="Heading 7 Char"/>
    <w:link w:val="Heading7"/>
    <w:semiHidden/>
    <w:rsid w:val="003B1620"/>
    <w:rPr>
      <w:rFonts w:ascii="Calibri" w:hAnsi="Calibri"/>
      <w:sz w:val="24"/>
      <w:szCs w:val="24"/>
    </w:rPr>
  </w:style>
  <w:style w:type="character" w:customStyle="1" w:styleId="Heading8Char">
    <w:name w:val="Heading 8 Char"/>
    <w:link w:val="Heading8"/>
    <w:semiHidden/>
    <w:rsid w:val="003B1620"/>
    <w:rPr>
      <w:rFonts w:ascii="Calibri" w:hAnsi="Calibri"/>
      <w:i/>
      <w:iCs/>
      <w:sz w:val="24"/>
      <w:szCs w:val="24"/>
    </w:rPr>
  </w:style>
  <w:style w:type="character" w:customStyle="1" w:styleId="Heading9Char">
    <w:name w:val="Heading 9 Char"/>
    <w:link w:val="Heading9"/>
    <w:semiHidden/>
    <w:rsid w:val="003B1620"/>
    <w:rPr>
      <w:rFonts w:ascii="Cambria" w:hAnsi="Cambria"/>
      <w:sz w:val="22"/>
      <w:szCs w:val="22"/>
    </w:rPr>
  </w:style>
  <w:style w:type="character" w:styleId="Strong">
    <w:name w:val="Strong"/>
    <w:uiPriority w:val="99"/>
    <w:qFormat/>
    <w:rsid w:val="003B1620"/>
    <w:rPr>
      <w:rFonts w:cs="Times New Roman"/>
      <w:b/>
      <w:bCs/>
    </w:rPr>
  </w:style>
  <w:style w:type="character" w:styleId="Emphasis">
    <w:name w:val="Emphasis"/>
    <w:basedOn w:val="DefaultParagraphFont"/>
    <w:uiPriority w:val="20"/>
    <w:qFormat/>
    <w:rsid w:val="003B1620"/>
    <w:rPr>
      <w:i/>
      <w:iCs/>
    </w:rPr>
  </w:style>
  <w:style w:type="paragraph" w:styleId="NoSpacing">
    <w:name w:val="No Spacing"/>
    <w:uiPriority w:val="1"/>
    <w:qFormat/>
    <w:rsid w:val="003B1620"/>
    <w:rPr>
      <w:sz w:val="24"/>
      <w:szCs w:val="24"/>
      <w:lang w:val="en-CA" w:eastAsia="en-CA"/>
    </w:rPr>
  </w:style>
  <w:style w:type="paragraph" w:styleId="ListParagraph">
    <w:name w:val="List Paragraph"/>
    <w:basedOn w:val="Normal"/>
    <w:uiPriority w:val="99"/>
    <w:qFormat/>
    <w:rsid w:val="003B1620"/>
    <w:pPr>
      <w:ind w:left="720"/>
      <w:contextualSpacing/>
    </w:pPr>
  </w:style>
  <w:style w:type="paragraph" w:customStyle="1" w:styleId="Default">
    <w:name w:val="Default"/>
    <w:rsid w:val="00AD43C1"/>
    <w:pPr>
      <w:autoSpaceDE w:val="0"/>
      <w:autoSpaceDN w:val="0"/>
      <w:adjustRightInd w:val="0"/>
    </w:pPr>
    <w:rPr>
      <w:rFonts w:ascii="Arial" w:hAnsi="Arial" w:cs="Arial"/>
      <w:color w:val="000000"/>
      <w:sz w:val="24"/>
      <w:szCs w:val="24"/>
    </w:rPr>
  </w:style>
  <w:style w:type="paragraph" w:styleId="BodyTextIndent3">
    <w:name w:val="Body Text Indent 3"/>
    <w:basedOn w:val="Default"/>
    <w:next w:val="Default"/>
    <w:link w:val="BodyTextIndent3Char"/>
    <w:uiPriority w:val="99"/>
    <w:rsid w:val="00AD43C1"/>
    <w:rPr>
      <w:color w:val="auto"/>
    </w:rPr>
  </w:style>
  <w:style w:type="character" w:customStyle="1" w:styleId="BodyTextIndent3Char">
    <w:name w:val="Body Text Indent 3 Char"/>
    <w:basedOn w:val="DefaultParagraphFont"/>
    <w:link w:val="BodyTextIndent3"/>
    <w:uiPriority w:val="99"/>
    <w:rsid w:val="00AD43C1"/>
    <w:rPr>
      <w:rFonts w:ascii="Arial" w:hAnsi="Arial" w:cs="Arial"/>
      <w:sz w:val="24"/>
      <w:szCs w:val="24"/>
    </w:rPr>
  </w:style>
  <w:style w:type="paragraph" w:styleId="BodyText">
    <w:name w:val="Body Text"/>
    <w:basedOn w:val="Normal"/>
    <w:link w:val="BodyTextChar"/>
    <w:uiPriority w:val="99"/>
    <w:rsid w:val="002F2A3E"/>
    <w:pPr>
      <w:spacing w:after="120"/>
    </w:pPr>
    <w:rPr>
      <w:lang w:val="en-US" w:eastAsia="en-US"/>
    </w:rPr>
  </w:style>
  <w:style w:type="character" w:customStyle="1" w:styleId="BodyTextChar">
    <w:name w:val="Body Text Char"/>
    <w:basedOn w:val="DefaultParagraphFont"/>
    <w:link w:val="BodyText"/>
    <w:uiPriority w:val="99"/>
    <w:rsid w:val="002F2A3E"/>
    <w:rPr>
      <w:sz w:val="24"/>
      <w:szCs w:val="24"/>
    </w:rPr>
  </w:style>
  <w:style w:type="paragraph" w:styleId="BodyTextIndent">
    <w:name w:val="Body Text Indent"/>
    <w:basedOn w:val="Normal"/>
    <w:link w:val="BodyTextIndentChar"/>
    <w:uiPriority w:val="99"/>
    <w:semiHidden/>
    <w:unhideWhenUsed/>
    <w:rsid w:val="002F2A3E"/>
    <w:pPr>
      <w:spacing w:after="120"/>
      <w:ind w:left="360"/>
    </w:pPr>
  </w:style>
  <w:style w:type="character" w:customStyle="1" w:styleId="BodyTextIndentChar">
    <w:name w:val="Body Text Indent Char"/>
    <w:basedOn w:val="DefaultParagraphFont"/>
    <w:link w:val="BodyTextIndent"/>
    <w:uiPriority w:val="99"/>
    <w:semiHidden/>
    <w:rsid w:val="002F2A3E"/>
    <w:rPr>
      <w:sz w:val="24"/>
      <w:szCs w:val="24"/>
      <w:lang w:val="en-CA" w:eastAsia="en-CA"/>
    </w:rPr>
  </w:style>
  <w:style w:type="paragraph" w:customStyle="1" w:styleId="bodycopy">
    <w:name w:val="bodycopy"/>
    <w:basedOn w:val="Normal"/>
    <w:uiPriority w:val="99"/>
    <w:rsid w:val="002F2A3E"/>
    <w:pPr>
      <w:spacing w:before="100" w:beforeAutospacing="1" w:after="100" w:afterAutospacing="1" w:line="312" w:lineRule="auto"/>
    </w:pPr>
    <w:rPr>
      <w:rFonts w:ascii="Verdana" w:hAnsi="Verdana"/>
      <w:color w:val="000000"/>
      <w:sz w:val="12"/>
      <w:szCs w:val="12"/>
      <w:lang w:val="en-US" w:eastAsia="en-US"/>
    </w:rPr>
  </w:style>
  <w:style w:type="paragraph" w:styleId="PlainText">
    <w:name w:val="Plain Text"/>
    <w:basedOn w:val="Normal"/>
    <w:link w:val="PlainTextChar"/>
    <w:uiPriority w:val="99"/>
    <w:semiHidden/>
    <w:unhideWhenUsed/>
    <w:rsid w:val="00943972"/>
    <w:rPr>
      <w:rFonts w:ascii="Consolas" w:eastAsiaTheme="minorHAnsi" w:hAnsi="Consolas"/>
      <w:sz w:val="21"/>
      <w:szCs w:val="21"/>
      <w:lang w:val="en-US" w:eastAsia="en-US"/>
    </w:rPr>
  </w:style>
  <w:style w:type="character" w:customStyle="1" w:styleId="PlainTextChar">
    <w:name w:val="Plain Text Char"/>
    <w:basedOn w:val="DefaultParagraphFont"/>
    <w:link w:val="PlainText"/>
    <w:uiPriority w:val="99"/>
    <w:semiHidden/>
    <w:rsid w:val="00943972"/>
    <w:rPr>
      <w:rFonts w:ascii="Consolas" w:eastAsiaTheme="minorHAnsi" w:hAnsi="Consolas"/>
      <w:sz w:val="21"/>
      <w:szCs w:val="21"/>
    </w:rPr>
  </w:style>
  <w:style w:type="paragraph" w:styleId="BalloonText">
    <w:name w:val="Balloon Text"/>
    <w:basedOn w:val="Normal"/>
    <w:link w:val="BalloonTextChar"/>
    <w:uiPriority w:val="99"/>
    <w:semiHidden/>
    <w:unhideWhenUsed/>
    <w:rsid w:val="00D84B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4B6C"/>
    <w:rPr>
      <w:rFonts w:ascii="Lucida Grande" w:hAnsi="Lucida Grande" w:cs="Lucida Grande"/>
      <w:sz w:val="18"/>
      <w:szCs w:val="18"/>
      <w:lang w:val="en-CA" w:eastAsia="en-CA"/>
    </w:rPr>
  </w:style>
  <w:style w:type="character" w:styleId="CommentReference">
    <w:name w:val="annotation reference"/>
    <w:basedOn w:val="DefaultParagraphFont"/>
    <w:uiPriority w:val="99"/>
    <w:semiHidden/>
    <w:unhideWhenUsed/>
    <w:rsid w:val="005F0277"/>
    <w:rPr>
      <w:sz w:val="16"/>
      <w:szCs w:val="16"/>
    </w:rPr>
  </w:style>
  <w:style w:type="paragraph" w:styleId="CommentText">
    <w:name w:val="annotation text"/>
    <w:basedOn w:val="Normal"/>
    <w:link w:val="CommentTextChar"/>
    <w:uiPriority w:val="99"/>
    <w:semiHidden/>
    <w:unhideWhenUsed/>
    <w:rsid w:val="005F0277"/>
    <w:rPr>
      <w:sz w:val="20"/>
      <w:szCs w:val="20"/>
    </w:rPr>
  </w:style>
  <w:style w:type="character" w:customStyle="1" w:styleId="CommentTextChar">
    <w:name w:val="Comment Text Char"/>
    <w:basedOn w:val="DefaultParagraphFont"/>
    <w:link w:val="CommentText"/>
    <w:uiPriority w:val="99"/>
    <w:semiHidden/>
    <w:rsid w:val="005F0277"/>
    <w:rPr>
      <w:lang w:val="en-CA" w:eastAsia="en-CA"/>
    </w:rPr>
  </w:style>
  <w:style w:type="paragraph" w:styleId="CommentSubject">
    <w:name w:val="annotation subject"/>
    <w:basedOn w:val="CommentText"/>
    <w:next w:val="CommentText"/>
    <w:link w:val="CommentSubjectChar"/>
    <w:uiPriority w:val="99"/>
    <w:semiHidden/>
    <w:unhideWhenUsed/>
    <w:rsid w:val="005F0277"/>
    <w:rPr>
      <w:b/>
      <w:bCs/>
    </w:rPr>
  </w:style>
  <w:style w:type="character" w:customStyle="1" w:styleId="CommentSubjectChar">
    <w:name w:val="Comment Subject Char"/>
    <w:basedOn w:val="CommentTextChar"/>
    <w:link w:val="CommentSubject"/>
    <w:uiPriority w:val="99"/>
    <w:semiHidden/>
    <w:rsid w:val="005F0277"/>
    <w:rPr>
      <w:b/>
      <w:bCs/>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620"/>
    <w:rPr>
      <w:sz w:val="24"/>
      <w:szCs w:val="24"/>
      <w:lang w:val="en-CA" w:eastAsia="en-CA"/>
    </w:rPr>
  </w:style>
  <w:style w:type="paragraph" w:styleId="Heading1">
    <w:name w:val="heading 1"/>
    <w:basedOn w:val="Normal"/>
    <w:next w:val="Normal"/>
    <w:link w:val="Heading1Char"/>
    <w:qFormat/>
    <w:rsid w:val="003B1620"/>
    <w:pPr>
      <w:keepNext/>
      <w:numPr>
        <w:numId w:val="9"/>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unhideWhenUsed/>
    <w:qFormat/>
    <w:rsid w:val="003B1620"/>
    <w:pPr>
      <w:keepNext/>
      <w:numPr>
        <w:ilvl w:val="1"/>
        <w:numId w:val="9"/>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3B1620"/>
    <w:pPr>
      <w:keepNext/>
      <w:numPr>
        <w:ilvl w:val="2"/>
        <w:numId w:val="9"/>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3B1620"/>
    <w:pPr>
      <w:keepNext/>
      <w:numPr>
        <w:ilvl w:val="3"/>
        <w:numId w:val="9"/>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3B1620"/>
    <w:pPr>
      <w:numPr>
        <w:ilvl w:val="4"/>
        <w:numId w:val="9"/>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3B1620"/>
    <w:pPr>
      <w:numPr>
        <w:ilvl w:val="5"/>
        <w:numId w:val="9"/>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3B1620"/>
    <w:pPr>
      <w:numPr>
        <w:ilvl w:val="6"/>
        <w:numId w:val="9"/>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3B1620"/>
    <w:pPr>
      <w:numPr>
        <w:ilvl w:val="7"/>
        <w:numId w:val="9"/>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3B1620"/>
    <w:pPr>
      <w:numPr>
        <w:ilvl w:val="8"/>
        <w:numId w:val="9"/>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B1620"/>
    <w:rPr>
      <w:rFonts w:ascii="Cambria" w:hAnsi="Cambria"/>
      <w:b/>
      <w:bCs/>
      <w:kern w:val="32"/>
      <w:sz w:val="32"/>
      <w:szCs w:val="32"/>
    </w:rPr>
  </w:style>
  <w:style w:type="character" w:customStyle="1" w:styleId="Heading2Char">
    <w:name w:val="Heading 2 Char"/>
    <w:link w:val="Heading2"/>
    <w:uiPriority w:val="9"/>
    <w:semiHidden/>
    <w:rsid w:val="003B1620"/>
    <w:rPr>
      <w:rFonts w:ascii="Cambria" w:hAnsi="Cambria"/>
      <w:b/>
      <w:bCs/>
      <w:i/>
      <w:iCs/>
      <w:sz w:val="28"/>
      <w:szCs w:val="28"/>
    </w:rPr>
  </w:style>
  <w:style w:type="character" w:customStyle="1" w:styleId="Heading3Char">
    <w:name w:val="Heading 3 Char"/>
    <w:link w:val="Heading3"/>
    <w:rsid w:val="003B1620"/>
    <w:rPr>
      <w:rFonts w:ascii="Cambria" w:hAnsi="Cambria"/>
      <w:b/>
      <w:bCs/>
      <w:sz w:val="26"/>
      <w:szCs w:val="26"/>
    </w:rPr>
  </w:style>
  <w:style w:type="character" w:customStyle="1" w:styleId="Heading4Char">
    <w:name w:val="Heading 4 Char"/>
    <w:link w:val="Heading4"/>
    <w:semiHidden/>
    <w:rsid w:val="003B1620"/>
    <w:rPr>
      <w:rFonts w:ascii="Calibri" w:hAnsi="Calibri"/>
      <w:b/>
      <w:bCs/>
      <w:sz w:val="28"/>
      <w:szCs w:val="28"/>
    </w:rPr>
  </w:style>
  <w:style w:type="character" w:customStyle="1" w:styleId="Heading5Char">
    <w:name w:val="Heading 5 Char"/>
    <w:link w:val="Heading5"/>
    <w:semiHidden/>
    <w:rsid w:val="003B1620"/>
    <w:rPr>
      <w:rFonts w:ascii="Calibri" w:hAnsi="Calibri"/>
      <w:b/>
      <w:bCs/>
      <w:i/>
      <w:iCs/>
      <w:sz w:val="26"/>
      <w:szCs w:val="26"/>
    </w:rPr>
  </w:style>
  <w:style w:type="character" w:customStyle="1" w:styleId="Heading6Char">
    <w:name w:val="Heading 6 Char"/>
    <w:link w:val="Heading6"/>
    <w:semiHidden/>
    <w:rsid w:val="003B1620"/>
    <w:rPr>
      <w:rFonts w:ascii="Calibri" w:hAnsi="Calibri"/>
      <w:b/>
      <w:bCs/>
      <w:sz w:val="22"/>
      <w:szCs w:val="22"/>
    </w:rPr>
  </w:style>
  <w:style w:type="character" w:customStyle="1" w:styleId="Heading7Char">
    <w:name w:val="Heading 7 Char"/>
    <w:link w:val="Heading7"/>
    <w:semiHidden/>
    <w:rsid w:val="003B1620"/>
    <w:rPr>
      <w:rFonts w:ascii="Calibri" w:hAnsi="Calibri"/>
      <w:sz w:val="24"/>
      <w:szCs w:val="24"/>
    </w:rPr>
  </w:style>
  <w:style w:type="character" w:customStyle="1" w:styleId="Heading8Char">
    <w:name w:val="Heading 8 Char"/>
    <w:link w:val="Heading8"/>
    <w:semiHidden/>
    <w:rsid w:val="003B1620"/>
    <w:rPr>
      <w:rFonts w:ascii="Calibri" w:hAnsi="Calibri"/>
      <w:i/>
      <w:iCs/>
      <w:sz w:val="24"/>
      <w:szCs w:val="24"/>
    </w:rPr>
  </w:style>
  <w:style w:type="character" w:customStyle="1" w:styleId="Heading9Char">
    <w:name w:val="Heading 9 Char"/>
    <w:link w:val="Heading9"/>
    <w:semiHidden/>
    <w:rsid w:val="003B1620"/>
    <w:rPr>
      <w:rFonts w:ascii="Cambria" w:hAnsi="Cambria"/>
      <w:sz w:val="22"/>
      <w:szCs w:val="22"/>
    </w:rPr>
  </w:style>
  <w:style w:type="character" w:styleId="Strong">
    <w:name w:val="Strong"/>
    <w:uiPriority w:val="99"/>
    <w:qFormat/>
    <w:rsid w:val="003B1620"/>
    <w:rPr>
      <w:rFonts w:cs="Times New Roman"/>
      <w:b/>
      <w:bCs/>
    </w:rPr>
  </w:style>
  <w:style w:type="character" w:styleId="Emphasis">
    <w:name w:val="Emphasis"/>
    <w:basedOn w:val="DefaultParagraphFont"/>
    <w:uiPriority w:val="20"/>
    <w:qFormat/>
    <w:rsid w:val="003B1620"/>
    <w:rPr>
      <w:i/>
      <w:iCs/>
    </w:rPr>
  </w:style>
  <w:style w:type="paragraph" w:styleId="NoSpacing">
    <w:name w:val="No Spacing"/>
    <w:uiPriority w:val="1"/>
    <w:qFormat/>
    <w:rsid w:val="003B1620"/>
    <w:rPr>
      <w:sz w:val="24"/>
      <w:szCs w:val="24"/>
      <w:lang w:val="en-CA" w:eastAsia="en-CA"/>
    </w:rPr>
  </w:style>
  <w:style w:type="paragraph" w:styleId="ListParagraph">
    <w:name w:val="List Paragraph"/>
    <w:basedOn w:val="Normal"/>
    <w:uiPriority w:val="99"/>
    <w:qFormat/>
    <w:rsid w:val="003B1620"/>
    <w:pPr>
      <w:ind w:left="720"/>
      <w:contextualSpacing/>
    </w:pPr>
  </w:style>
  <w:style w:type="paragraph" w:customStyle="1" w:styleId="Default">
    <w:name w:val="Default"/>
    <w:rsid w:val="00AD43C1"/>
    <w:pPr>
      <w:autoSpaceDE w:val="0"/>
      <w:autoSpaceDN w:val="0"/>
      <w:adjustRightInd w:val="0"/>
    </w:pPr>
    <w:rPr>
      <w:rFonts w:ascii="Arial" w:hAnsi="Arial" w:cs="Arial"/>
      <w:color w:val="000000"/>
      <w:sz w:val="24"/>
      <w:szCs w:val="24"/>
    </w:rPr>
  </w:style>
  <w:style w:type="paragraph" w:styleId="BodyTextIndent3">
    <w:name w:val="Body Text Indent 3"/>
    <w:basedOn w:val="Default"/>
    <w:next w:val="Default"/>
    <w:link w:val="BodyTextIndent3Char"/>
    <w:uiPriority w:val="99"/>
    <w:rsid w:val="00AD43C1"/>
    <w:rPr>
      <w:color w:val="auto"/>
    </w:rPr>
  </w:style>
  <w:style w:type="character" w:customStyle="1" w:styleId="BodyTextIndent3Char">
    <w:name w:val="Body Text Indent 3 Char"/>
    <w:basedOn w:val="DefaultParagraphFont"/>
    <w:link w:val="BodyTextIndent3"/>
    <w:uiPriority w:val="99"/>
    <w:rsid w:val="00AD43C1"/>
    <w:rPr>
      <w:rFonts w:ascii="Arial" w:hAnsi="Arial" w:cs="Arial"/>
      <w:sz w:val="24"/>
      <w:szCs w:val="24"/>
    </w:rPr>
  </w:style>
  <w:style w:type="paragraph" w:styleId="BodyText">
    <w:name w:val="Body Text"/>
    <w:basedOn w:val="Normal"/>
    <w:link w:val="BodyTextChar"/>
    <w:uiPriority w:val="99"/>
    <w:rsid w:val="002F2A3E"/>
    <w:pPr>
      <w:spacing w:after="120"/>
    </w:pPr>
    <w:rPr>
      <w:lang w:val="en-US" w:eastAsia="en-US"/>
    </w:rPr>
  </w:style>
  <w:style w:type="character" w:customStyle="1" w:styleId="BodyTextChar">
    <w:name w:val="Body Text Char"/>
    <w:basedOn w:val="DefaultParagraphFont"/>
    <w:link w:val="BodyText"/>
    <w:uiPriority w:val="99"/>
    <w:rsid w:val="002F2A3E"/>
    <w:rPr>
      <w:sz w:val="24"/>
      <w:szCs w:val="24"/>
    </w:rPr>
  </w:style>
  <w:style w:type="paragraph" w:styleId="BodyTextIndent">
    <w:name w:val="Body Text Indent"/>
    <w:basedOn w:val="Normal"/>
    <w:link w:val="BodyTextIndentChar"/>
    <w:uiPriority w:val="99"/>
    <w:semiHidden/>
    <w:unhideWhenUsed/>
    <w:rsid w:val="002F2A3E"/>
    <w:pPr>
      <w:spacing w:after="120"/>
      <w:ind w:left="360"/>
    </w:pPr>
  </w:style>
  <w:style w:type="character" w:customStyle="1" w:styleId="BodyTextIndentChar">
    <w:name w:val="Body Text Indent Char"/>
    <w:basedOn w:val="DefaultParagraphFont"/>
    <w:link w:val="BodyTextIndent"/>
    <w:uiPriority w:val="99"/>
    <w:semiHidden/>
    <w:rsid w:val="002F2A3E"/>
    <w:rPr>
      <w:sz w:val="24"/>
      <w:szCs w:val="24"/>
      <w:lang w:val="en-CA" w:eastAsia="en-CA"/>
    </w:rPr>
  </w:style>
  <w:style w:type="paragraph" w:customStyle="1" w:styleId="bodycopy">
    <w:name w:val="bodycopy"/>
    <w:basedOn w:val="Normal"/>
    <w:uiPriority w:val="99"/>
    <w:rsid w:val="002F2A3E"/>
    <w:pPr>
      <w:spacing w:before="100" w:beforeAutospacing="1" w:after="100" w:afterAutospacing="1" w:line="312" w:lineRule="auto"/>
    </w:pPr>
    <w:rPr>
      <w:rFonts w:ascii="Verdana" w:hAnsi="Verdana"/>
      <w:color w:val="000000"/>
      <w:sz w:val="12"/>
      <w:szCs w:val="12"/>
      <w:lang w:val="en-US" w:eastAsia="en-US"/>
    </w:rPr>
  </w:style>
  <w:style w:type="paragraph" w:styleId="PlainText">
    <w:name w:val="Plain Text"/>
    <w:basedOn w:val="Normal"/>
    <w:link w:val="PlainTextChar"/>
    <w:uiPriority w:val="99"/>
    <w:semiHidden/>
    <w:unhideWhenUsed/>
    <w:rsid w:val="00943972"/>
    <w:rPr>
      <w:rFonts w:ascii="Consolas" w:eastAsiaTheme="minorHAnsi" w:hAnsi="Consolas"/>
      <w:sz w:val="21"/>
      <w:szCs w:val="21"/>
      <w:lang w:val="en-US" w:eastAsia="en-US"/>
    </w:rPr>
  </w:style>
  <w:style w:type="character" w:customStyle="1" w:styleId="PlainTextChar">
    <w:name w:val="Plain Text Char"/>
    <w:basedOn w:val="DefaultParagraphFont"/>
    <w:link w:val="PlainText"/>
    <w:uiPriority w:val="99"/>
    <w:semiHidden/>
    <w:rsid w:val="00943972"/>
    <w:rPr>
      <w:rFonts w:ascii="Consolas" w:eastAsiaTheme="minorHAnsi" w:hAnsi="Consolas"/>
      <w:sz w:val="21"/>
      <w:szCs w:val="21"/>
    </w:rPr>
  </w:style>
  <w:style w:type="paragraph" w:styleId="BalloonText">
    <w:name w:val="Balloon Text"/>
    <w:basedOn w:val="Normal"/>
    <w:link w:val="BalloonTextChar"/>
    <w:uiPriority w:val="99"/>
    <w:semiHidden/>
    <w:unhideWhenUsed/>
    <w:rsid w:val="00D84B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4B6C"/>
    <w:rPr>
      <w:rFonts w:ascii="Lucida Grande" w:hAnsi="Lucida Grande" w:cs="Lucida Grande"/>
      <w:sz w:val="18"/>
      <w:szCs w:val="18"/>
      <w:lang w:val="en-CA" w:eastAsia="en-CA"/>
    </w:rPr>
  </w:style>
  <w:style w:type="character" w:styleId="CommentReference">
    <w:name w:val="annotation reference"/>
    <w:basedOn w:val="DefaultParagraphFont"/>
    <w:uiPriority w:val="99"/>
    <w:semiHidden/>
    <w:unhideWhenUsed/>
    <w:rsid w:val="005F0277"/>
    <w:rPr>
      <w:sz w:val="16"/>
      <w:szCs w:val="16"/>
    </w:rPr>
  </w:style>
  <w:style w:type="paragraph" w:styleId="CommentText">
    <w:name w:val="annotation text"/>
    <w:basedOn w:val="Normal"/>
    <w:link w:val="CommentTextChar"/>
    <w:uiPriority w:val="99"/>
    <w:semiHidden/>
    <w:unhideWhenUsed/>
    <w:rsid w:val="005F0277"/>
    <w:rPr>
      <w:sz w:val="20"/>
      <w:szCs w:val="20"/>
    </w:rPr>
  </w:style>
  <w:style w:type="character" w:customStyle="1" w:styleId="CommentTextChar">
    <w:name w:val="Comment Text Char"/>
    <w:basedOn w:val="DefaultParagraphFont"/>
    <w:link w:val="CommentText"/>
    <w:uiPriority w:val="99"/>
    <w:semiHidden/>
    <w:rsid w:val="005F0277"/>
    <w:rPr>
      <w:lang w:val="en-CA" w:eastAsia="en-CA"/>
    </w:rPr>
  </w:style>
  <w:style w:type="paragraph" w:styleId="CommentSubject">
    <w:name w:val="annotation subject"/>
    <w:basedOn w:val="CommentText"/>
    <w:next w:val="CommentText"/>
    <w:link w:val="CommentSubjectChar"/>
    <w:uiPriority w:val="99"/>
    <w:semiHidden/>
    <w:unhideWhenUsed/>
    <w:rsid w:val="005F0277"/>
    <w:rPr>
      <w:b/>
      <w:bCs/>
    </w:rPr>
  </w:style>
  <w:style w:type="character" w:customStyle="1" w:styleId="CommentSubjectChar">
    <w:name w:val="Comment Subject Char"/>
    <w:basedOn w:val="CommentTextChar"/>
    <w:link w:val="CommentSubject"/>
    <w:uiPriority w:val="99"/>
    <w:semiHidden/>
    <w:rsid w:val="005F0277"/>
    <w:rPr>
      <w:b/>
      <w:bCs/>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23224">
      <w:bodyDiv w:val="1"/>
      <w:marLeft w:val="0"/>
      <w:marRight w:val="0"/>
      <w:marTop w:val="0"/>
      <w:marBottom w:val="0"/>
      <w:divBdr>
        <w:top w:val="none" w:sz="0" w:space="0" w:color="auto"/>
        <w:left w:val="none" w:sz="0" w:space="0" w:color="auto"/>
        <w:bottom w:val="none" w:sz="0" w:space="0" w:color="auto"/>
        <w:right w:val="none" w:sz="0" w:space="0" w:color="auto"/>
      </w:divBdr>
    </w:div>
    <w:div w:id="1020815158">
      <w:bodyDiv w:val="1"/>
      <w:marLeft w:val="0"/>
      <w:marRight w:val="0"/>
      <w:marTop w:val="0"/>
      <w:marBottom w:val="0"/>
      <w:divBdr>
        <w:top w:val="none" w:sz="0" w:space="0" w:color="auto"/>
        <w:left w:val="none" w:sz="0" w:space="0" w:color="auto"/>
        <w:bottom w:val="none" w:sz="0" w:space="0" w:color="auto"/>
        <w:right w:val="none" w:sz="0" w:space="0" w:color="auto"/>
      </w:divBdr>
    </w:div>
    <w:div w:id="1355617450">
      <w:bodyDiv w:val="1"/>
      <w:marLeft w:val="0"/>
      <w:marRight w:val="0"/>
      <w:marTop w:val="0"/>
      <w:marBottom w:val="0"/>
      <w:divBdr>
        <w:top w:val="none" w:sz="0" w:space="0" w:color="auto"/>
        <w:left w:val="none" w:sz="0" w:space="0" w:color="auto"/>
        <w:bottom w:val="none" w:sz="0" w:space="0" w:color="auto"/>
        <w:right w:val="none" w:sz="0" w:space="0" w:color="auto"/>
      </w:divBdr>
    </w:div>
    <w:div w:id="178862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SPORTLAW</dc:creator>
  <cp:lastModifiedBy>Kristen McWatters</cp:lastModifiedBy>
  <cp:revision>2</cp:revision>
  <cp:lastPrinted>2011-08-09T23:09:00Z</cp:lastPrinted>
  <dcterms:created xsi:type="dcterms:W3CDTF">2013-05-27T21:14:00Z</dcterms:created>
  <dcterms:modified xsi:type="dcterms:W3CDTF">2013-05-27T21:14:00Z</dcterms:modified>
</cp:coreProperties>
</file>