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541FF" w14:textId="146D9ED5" w:rsidR="000D390C" w:rsidRDefault="000D390C" w:rsidP="00E734ED">
      <w:pPr>
        <w:spacing w:line="360" w:lineRule="auto"/>
        <w:jc w:val="center"/>
        <w:rPr>
          <w:sz w:val="28"/>
          <w:szCs w:val="28"/>
        </w:rPr>
      </w:pPr>
    </w:p>
    <w:p w14:paraId="6161BF02" w14:textId="77777777" w:rsidR="000D390C" w:rsidRDefault="000D390C" w:rsidP="00E734ED">
      <w:pPr>
        <w:spacing w:line="360" w:lineRule="auto"/>
        <w:jc w:val="center"/>
        <w:rPr>
          <w:sz w:val="28"/>
          <w:szCs w:val="28"/>
        </w:rPr>
      </w:pPr>
    </w:p>
    <w:p w14:paraId="7DE994BA" w14:textId="77777777" w:rsidR="000D390C" w:rsidRDefault="000D390C" w:rsidP="00E734ED">
      <w:pPr>
        <w:spacing w:line="360" w:lineRule="auto"/>
        <w:jc w:val="center"/>
        <w:rPr>
          <w:sz w:val="28"/>
          <w:szCs w:val="28"/>
        </w:rPr>
      </w:pPr>
    </w:p>
    <w:p w14:paraId="04FB9E15" w14:textId="77777777" w:rsidR="000D390C" w:rsidRDefault="000D390C" w:rsidP="00E734ED">
      <w:pPr>
        <w:spacing w:line="360" w:lineRule="auto"/>
        <w:jc w:val="center"/>
        <w:rPr>
          <w:sz w:val="28"/>
          <w:szCs w:val="28"/>
        </w:rPr>
      </w:pPr>
    </w:p>
    <w:p w14:paraId="43EC3E81" w14:textId="77777777" w:rsidR="00675EA7" w:rsidRDefault="00675EA7" w:rsidP="00E734ED">
      <w:pPr>
        <w:spacing w:line="360" w:lineRule="auto"/>
        <w:jc w:val="center"/>
        <w:rPr>
          <w:sz w:val="28"/>
          <w:szCs w:val="28"/>
        </w:rPr>
      </w:pPr>
      <w:r w:rsidRPr="00675EA7">
        <w:rPr>
          <w:sz w:val="28"/>
          <w:szCs w:val="28"/>
        </w:rPr>
        <w:t xml:space="preserve">POLICIES AND PROCEDURES </w:t>
      </w:r>
      <w:r w:rsidR="005C06DB">
        <w:rPr>
          <w:sz w:val="28"/>
          <w:szCs w:val="28"/>
        </w:rPr>
        <w:t>TEMPLATE</w:t>
      </w:r>
    </w:p>
    <w:p w14:paraId="5926C184" w14:textId="7429503E" w:rsidR="00CA769F" w:rsidRDefault="00CA769F" w:rsidP="00E734ED">
      <w:pPr>
        <w:tabs>
          <w:tab w:val="left" w:pos="2273"/>
          <w:tab w:val="right" w:pos="10296"/>
        </w:tabs>
        <w:spacing w:line="360" w:lineRule="auto"/>
        <w:jc w:val="center"/>
        <w:rPr>
          <w:sz w:val="28"/>
          <w:szCs w:val="28"/>
        </w:rPr>
      </w:pPr>
      <w:r w:rsidRPr="00580AE7">
        <w:rPr>
          <w:sz w:val="28"/>
          <w:szCs w:val="28"/>
        </w:rPr>
        <w:t>Section</w:t>
      </w:r>
      <w:r w:rsidR="00A03F8E">
        <w:rPr>
          <w:sz w:val="28"/>
          <w:szCs w:val="28"/>
        </w:rPr>
        <w:t xml:space="preserve"> </w:t>
      </w:r>
      <w:r w:rsidR="008E3A5C" w:rsidRPr="008E3A5C">
        <w:rPr>
          <w:color w:val="FF0000"/>
          <w:sz w:val="28"/>
          <w:szCs w:val="28"/>
        </w:rPr>
        <w:t>NUMBER</w:t>
      </w:r>
      <w:r w:rsidRPr="00580AE7">
        <w:rPr>
          <w:sz w:val="28"/>
          <w:szCs w:val="28"/>
        </w:rPr>
        <w:t xml:space="preserve"> </w:t>
      </w:r>
      <w:r w:rsidRPr="00580AE7">
        <w:rPr>
          <w:sz w:val="28"/>
          <w:szCs w:val="28"/>
        </w:rPr>
        <w:sym w:font="Symbol" w:char="F07C"/>
      </w:r>
      <w:r w:rsidRPr="00580AE7">
        <w:rPr>
          <w:sz w:val="28"/>
          <w:szCs w:val="28"/>
        </w:rPr>
        <w:t xml:space="preserve"> </w:t>
      </w:r>
      <w:r w:rsidR="00A03F8E">
        <w:rPr>
          <w:b/>
          <w:sz w:val="28"/>
          <w:szCs w:val="28"/>
        </w:rPr>
        <w:t>Appeals Policy</w:t>
      </w:r>
      <w:r>
        <w:rPr>
          <w:sz w:val="28"/>
          <w:szCs w:val="28"/>
        </w:rPr>
        <w:t xml:space="preserve"> </w:t>
      </w:r>
    </w:p>
    <w:p w14:paraId="3EDAB8F3" w14:textId="77777777" w:rsidR="00E734ED" w:rsidRPr="00214013" w:rsidRDefault="004D1663" w:rsidP="00E734ED">
      <w:pPr>
        <w:tabs>
          <w:tab w:val="left" w:pos="2273"/>
          <w:tab w:val="right" w:pos="10296"/>
        </w:tabs>
        <w:spacing w:line="360" w:lineRule="auto"/>
        <w:jc w:val="center"/>
        <w:rPr>
          <w:color w:val="FF0000"/>
          <w:sz w:val="28"/>
          <w:szCs w:val="28"/>
        </w:rPr>
      </w:pPr>
      <w:r>
        <w:rPr>
          <w:color w:val="FF0000"/>
          <w:sz w:val="28"/>
          <w:szCs w:val="28"/>
        </w:rPr>
        <w:t>Effective:</w:t>
      </w:r>
      <w:r w:rsidR="00C611C6" w:rsidRPr="00214013">
        <w:rPr>
          <w:color w:val="FF0000"/>
          <w:sz w:val="28"/>
          <w:szCs w:val="28"/>
        </w:rPr>
        <w:t xml:space="preserve"> </w:t>
      </w:r>
      <w:r w:rsidR="00B2479D">
        <w:rPr>
          <w:color w:val="FF0000"/>
          <w:sz w:val="28"/>
          <w:szCs w:val="28"/>
        </w:rPr>
        <w:t>DATE EFFECTIVE</w:t>
      </w:r>
    </w:p>
    <w:p w14:paraId="67F60D81" w14:textId="77777777" w:rsidR="006E2C8D" w:rsidRDefault="006E2C8D" w:rsidP="0009665B">
      <w:pPr>
        <w:jc w:val="right"/>
      </w:pPr>
    </w:p>
    <w:p w14:paraId="6570F5C9" w14:textId="77777777" w:rsidR="006E2C8D" w:rsidRDefault="006E2C8D" w:rsidP="00636AF9"/>
    <w:p w14:paraId="39921DC0" w14:textId="77777777" w:rsidR="006E2C8D" w:rsidRDefault="006E2C8D" w:rsidP="00636AF9"/>
    <w:p w14:paraId="358C20A6" w14:textId="77777777" w:rsidR="006E2C8D" w:rsidRDefault="006E2C8D" w:rsidP="00636AF9"/>
    <w:p w14:paraId="5BCD483C" w14:textId="77777777" w:rsidR="006E2C8D" w:rsidRDefault="006E2C8D" w:rsidP="00636AF9"/>
    <w:p w14:paraId="6D590E05" w14:textId="77777777" w:rsidR="006E2C8D" w:rsidRDefault="006E2C8D" w:rsidP="00636AF9"/>
    <w:p w14:paraId="0C7BC90F" w14:textId="77777777" w:rsidR="006E2C8D" w:rsidRDefault="006E2C8D" w:rsidP="00636AF9"/>
    <w:p w14:paraId="03DD0604" w14:textId="77777777" w:rsidR="006E2C8D" w:rsidRDefault="006E2C8D" w:rsidP="00636AF9"/>
    <w:p w14:paraId="513C7875" w14:textId="77777777" w:rsidR="006E2C8D" w:rsidRDefault="006E2C8D" w:rsidP="00636AF9"/>
    <w:p w14:paraId="17E5F267" w14:textId="77777777" w:rsidR="006E2C8D" w:rsidRDefault="006E2C8D" w:rsidP="00636AF9"/>
    <w:p w14:paraId="6B912159" w14:textId="77777777" w:rsidR="006E2C8D" w:rsidRDefault="006E2C8D" w:rsidP="00636AF9">
      <w:pPr>
        <w:sectPr w:rsidR="006E2C8D" w:rsidSect="00BA3493">
          <w:footerReference w:type="default" r:id="rId8"/>
          <w:pgSz w:w="12240" w:h="15840"/>
          <w:pgMar w:top="3600" w:right="1080" w:bottom="1080" w:left="1440" w:header="720" w:footer="720" w:gutter="0"/>
          <w:cols w:space="720"/>
          <w:titlePg/>
          <w:docGrid w:linePitch="360"/>
        </w:sectPr>
      </w:pPr>
    </w:p>
    <w:p w14:paraId="39B93B8F" w14:textId="77777777" w:rsidR="00F23435" w:rsidRDefault="00F23435" w:rsidP="00F23435">
      <w:pPr>
        <w:rPr>
          <w:sz w:val="32"/>
          <w:szCs w:val="32"/>
        </w:rPr>
      </w:pPr>
      <w:commentRangeStart w:id="0"/>
      <w:r w:rsidRPr="00F23435">
        <w:rPr>
          <w:sz w:val="32"/>
          <w:szCs w:val="32"/>
          <w:lang w:val="en-CA" w:eastAsia="en-CA"/>
        </w:rPr>
        <w:lastRenderedPageBreak/>
        <w:t>Table of Contents</w:t>
      </w:r>
      <w:r w:rsidRPr="00F23435">
        <w:rPr>
          <w:sz w:val="32"/>
          <w:szCs w:val="32"/>
        </w:rPr>
        <w:t xml:space="preserve"> </w:t>
      </w:r>
      <w:commentRangeEnd w:id="0"/>
      <w:r w:rsidR="00930A8B">
        <w:rPr>
          <w:rStyle w:val="CommentReference"/>
        </w:rPr>
        <w:commentReference w:id="0"/>
      </w:r>
    </w:p>
    <w:p w14:paraId="122EA9E7" w14:textId="77777777" w:rsidR="00F23435" w:rsidRDefault="00F23435">
      <w:pPr>
        <w:rPr>
          <w:rFonts w:eastAsiaTheme="majorEastAsia" w:cstheme="majorBidi"/>
          <w:b/>
          <w:bCs/>
          <w:sz w:val="32"/>
          <w:szCs w:val="28"/>
        </w:rPr>
      </w:pPr>
    </w:p>
    <w:p w14:paraId="0E801BBC" w14:textId="77777777" w:rsidR="00930A8B" w:rsidRDefault="00D82DF8">
      <w:pPr>
        <w:pStyle w:val="TOC1"/>
        <w:tabs>
          <w:tab w:val="left" w:pos="440"/>
          <w:tab w:val="right" w:leader="dot" w:pos="9350"/>
        </w:tabs>
        <w:rPr>
          <w:rFonts w:eastAsiaTheme="minorEastAsia"/>
          <w:noProof/>
          <w:lang w:val="en-CA" w:eastAsia="en-CA"/>
        </w:rPr>
      </w:pPr>
      <w:r>
        <w:fldChar w:fldCharType="begin"/>
      </w:r>
      <w:r>
        <w:instrText xml:space="preserve"> TOC \o "1-2" \h \z \u </w:instrText>
      </w:r>
      <w:r>
        <w:fldChar w:fldCharType="separate"/>
      </w:r>
      <w:hyperlink w:anchor="_Toc32323020" w:history="1">
        <w:r w:rsidR="00930A8B" w:rsidRPr="004925BF">
          <w:rPr>
            <w:rStyle w:val="Hyperlink"/>
            <w:noProof/>
          </w:rPr>
          <w:t>1</w:t>
        </w:r>
        <w:r w:rsidR="00930A8B">
          <w:rPr>
            <w:rFonts w:eastAsiaTheme="minorEastAsia"/>
            <w:noProof/>
            <w:lang w:val="en-CA" w:eastAsia="en-CA"/>
          </w:rPr>
          <w:tab/>
        </w:r>
        <w:r w:rsidR="00930A8B" w:rsidRPr="004925BF">
          <w:rPr>
            <w:rStyle w:val="Hyperlink"/>
            <w:noProof/>
          </w:rPr>
          <w:t>Appeals Policy</w:t>
        </w:r>
        <w:r w:rsidR="00930A8B">
          <w:rPr>
            <w:noProof/>
            <w:webHidden/>
          </w:rPr>
          <w:tab/>
        </w:r>
        <w:r w:rsidR="00930A8B">
          <w:rPr>
            <w:noProof/>
            <w:webHidden/>
          </w:rPr>
          <w:fldChar w:fldCharType="begin"/>
        </w:r>
        <w:r w:rsidR="00930A8B">
          <w:rPr>
            <w:noProof/>
            <w:webHidden/>
          </w:rPr>
          <w:instrText xml:space="preserve"> PAGEREF _Toc32323020 \h </w:instrText>
        </w:r>
        <w:r w:rsidR="00930A8B">
          <w:rPr>
            <w:noProof/>
            <w:webHidden/>
          </w:rPr>
        </w:r>
        <w:r w:rsidR="00930A8B">
          <w:rPr>
            <w:noProof/>
            <w:webHidden/>
          </w:rPr>
          <w:fldChar w:fldCharType="separate"/>
        </w:r>
        <w:r w:rsidR="00930A8B">
          <w:rPr>
            <w:noProof/>
            <w:webHidden/>
          </w:rPr>
          <w:t>3</w:t>
        </w:r>
        <w:r w:rsidR="00930A8B">
          <w:rPr>
            <w:noProof/>
            <w:webHidden/>
          </w:rPr>
          <w:fldChar w:fldCharType="end"/>
        </w:r>
      </w:hyperlink>
    </w:p>
    <w:p w14:paraId="63B4BF2E" w14:textId="77777777" w:rsidR="00930A8B" w:rsidRDefault="00930A8B">
      <w:pPr>
        <w:pStyle w:val="TOC2"/>
        <w:tabs>
          <w:tab w:val="left" w:pos="880"/>
          <w:tab w:val="right" w:leader="dot" w:pos="9350"/>
        </w:tabs>
        <w:rPr>
          <w:rFonts w:eastAsiaTheme="minorEastAsia"/>
          <w:noProof/>
          <w:lang w:val="en-CA" w:eastAsia="en-CA"/>
        </w:rPr>
      </w:pPr>
      <w:hyperlink w:anchor="_Toc32323021" w:history="1">
        <w:r w:rsidRPr="004925BF">
          <w:rPr>
            <w:rStyle w:val="Hyperlink"/>
            <w:noProof/>
          </w:rPr>
          <w:t>1.1</w:t>
        </w:r>
        <w:r>
          <w:rPr>
            <w:rFonts w:eastAsiaTheme="minorEastAsia"/>
            <w:noProof/>
            <w:lang w:val="en-CA" w:eastAsia="en-CA"/>
          </w:rPr>
          <w:tab/>
        </w:r>
        <w:r w:rsidRPr="004925BF">
          <w:rPr>
            <w:rStyle w:val="Hyperlink"/>
            <w:noProof/>
          </w:rPr>
          <w:t>Definitions</w:t>
        </w:r>
        <w:r>
          <w:rPr>
            <w:noProof/>
            <w:webHidden/>
          </w:rPr>
          <w:tab/>
        </w:r>
        <w:r>
          <w:rPr>
            <w:noProof/>
            <w:webHidden/>
          </w:rPr>
          <w:fldChar w:fldCharType="begin"/>
        </w:r>
        <w:r>
          <w:rPr>
            <w:noProof/>
            <w:webHidden/>
          </w:rPr>
          <w:instrText xml:space="preserve"> PAGEREF _Toc32323021 \h </w:instrText>
        </w:r>
        <w:r>
          <w:rPr>
            <w:noProof/>
            <w:webHidden/>
          </w:rPr>
        </w:r>
        <w:r>
          <w:rPr>
            <w:noProof/>
            <w:webHidden/>
          </w:rPr>
          <w:fldChar w:fldCharType="separate"/>
        </w:r>
        <w:r>
          <w:rPr>
            <w:noProof/>
            <w:webHidden/>
          </w:rPr>
          <w:t>3</w:t>
        </w:r>
        <w:r>
          <w:rPr>
            <w:noProof/>
            <w:webHidden/>
          </w:rPr>
          <w:fldChar w:fldCharType="end"/>
        </w:r>
      </w:hyperlink>
    </w:p>
    <w:p w14:paraId="28173748" w14:textId="77777777" w:rsidR="00930A8B" w:rsidRDefault="00930A8B">
      <w:pPr>
        <w:pStyle w:val="TOC2"/>
        <w:tabs>
          <w:tab w:val="left" w:pos="880"/>
          <w:tab w:val="right" w:leader="dot" w:pos="9350"/>
        </w:tabs>
        <w:rPr>
          <w:rFonts w:eastAsiaTheme="minorEastAsia"/>
          <w:noProof/>
          <w:lang w:val="en-CA" w:eastAsia="en-CA"/>
        </w:rPr>
      </w:pPr>
      <w:hyperlink w:anchor="_Toc32323022" w:history="1">
        <w:r w:rsidRPr="004925BF">
          <w:rPr>
            <w:rStyle w:val="Hyperlink"/>
            <w:noProof/>
          </w:rPr>
          <w:t>1.2</w:t>
        </w:r>
        <w:r>
          <w:rPr>
            <w:rFonts w:eastAsiaTheme="minorEastAsia"/>
            <w:noProof/>
            <w:lang w:val="en-CA" w:eastAsia="en-CA"/>
          </w:rPr>
          <w:tab/>
        </w:r>
        <w:r w:rsidRPr="004925BF">
          <w:rPr>
            <w:rStyle w:val="Hyperlink"/>
            <w:noProof/>
          </w:rPr>
          <w:t>Purpose</w:t>
        </w:r>
        <w:r>
          <w:rPr>
            <w:noProof/>
            <w:webHidden/>
          </w:rPr>
          <w:tab/>
        </w:r>
        <w:r>
          <w:rPr>
            <w:noProof/>
            <w:webHidden/>
          </w:rPr>
          <w:fldChar w:fldCharType="begin"/>
        </w:r>
        <w:r>
          <w:rPr>
            <w:noProof/>
            <w:webHidden/>
          </w:rPr>
          <w:instrText xml:space="preserve"> PAGEREF _Toc32323022 \h </w:instrText>
        </w:r>
        <w:r>
          <w:rPr>
            <w:noProof/>
            <w:webHidden/>
          </w:rPr>
        </w:r>
        <w:r>
          <w:rPr>
            <w:noProof/>
            <w:webHidden/>
          </w:rPr>
          <w:fldChar w:fldCharType="separate"/>
        </w:r>
        <w:r>
          <w:rPr>
            <w:noProof/>
            <w:webHidden/>
          </w:rPr>
          <w:t>3</w:t>
        </w:r>
        <w:r>
          <w:rPr>
            <w:noProof/>
            <w:webHidden/>
          </w:rPr>
          <w:fldChar w:fldCharType="end"/>
        </w:r>
      </w:hyperlink>
    </w:p>
    <w:p w14:paraId="1DB08A64" w14:textId="77777777" w:rsidR="00930A8B" w:rsidRDefault="00930A8B">
      <w:pPr>
        <w:pStyle w:val="TOC2"/>
        <w:tabs>
          <w:tab w:val="left" w:pos="880"/>
          <w:tab w:val="right" w:leader="dot" w:pos="9350"/>
        </w:tabs>
        <w:rPr>
          <w:rFonts w:eastAsiaTheme="minorEastAsia"/>
          <w:noProof/>
          <w:lang w:val="en-CA" w:eastAsia="en-CA"/>
        </w:rPr>
      </w:pPr>
      <w:hyperlink w:anchor="_Toc32323023" w:history="1">
        <w:r w:rsidRPr="004925BF">
          <w:rPr>
            <w:rStyle w:val="Hyperlink"/>
            <w:noProof/>
          </w:rPr>
          <w:t>1.3</w:t>
        </w:r>
        <w:r>
          <w:rPr>
            <w:rFonts w:eastAsiaTheme="minorEastAsia"/>
            <w:noProof/>
            <w:lang w:val="en-CA" w:eastAsia="en-CA"/>
          </w:rPr>
          <w:tab/>
        </w:r>
        <w:r w:rsidRPr="004925BF">
          <w:rPr>
            <w:rStyle w:val="Hyperlink"/>
            <w:noProof/>
          </w:rPr>
          <w:t>Scope and Application of this Policy</w:t>
        </w:r>
        <w:r>
          <w:rPr>
            <w:noProof/>
            <w:webHidden/>
          </w:rPr>
          <w:tab/>
        </w:r>
        <w:r>
          <w:rPr>
            <w:noProof/>
            <w:webHidden/>
          </w:rPr>
          <w:fldChar w:fldCharType="begin"/>
        </w:r>
        <w:r>
          <w:rPr>
            <w:noProof/>
            <w:webHidden/>
          </w:rPr>
          <w:instrText xml:space="preserve"> PAGEREF _Toc32323023 \h </w:instrText>
        </w:r>
        <w:r>
          <w:rPr>
            <w:noProof/>
            <w:webHidden/>
          </w:rPr>
        </w:r>
        <w:r>
          <w:rPr>
            <w:noProof/>
            <w:webHidden/>
          </w:rPr>
          <w:fldChar w:fldCharType="separate"/>
        </w:r>
        <w:r>
          <w:rPr>
            <w:noProof/>
            <w:webHidden/>
          </w:rPr>
          <w:t>3</w:t>
        </w:r>
        <w:r>
          <w:rPr>
            <w:noProof/>
            <w:webHidden/>
          </w:rPr>
          <w:fldChar w:fldCharType="end"/>
        </w:r>
      </w:hyperlink>
    </w:p>
    <w:p w14:paraId="18B9F1E0" w14:textId="77777777" w:rsidR="00930A8B" w:rsidRDefault="00930A8B">
      <w:pPr>
        <w:pStyle w:val="TOC2"/>
        <w:tabs>
          <w:tab w:val="left" w:pos="880"/>
          <w:tab w:val="right" w:leader="dot" w:pos="9350"/>
        </w:tabs>
        <w:rPr>
          <w:rFonts w:eastAsiaTheme="minorEastAsia"/>
          <w:noProof/>
          <w:lang w:val="en-CA" w:eastAsia="en-CA"/>
        </w:rPr>
      </w:pPr>
      <w:hyperlink w:anchor="_Toc32323024" w:history="1">
        <w:r w:rsidRPr="004925BF">
          <w:rPr>
            <w:rStyle w:val="Hyperlink"/>
            <w:noProof/>
          </w:rPr>
          <w:t>1.4</w:t>
        </w:r>
        <w:r>
          <w:rPr>
            <w:rFonts w:eastAsiaTheme="minorEastAsia"/>
            <w:noProof/>
            <w:lang w:val="en-CA" w:eastAsia="en-CA"/>
          </w:rPr>
          <w:tab/>
        </w:r>
        <w:r w:rsidRPr="004925BF">
          <w:rPr>
            <w:rStyle w:val="Hyperlink"/>
            <w:noProof/>
          </w:rPr>
          <w:t>Timing of Appeal</w:t>
        </w:r>
        <w:r>
          <w:rPr>
            <w:noProof/>
            <w:webHidden/>
          </w:rPr>
          <w:tab/>
        </w:r>
        <w:r>
          <w:rPr>
            <w:noProof/>
            <w:webHidden/>
          </w:rPr>
          <w:fldChar w:fldCharType="begin"/>
        </w:r>
        <w:r>
          <w:rPr>
            <w:noProof/>
            <w:webHidden/>
          </w:rPr>
          <w:instrText xml:space="preserve"> PAGEREF _Toc32323024 \h </w:instrText>
        </w:r>
        <w:r>
          <w:rPr>
            <w:noProof/>
            <w:webHidden/>
          </w:rPr>
        </w:r>
        <w:r>
          <w:rPr>
            <w:noProof/>
            <w:webHidden/>
          </w:rPr>
          <w:fldChar w:fldCharType="separate"/>
        </w:r>
        <w:r>
          <w:rPr>
            <w:noProof/>
            <w:webHidden/>
          </w:rPr>
          <w:t>4</w:t>
        </w:r>
        <w:r>
          <w:rPr>
            <w:noProof/>
            <w:webHidden/>
          </w:rPr>
          <w:fldChar w:fldCharType="end"/>
        </w:r>
      </w:hyperlink>
    </w:p>
    <w:p w14:paraId="3080E628" w14:textId="77777777" w:rsidR="00930A8B" w:rsidRDefault="00930A8B">
      <w:pPr>
        <w:pStyle w:val="TOC2"/>
        <w:tabs>
          <w:tab w:val="left" w:pos="880"/>
          <w:tab w:val="right" w:leader="dot" w:pos="9350"/>
        </w:tabs>
        <w:rPr>
          <w:rFonts w:eastAsiaTheme="minorEastAsia"/>
          <w:noProof/>
          <w:lang w:val="en-CA" w:eastAsia="en-CA"/>
        </w:rPr>
      </w:pPr>
      <w:hyperlink w:anchor="_Toc32323025" w:history="1">
        <w:r w:rsidRPr="004925BF">
          <w:rPr>
            <w:rStyle w:val="Hyperlink"/>
            <w:noProof/>
          </w:rPr>
          <w:t>1.5</w:t>
        </w:r>
        <w:r>
          <w:rPr>
            <w:rFonts w:eastAsiaTheme="minorEastAsia"/>
            <w:noProof/>
            <w:lang w:val="en-CA" w:eastAsia="en-CA"/>
          </w:rPr>
          <w:tab/>
        </w:r>
        <w:r w:rsidRPr="004925BF">
          <w:rPr>
            <w:rStyle w:val="Hyperlink"/>
            <w:noProof/>
          </w:rPr>
          <w:t>Grounds for Appeal</w:t>
        </w:r>
        <w:r>
          <w:rPr>
            <w:noProof/>
            <w:webHidden/>
          </w:rPr>
          <w:tab/>
        </w:r>
        <w:r>
          <w:rPr>
            <w:noProof/>
            <w:webHidden/>
          </w:rPr>
          <w:fldChar w:fldCharType="begin"/>
        </w:r>
        <w:r>
          <w:rPr>
            <w:noProof/>
            <w:webHidden/>
          </w:rPr>
          <w:instrText xml:space="preserve"> PAGEREF _Toc32323025 \h </w:instrText>
        </w:r>
        <w:r>
          <w:rPr>
            <w:noProof/>
            <w:webHidden/>
          </w:rPr>
        </w:r>
        <w:r>
          <w:rPr>
            <w:noProof/>
            <w:webHidden/>
          </w:rPr>
          <w:fldChar w:fldCharType="separate"/>
        </w:r>
        <w:r>
          <w:rPr>
            <w:noProof/>
            <w:webHidden/>
          </w:rPr>
          <w:t>5</w:t>
        </w:r>
        <w:r>
          <w:rPr>
            <w:noProof/>
            <w:webHidden/>
          </w:rPr>
          <w:fldChar w:fldCharType="end"/>
        </w:r>
      </w:hyperlink>
    </w:p>
    <w:p w14:paraId="5C0A66D2" w14:textId="77777777" w:rsidR="00930A8B" w:rsidRDefault="00930A8B">
      <w:pPr>
        <w:pStyle w:val="TOC2"/>
        <w:tabs>
          <w:tab w:val="left" w:pos="880"/>
          <w:tab w:val="right" w:leader="dot" w:pos="9350"/>
        </w:tabs>
        <w:rPr>
          <w:rFonts w:eastAsiaTheme="minorEastAsia"/>
          <w:noProof/>
          <w:lang w:val="en-CA" w:eastAsia="en-CA"/>
        </w:rPr>
      </w:pPr>
      <w:hyperlink w:anchor="_Toc32323026" w:history="1">
        <w:r w:rsidRPr="004925BF">
          <w:rPr>
            <w:rStyle w:val="Hyperlink"/>
            <w:noProof/>
          </w:rPr>
          <w:t>1.6</w:t>
        </w:r>
        <w:r>
          <w:rPr>
            <w:rFonts w:eastAsiaTheme="minorEastAsia"/>
            <w:noProof/>
            <w:lang w:val="en-CA" w:eastAsia="en-CA"/>
          </w:rPr>
          <w:tab/>
        </w:r>
        <w:r w:rsidRPr="004925BF">
          <w:rPr>
            <w:rStyle w:val="Hyperlink"/>
            <w:noProof/>
          </w:rPr>
          <w:t>Screening of Appeal</w:t>
        </w:r>
        <w:r>
          <w:rPr>
            <w:noProof/>
            <w:webHidden/>
          </w:rPr>
          <w:tab/>
        </w:r>
        <w:r>
          <w:rPr>
            <w:noProof/>
            <w:webHidden/>
          </w:rPr>
          <w:fldChar w:fldCharType="begin"/>
        </w:r>
        <w:r>
          <w:rPr>
            <w:noProof/>
            <w:webHidden/>
          </w:rPr>
          <w:instrText xml:space="preserve"> PAGEREF _Toc32323026 \h </w:instrText>
        </w:r>
        <w:r>
          <w:rPr>
            <w:noProof/>
            <w:webHidden/>
          </w:rPr>
        </w:r>
        <w:r>
          <w:rPr>
            <w:noProof/>
            <w:webHidden/>
          </w:rPr>
          <w:fldChar w:fldCharType="separate"/>
        </w:r>
        <w:r>
          <w:rPr>
            <w:noProof/>
            <w:webHidden/>
          </w:rPr>
          <w:t>5</w:t>
        </w:r>
        <w:r>
          <w:rPr>
            <w:noProof/>
            <w:webHidden/>
          </w:rPr>
          <w:fldChar w:fldCharType="end"/>
        </w:r>
      </w:hyperlink>
    </w:p>
    <w:p w14:paraId="16175B69" w14:textId="77777777" w:rsidR="00930A8B" w:rsidRDefault="00930A8B">
      <w:pPr>
        <w:pStyle w:val="TOC2"/>
        <w:tabs>
          <w:tab w:val="left" w:pos="880"/>
          <w:tab w:val="right" w:leader="dot" w:pos="9350"/>
        </w:tabs>
        <w:rPr>
          <w:rFonts w:eastAsiaTheme="minorEastAsia"/>
          <w:noProof/>
          <w:lang w:val="en-CA" w:eastAsia="en-CA"/>
        </w:rPr>
      </w:pPr>
      <w:hyperlink w:anchor="_Toc32323027" w:history="1">
        <w:r w:rsidRPr="004925BF">
          <w:rPr>
            <w:rStyle w:val="Hyperlink"/>
            <w:noProof/>
            <w:lang w:val="en-GB"/>
          </w:rPr>
          <w:t>1.7</w:t>
        </w:r>
        <w:r>
          <w:rPr>
            <w:rFonts w:eastAsiaTheme="minorEastAsia"/>
            <w:noProof/>
            <w:lang w:val="en-CA" w:eastAsia="en-CA"/>
          </w:rPr>
          <w:tab/>
        </w:r>
        <w:r w:rsidRPr="004925BF">
          <w:rPr>
            <w:rStyle w:val="Hyperlink"/>
            <w:noProof/>
            <w:lang w:val="en-GB"/>
          </w:rPr>
          <w:t>Procedure for Appeal Hearing</w:t>
        </w:r>
        <w:r>
          <w:rPr>
            <w:noProof/>
            <w:webHidden/>
          </w:rPr>
          <w:tab/>
        </w:r>
        <w:r>
          <w:rPr>
            <w:noProof/>
            <w:webHidden/>
          </w:rPr>
          <w:fldChar w:fldCharType="begin"/>
        </w:r>
        <w:r>
          <w:rPr>
            <w:noProof/>
            <w:webHidden/>
          </w:rPr>
          <w:instrText xml:space="preserve"> PAGEREF _Toc32323027 \h </w:instrText>
        </w:r>
        <w:r>
          <w:rPr>
            <w:noProof/>
            <w:webHidden/>
          </w:rPr>
        </w:r>
        <w:r>
          <w:rPr>
            <w:noProof/>
            <w:webHidden/>
          </w:rPr>
          <w:fldChar w:fldCharType="separate"/>
        </w:r>
        <w:r>
          <w:rPr>
            <w:noProof/>
            <w:webHidden/>
          </w:rPr>
          <w:t>6</w:t>
        </w:r>
        <w:r>
          <w:rPr>
            <w:noProof/>
            <w:webHidden/>
          </w:rPr>
          <w:fldChar w:fldCharType="end"/>
        </w:r>
      </w:hyperlink>
    </w:p>
    <w:p w14:paraId="191A8BCF" w14:textId="77777777" w:rsidR="00930A8B" w:rsidRDefault="00930A8B">
      <w:pPr>
        <w:pStyle w:val="TOC2"/>
        <w:tabs>
          <w:tab w:val="left" w:pos="880"/>
          <w:tab w:val="right" w:leader="dot" w:pos="9350"/>
        </w:tabs>
        <w:rPr>
          <w:rFonts w:eastAsiaTheme="minorEastAsia"/>
          <w:noProof/>
          <w:lang w:val="en-CA" w:eastAsia="en-CA"/>
        </w:rPr>
      </w:pPr>
      <w:hyperlink w:anchor="_Toc32323028" w:history="1">
        <w:r w:rsidRPr="004925BF">
          <w:rPr>
            <w:rStyle w:val="Hyperlink"/>
            <w:noProof/>
          </w:rPr>
          <w:t>1.8</w:t>
        </w:r>
        <w:r>
          <w:rPr>
            <w:rFonts w:eastAsiaTheme="minorEastAsia"/>
            <w:noProof/>
            <w:lang w:val="en-CA" w:eastAsia="en-CA"/>
          </w:rPr>
          <w:tab/>
        </w:r>
        <w:r w:rsidRPr="004925BF">
          <w:rPr>
            <w:rStyle w:val="Hyperlink"/>
            <w:noProof/>
          </w:rPr>
          <w:t>Appeal Decision</w:t>
        </w:r>
        <w:r>
          <w:rPr>
            <w:noProof/>
            <w:webHidden/>
          </w:rPr>
          <w:tab/>
        </w:r>
        <w:r>
          <w:rPr>
            <w:noProof/>
            <w:webHidden/>
          </w:rPr>
          <w:fldChar w:fldCharType="begin"/>
        </w:r>
        <w:r>
          <w:rPr>
            <w:noProof/>
            <w:webHidden/>
          </w:rPr>
          <w:instrText xml:space="preserve"> PAGEREF _Toc32323028 \h </w:instrText>
        </w:r>
        <w:r>
          <w:rPr>
            <w:noProof/>
            <w:webHidden/>
          </w:rPr>
        </w:r>
        <w:r>
          <w:rPr>
            <w:noProof/>
            <w:webHidden/>
          </w:rPr>
          <w:fldChar w:fldCharType="separate"/>
        </w:r>
        <w:r>
          <w:rPr>
            <w:noProof/>
            <w:webHidden/>
          </w:rPr>
          <w:t>6</w:t>
        </w:r>
        <w:r>
          <w:rPr>
            <w:noProof/>
            <w:webHidden/>
          </w:rPr>
          <w:fldChar w:fldCharType="end"/>
        </w:r>
      </w:hyperlink>
    </w:p>
    <w:p w14:paraId="2A7254AD" w14:textId="77777777" w:rsidR="00930A8B" w:rsidRDefault="00930A8B">
      <w:pPr>
        <w:pStyle w:val="TOC2"/>
        <w:tabs>
          <w:tab w:val="left" w:pos="880"/>
          <w:tab w:val="right" w:leader="dot" w:pos="9350"/>
        </w:tabs>
        <w:rPr>
          <w:rFonts w:eastAsiaTheme="minorEastAsia"/>
          <w:noProof/>
          <w:lang w:val="en-CA" w:eastAsia="en-CA"/>
        </w:rPr>
      </w:pPr>
      <w:hyperlink w:anchor="_Toc32323029" w:history="1">
        <w:r w:rsidRPr="004925BF">
          <w:rPr>
            <w:rStyle w:val="Hyperlink"/>
            <w:noProof/>
          </w:rPr>
          <w:t>1.9</w:t>
        </w:r>
        <w:r>
          <w:rPr>
            <w:rFonts w:eastAsiaTheme="minorEastAsia"/>
            <w:noProof/>
            <w:lang w:val="en-CA" w:eastAsia="en-CA"/>
          </w:rPr>
          <w:tab/>
        </w:r>
        <w:r w:rsidRPr="004925BF">
          <w:rPr>
            <w:rStyle w:val="Hyperlink"/>
            <w:noProof/>
          </w:rPr>
          <w:t>Confidentiality</w:t>
        </w:r>
        <w:r>
          <w:rPr>
            <w:noProof/>
            <w:webHidden/>
          </w:rPr>
          <w:tab/>
        </w:r>
        <w:r>
          <w:rPr>
            <w:noProof/>
            <w:webHidden/>
          </w:rPr>
          <w:fldChar w:fldCharType="begin"/>
        </w:r>
        <w:r>
          <w:rPr>
            <w:noProof/>
            <w:webHidden/>
          </w:rPr>
          <w:instrText xml:space="preserve"> PAGEREF _Toc32323029 \h </w:instrText>
        </w:r>
        <w:r>
          <w:rPr>
            <w:noProof/>
            <w:webHidden/>
          </w:rPr>
        </w:r>
        <w:r>
          <w:rPr>
            <w:noProof/>
            <w:webHidden/>
          </w:rPr>
          <w:fldChar w:fldCharType="separate"/>
        </w:r>
        <w:r>
          <w:rPr>
            <w:noProof/>
            <w:webHidden/>
          </w:rPr>
          <w:t>7</w:t>
        </w:r>
        <w:r>
          <w:rPr>
            <w:noProof/>
            <w:webHidden/>
          </w:rPr>
          <w:fldChar w:fldCharType="end"/>
        </w:r>
      </w:hyperlink>
    </w:p>
    <w:p w14:paraId="7F272778" w14:textId="77777777" w:rsidR="00930A8B" w:rsidRDefault="00930A8B">
      <w:pPr>
        <w:pStyle w:val="TOC2"/>
        <w:tabs>
          <w:tab w:val="left" w:pos="880"/>
          <w:tab w:val="right" w:leader="dot" w:pos="9350"/>
        </w:tabs>
        <w:rPr>
          <w:rFonts w:eastAsiaTheme="minorEastAsia"/>
          <w:noProof/>
          <w:lang w:val="en-CA" w:eastAsia="en-CA"/>
        </w:rPr>
      </w:pPr>
      <w:hyperlink w:anchor="_Toc32323030" w:history="1">
        <w:r w:rsidRPr="004925BF">
          <w:rPr>
            <w:rStyle w:val="Hyperlink"/>
            <w:noProof/>
          </w:rPr>
          <w:t>1.10</w:t>
        </w:r>
        <w:r>
          <w:rPr>
            <w:rFonts w:eastAsiaTheme="minorEastAsia"/>
            <w:noProof/>
            <w:lang w:val="en-CA" w:eastAsia="en-CA"/>
          </w:rPr>
          <w:tab/>
        </w:r>
        <w:r w:rsidRPr="004925BF">
          <w:rPr>
            <w:rStyle w:val="Hyperlink"/>
            <w:noProof/>
          </w:rPr>
          <w:t>Final and Binding</w:t>
        </w:r>
        <w:r>
          <w:rPr>
            <w:noProof/>
            <w:webHidden/>
          </w:rPr>
          <w:tab/>
        </w:r>
        <w:r>
          <w:rPr>
            <w:noProof/>
            <w:webHidden/>
          </w:rPr>
          <w:fldChar w:fldCharType="begin"/>
        </w:r>
        <w:r>
          <w:rPr>
            <w:noProof/>
            <w:webHidden/>
          </w:rPr>
          <w:instrText xml:space="preserve"> PAGEREF _Toc32323030 \h </w:instrText>
        </w:r>
        <w:r>
          <w:rPr>
            <w:noProof/>
            <w:webHidden/>
          </w:rPr>
        </w:r>
        <w:r>
          <w:rPr>
            <w:noProof/>
            <w:webHidden/>
          </w:rPr>
          <w:fldChar w:fldCharType="separate"/>
        </w:r>
        <w:r>
          <w:rPr>
            <w:noProof/>
            <w:webHidden/>
          </w:rPr>
          <w:t>7</w:t>
        </w:r>
        <w:r>
          <w:rPr>
            <w:noProof/>
            <w:webHidden/>
          </w:rPr>
          <w:fldChar w:fldCharType="end"/>
        </w:r>
      </w:hyperlink>
    </w:p>
    <w:p w14:paraId="1C221065" w14:textId="77777777" w:rsidR="00930A8B" w:rsidRDefault="00930A8B">
      <w:pPr>
        <w:pStyle w:val="TOC2"/>
        <w:tabs>
          <w:tab w:val="left" w:pos="880"/>
          <w:tab w:val="right" w:leader="dot" w:pos="9350"/>
        </w:tabs>
        <w:rPr>
          <w:rFonts w:eastAsiaTheme="minorEastAsia"/>
          <w:noProof/>
          <w:lang w:val="en-CA" w:eastAsia="en-CA"/>
        </w:rPr>
      </w:pPr>
      <w:hyperlink w:anchor="_Toc32323031" w:history="1">
        <w:r w:rsidRPr="004925BF">
          <w:rPr>
            <w:rStyle w:val="Hyperlink"/>
            <w:noProof/>
          </w:rPr>
          <w:t>1.11</w:t>
        </w:r>
        <w:r>
          <w:rPr>
            <w:rFonts w:eastAsiaTheme="minorEastAsia"/>
            <w:noProof/>
            <w:lang w:val="en-CA" w:eastAsia="en-CA"/>
          </w:rPr>
          <w:tab/>
        </w:r>
        <w:r w:rsidRPr="004925BF">
          <w:rPr>
            <w:rStyle w:val="Hyperlink"/>
            <w:noProof/>
          </w:rPr>
          <w:t>Legal Action</w:t>
        </w:r>
        <w:r>
          <w:rPr>
            <w:noProof/>
            <w:webHidden/>
          </w:rPr>
          <w:tab/>
        </w:r>
        <w:r>
          <w:rPr>
            <w:noProof/>
            <w:webHidden/>
          </w:rPr>
          <w:fldChar w:fldCharType="begin"/>
        </w:r>
        <w:r>
          <w:rPr>
            <w:noProof/>
            <w:webHidden/>
          </w:rPr>
          <w:instrText xml:space="preserve"> PAGEREF _Toc32323031 \h </w:instrText>
        </w:r>
        <w:r>
          <w:rPr>
            <w:noProof/>
            <w:webHidden/>
          </w:rPr>
        </w:r>
        <w:r>
          <w:rPr>
            <w:noProof/>
            <w:webHidden/>
          </w:rPr>
          <w:fldChar w:fldCharType="separate"/>
        </w:r>
        <w:r>
          <w:rPr>
            <w:noProof/>
            <w:webHidden/>
          </w:rPr>
          <w:t>7</w:t>
        </w:r>
        <w:r>
          <w:rPr>
            <w:noProof/>
            <w:webHidden/>
          </w:rPr>
          <w:fldChar w:fldCharType="end"/>
        </w:r>
      </w:hyperlink>
    </w:p>
    <w:p w14:paraId="1D4E1C68" w14:textId="77777777" w:rsidR="00FF7FBB" w:rsidRDefault="00D82DF8">
      <w:pPr>
        <w:rPr>
          <w:rFonts w:eastAsiaTheme="majorEastAsia" w:cstheme="majorBidi"/>
          <w:b/>
          <w:bCs/>
          <w:sz w:val="32"/>
          <w:szCs w:val="28"/>
        </w:rPr>
      </w:pPr>
      <w:r>
        <w:fldChar w:fldCharType="end"/>
      </w:r>
      <w:r w:rsidR="00FF7FBB">
        <w:br w:type="page"/>
      </w:r>
      <w:bookmarkStart w:id="1" w:name="_GoBack"/>
      <w:bookmarkEnd w:id="1"/>
    </w:p>
    <w:p w14:paraId="58A4799A" w14:textId="7DC99CC6" w:rsidR="00C45DE0" w:rsidRDefault="00C45DE0" w:rsidP="00C45DE0">
      <w:pPr>
        <w:pStyle w:val="Heading1"/>
      </w:pPr>
      <w:bookmarkStart w:id="2" w:name="_Toc32323020"/>
      <w:r>
        <w:t>Appeals Policy</w:t>
      </w:r>
      <w:bookmarkEnd w:id="2"/>
      <w:r w:rsidR="00365B12">
        <w:t xml:space="preserve"> </w:t>
      </w:r>
    </w:p>
    <w:p w14:paraId="38D9EF26" w14:textId="77777777" w:rsidR="00A03F8E" w:rsidRDefault="00A03F8E" w:rsidP="0013060E">
      <w:pPr>
        <w:pStyle w:val="Heading2"/>
      </w:pPr>
      <w:bookmarkStart w:id="3" w:name="_Toc32323021"/>
      <w:r w:rsidRPr="005D3B22">
        <w:t>Definitions</w:t>
      </w:r>
      <w:bookmarkEnd w:id="3"/>
    </w:p>
    <w:p w14:paraId="1BB8555B" w14:textId="77777777" w:rsidR="00A03F8E" w:rsidRPr="00A03F8E" w:rsidRDefault="00A03F8E" w:rsidP="00A03F8E"/>
    <w:p w14:paraId="09AF41A7" w14:textId="424B6AA0" w:rsidR="00A03F8E" w:rsidRPr="005D3B22" w:rsidRDefault="00A03F8E" w:rsidP="00A03F8E">
      <w:pPr>
        <w:pStyle w:val="Heading3"/>
      </w:pPr>
      <w:r w:rsidRPr="005D3B22">
        <w:t>The following ter</w:t>
      </w:r>
      <w:r w:rsidR="0073741F">
        <w:t>ms have these meanings in this p</w:t>
      </w:r>
      <w:r w:rsidRPr="005D3B22">
        <w:t>olicy:</w:t>
      </w:r>
    </w:p>
    <w:p w14:paraId="237662FC" w14:textId="77777777" w:rsidR="00407FBB" w:rsidRDefault="00407FBB" w:rsidP="00407FBB">
      <w:pPr>
        <w:pStyle w:val="Heading4"/>
      </w:pPr>
      <w:r>
        <w:t>“</w:t>
      </w:r>
      <w:r w:rsidRPr="00740A1B">
        <w:rPr>
          <w:i/>
        </w:rPr>
        <w:t>Association</w:t>
      </w:r>
      <w:r>
        <w:t xml:space="preserve">” – </w:t>
      </w:r>
      <w:r w:rsidRPr="00524AF6">
        <w:rPr>
          <w:b/>
          <w:color w:val="FF0000"/>
        </w:rPr>
        <w:t>ASSOCIATION</w:t>
      </w:r>
    </w:p>
    <w:p w14:paraId="0FC023AF" w14:textId="3CD8D35F" w:rsidR="00A03F8E" w:rsidRPr="005D3B22" w:rsidRDefault="00407FBB" w:rsidP="00407FBB">
      <w:pPr>
        <w:pStyle w:val="Heading4"/>
      </w:pPr>
      <w:r w:rsidRPr="005D3B22">
        <w:t xml:space="preserve"> </w:t>
      </w:r>
      <w:r w:rsidR="00A03F8E" w:rsidRPr="005D3B22">
        <w:t>“</w:t>
      </w:r>
      <w:r w:rsidR="00A03F8E" w:rsidRPr="005D3B22">
        <w:rPr>
          <w:i/>
        </w:rPr>
        <w:t>Appellant</w:t>
      </w:r>
      <w:r w:rsidR="0073741F">
        <w:t>” – The p</w:t>
      </w:r>
      <w:r w:rsidR="00A03F8E" w:rsidRPr="005D3B22">
        <w:t>arty appealing a decision</w:t>
      </w:r>
      <w:r w:rsidR="00A03F8E" w:rsidRPr="000D5D29">
        <w:t xml:space="preserve"> </w:t>
      </w:r>
    </w:p>
    <w:p w14:paraId="5925A4A6" w14:textId="77777777" w:rsidR="00A03F8E" w:rsidRPr="005D3B22" w:rsidRDefault="00A03F8E" w:rsidP="00A03F8E">
      <w:pPr>
        <w:pStyle w:val="Heading4"/>
      </w:pPr>
      <w:r w:rsidRPr="005D3B22">
        <w:t>“</w:t>
      </w:r>
      <w:r w:rsidRPr="005D3B22">
        <w:rPr>
          <w:i/>
        </w:rPr>
        <w:t>Days</w:t>
      </w:r>
      <w:r w:rsidRPr="005D3B22">
        <w:t xml:space="preserve">” – Days </w:t>
      </w:r>
      <w:r>
        <w:t>including</w:t>
      </w:r>
      <w:r w:rsidRPr="005D3B22">
        <w:t xml:space="preserve"> weekend</w:t>
      </w:r>
      <w:r>
        <w:t>s</w:t>
      </w:r>
      <w:r w:rsidRPr="005D3B22">
        <w:t xml:space="preserve"> and holidays</w:t>
      </w:r>
    </w:p>
    <w:p w14:paraId="142A575D" w14:textId="4C1A2C6E" w:rsidR="00A03F8E" w:rsidRDefault="00265DDE" w:rsidP="00A03F8E">
      <w:pPr>
        <w:pStyle w:val="Heading4"/>
      </w:pPr>
      <w:r>
        <w:t>“</w:t>
      </w:r>
      <w:r w:rsidRPr="009E48C5">
        <w:rPr>
          <w:i/>
        </w:rPr>
        <w:t>Governing Body</w:t>
      </w:r>
      <w:r>
        <w:t xml:space="preserve">” – </w:t>
      </w:r>
      <w:r w:rsidR="009E48C5">
        <w:t>T</w:t>
      </w:r>
      <w:r w:rsidR="00A03F8E">
        <w:t xml:space="preserve">he organization that has the authority to manage a </w:t>
      </w:r>
      <w:r w:rsidR="0073741F">
        <w:t>judicial process as per the</w:t>
      </w:r>
      <w:r w:rsidR="00A03F8E">
        <w:t xml:space="preserve"> policies of the </w:t>
      </w:r>
      <w:r w:rsidR="0073741F">
        <w:t>g</w:t>
      </w:r>
      <w:r w:rsidR="00A03F8E">
        <w:t xml:space="preserve">overning </w:t>
      </w:r>
      <w:r w:rsidR="0073741F">
        <w:t>body. Governing body may refer to Canad</w:t>
      </w:r>
      <w:r w:rsidR="00A03F8E">
        <w:t>a</w:t>
      </w:r>
      <w:r w:rsidR="0073741F">
        <w:t xml:space="preserve"> Soccer</w:t>
      </w:r>
      <w:r w:rsidR="00A03F8E">
        <w:t xml:space="preserve">, </w:t>
      </w:r>
      <w:r w:rsidR="001E74D1">
        <w:t>Saskatchewan Soccer,</w:t>
      </w:r>
      <w:r w:rsidR="00A03F8E">
        <w:t xml:space="preserve"> </w:t>
      </w:r>
      <w:r w:rsidR="00B93E30">
        <w:t xml:space="preserve">or </w:t>
      </w:r>
      <w:r w:rsidR="001E74D1">
        <w:rPr>
          <w:b/>
          <w:color w:val="FF0000"/>
        </w:rPr>
        <w:t>ASSOCIATION</w:t>
      </w:r>
      <w:r w:rsidR="00A03F8E">
        <w:t xml:space="preserve">.  </w:t>
      </w:r>
    </w:p>
    <w:p w14:paraId="442661C5" w14:textId="0F818B06" w:rsidR="0073741F" w:rsidRPr="0073741F" w:rsidRDefault="0073741F" w:rsidP="0073741F">
      <w:pPr>
        <w:pStyle w:val="Heading4"/>
      </w:pPr>
      <w:r w:rsidRPr="003F4B8E">
        <w:t>“</w:t>
      </w:r>
      <w:r w:rsidRPr="00A36818">
        <w:rPr>
          <w:i/>
        </w:rPr>
        <w:t>Judicial Body</w:t>
      </w:r>
      <w:r w:rsidRPr="003F4B8E">
        <w:t xml:space="preserve">” – </w:t>
      </w:r>
      <w:r>
        <w:t>A</w:t>
      </w:r>
      <w:r w:rsidRPr="003F4B8E">
        <w:t xml:space="preserve">n </w:t>
      </w:r>
      <w:r>
        <w:t xml:space="preserve">individual </w:t>
      </w:r>
      <w:r w:rsidRPr="003F4B8E">
        <w:t>adjudicator</w:t>
      </w:r>
      <w:r>
        <w:t xml:space="preserve"> or </w:t>
      </w:r>
      <w:r w:rsidRPr="003F4B8E">
        <w:t xml:space="preserve">panel </w:t>
      </w:r>
      <w:r>
        <w:t xml:space="preserve">of adjudicators </w:t>
      </w:r>
      <w:r w:rsidRPr="003F4B8E">
        <w:t xml:space="preserve">organized to manage </w:t>
      </w:r>
      <w:r>
        <w:t>f</w:t>
      </w:r>
      <w:r w:rsidRPr="003F4B8E">
        <w:t xml:space="preserve">ormal </w:t>
      </w:r>
      <w:r>
        <w:t>c</w:t>
      </w:r>
      <w:r w:rsidRPr="003F4B8E">
        <w:t xml:space="preserve">omplaints </w:t>
      </w:r>
      <w:r>
        <w:t>resulting in</w:t>
      </w:r>
      <w:r w:rsidRPr="003F4B8E">
        <w:t xml:space="preserve"> </w:t>
      </w:r>
      <w:r>
        <w:t>d</w:t>
      </w:r>
      <w:r w:rsidRPr="003F4B8E">
        <w:t xml:space="preserve">ispute </w:t>
      </w:r>
      <w:r>
        <w:t>r</w:t>
      </w:r>
      <w:r w:rsidRPr="003F4B8E">
        <w:t xml:space="preserve">esolution, </w:t>
      </w:r>
      <w:r>
        <w:t>d</w:t>
      </w:r>
      <w:r w:rsidRPr="003F4B8E">
        <w:t>iscipline and</w:t>
      </w:r>
      <w:r>
        <w:t>/or</w:t>
      </w:r>
      <w:r w:rsidRPr="003F4B8E">
        <w:t xml:space="preserve"> </w:t>
      </w:r>
      <w:r>
        <w:t>a</w:t>
      </w:r>
      <w:r w:rsidRPr="003F4B8E">
        <w:t>ppeals</w:t>
      </w:r>
    </w:p>
    <w:p w14:paraId="37664335" w14:textId="73C6A828" w:rsidR="00407FBB" w:rsidRDefault="00407FBB" w:rsidP="00407FBB">
      <w:pPr>
        <w:pStyle w:val="Heading4"/>
      </w:pPr>
      <w:r w:rsidRPr="00E672E4">
        <w:t>“</w:t>
      </w:r>
      <w:r w:rsidRPr="00E67DE3">
        <w:rPr>
          <w:i/>
        </w:rPr>
        <w:t>Members”</w:t>
      </w:r>
      <w:r w:rsidRPr="00E67DE3">
        <w:rPr>
          <w:b/>
        </w:rPr>
        <w:t xml:space="preserve"> </w:t>
      </w:r>
      <w:r w:rsidRPr="00E672E4">
        <w:t>–</w:t>
      </w:r>
      <w:r w:rsidRPr="00E67DE3">
        <w:rPr>
          <w:b/>
        </w:rPr>
        <w:t xml:space="preserve"> </w:t>
      </w:r>
      <w:r w:rsidRPr="00E672E4">
        <w:t xml:space="preserve">All </w:t>
      </w:r>
      <w:r w:rsidR="0073741F">
        <w:t>m</w:t>
      </w:r>
      <w:r w:rsidRPr="00E672E4">
        <w:t xml:space="preserve">embers defined by </w:t>
      </w:r>
      <w:r>
        <w:t xml:space="preserve">the </w:t>
      </w:r>
      <w:r w:rsidRPr="00E67DE3">
        <w:rPr>
          <w:b/>
          <w:color w:val="FF0000"/>
        </w:rPr>
        <w:t>ASSOCIATION</w:t>
      </w:r>
      <w:r>
        <w:rPr>
          <w:b/>
          <w:color w:val="FF0000"/>
        </w:rPr>
        <w:t>’s</w:t>
      </w:r>
      <w:r>
        <w:t xml:space="preserve"> </w:t>
      </w:r>
      <w:commentRangeStart w:id="4"/>
      <w:r w:rsidRPr="00E67DE3">
        <w:rPr>
          <w:color w:val="0070C0"/>
        </w:rPr>
        <w:t>Bylaws</w:t>
      </w:r>
      <w:commentRangeEnd w:id="4"/>
      <w:r>
        <w:rPr>
          <w:rStyle w:val="CommentReference"/>
          <w:rFonts w:asciiTheme="minorHAnsi" w:eastAsiaTheme="minorHAnsi" w:hAnsiTheme="minorHAnsi" w:cstheme="minorBidi"/>
          <w:bCs w:val="0"/>
          <w:iCs w:val="0"/>
        </w:rPr>
        <w:commentReference w:id="4"/>
      </w:r>
      <w:r w:rsidRPr="00E672E4">
        <w:t xml:space="preserve"> and for the purposes of this policy shall also include</w:t>
      </w:r>
      <w:r>
        <w:t xml:space="preserve"> </w:t>
      </w:r>
      <w:r w:rsidR="0073741F">
        <w:t xml:space="preserve">parents, guardians and caregivers of </w:t>
      </w:r>
      <w:r>
        <w:t>individual</w:t>
      </w:r>
      <w:r w:rsidR="0073741F">
        <w:t xml:space="preserve"> members and spectators</w:t>
      </w:r>
      <w:r w:rsidRPr="00E672E4">
        <w:t xml:space="preserve"> at </w:t>
      </w:r>
      <w:r w:rsidRPr="00E67DE3">
        <w:rPr>
          <w:b/>
          <w:color w:val="FF0000"/>
        </w:rPr>
        <w:t>ASSOCIATION</w:t>
      </w:r>
      <w:r>
        <w:t xml:space="preserve"> </w:t>
      </w:r>
      <w:r w:rsidRPr="00E672E4">
        <w:t xml:space="preserve">events </w:t>
      </w:r>
      <w:r>
        <w:t xml:space="preserve">and </w:t>
      </w:r>
      <w:r w:rsidRPr="00E67DE3">
        <w:rPr>
          <w:b/>
          <w:color w:val="FF0000"/>
        </w:rPr>
        <w:t>ASSOCIATION</w:t>
      </w:r>
      <w:r>
        <w:t xml:space="preserve"> sanctioned competitions. </w:t>
      </w:r>
    </w:p>
    <w:p w14:paraId="02373344" w14:textId="38F8B86C" w:rsidR="00A03F8E" w:rsidRPr="00275244" w:rsidRDefault="00A03F8E" w:rsidP="00A03F8E">
      <w:pPr>
        <w:pStyle w:val="Heading4"/>
      </w:pPr>
      <w:r w:rsidRPr="00275244">
        <w:t>“</w:t>
      </w:r>
      <w:r w:rsidRPr="00275244">
        <w:rPr>
          <w:i/>
        </w:rPr>
        <w:t>Parties</w:t>
      </w:r>
      <w:r w:rsidR="0073741F">
        <w:t>” – The a</w:t>
      </w:r>
      <w:r w:rsidRPr="00275244">
        <w:t xml:space="preserve">ppellant, </w:t>
      </w:r>
      <w:r w:rsidR="0073741F">
        <w:t>r</w:t>
      </w:r>
      <w:r w:rsidRPr="00275244">
        <w:t xml:space="preserve">espondent, and any other </w:t>
      </w:r>
      <w:r w:rsidR="0073741F">
        <w:t xml:space="preserve">members, </w:t>
      </w:r>
      <w:r w:rsidRPr="00275244">
        <w:t>persons</w:t>
      </w:r>
      <w:r w:rsidR="0073741F">
        <w:t>, or organizations</w:t>
      </w:r>
      <w:r w:rsidRPr="00275244">
        <w:t xml:space="preserve"> affected by the </w:t>
      </w:r>
      <w:r w:rsidR="0073741F">
        <w:t>judicial process</w:t>
      </w:r>
    </w:p>
    <w:p w14:paraId="1AB6784B" w14:textId="77777777" w:rsidR="00A03F8E" w:rsidRDefault="00A03F8E" w:rsidP="00A03F8E">
      <w:pPr>
        <w:pStyle w:val="Heading4"/>
      </w:pPr>
      <w:r w:rsidRPr="00B7371F">
        <w:rPr>
          <w:i/>
        </w:rPr>
        <w:t>“Respondent</w:t>
      </w:r>
      <w:r w:rsidRPr="00B7371F">
        <w:t>” – The body whose decision is being appealed</w:t>
      </w:r>
    </w:p>
    <w:p w14:paraId="5CC92D51" w14:textId="5674E131" w:rsidR="0073741F" w:rsidRPr="0073741F" w:rsidRDefault="0073741F" w:rsidP="0073741F">
      <w:pPr>
        <w:pStyle w:val="Heading4"/>
      </w:pPr>
      <w:r>
        <w:rPr>
          <w:i/>
        </w:rPr>
        <w:t>“SSA”</w:t>
      </w:r>
      <w:r>
        <w:t xml:space="preserve"> – Saskatchewan Soccer Association</w:t>
      </w:r>
    </w:p>
    <w:p w14:paraId="65319EC0" w14:textId="77777777" w:rsidR="00A03F8E" w:rsidRPr="005D3B22" w:rsidRDefault="00A03F8E" w:rsidP="00A03F8E">
      <w:pPr>
        <w:ind w:left="720"/>
        <w:jc w:val="both"/>
      </w:pPr>
    </w:p>
    <w:p w14:paraId="3BA423DC" w14:textId="77777777" w:rsidR="00A03F8E" w:rsidRDefault="00A03F8E" w:rsidP="00A03F8E">
      <w:pPr>
        <w:pStyle w:val="Heading2"/>
      </w:pPr>
      <w:bookmarkStart w:id="5" w:name="_Toc32323022"/>
      <w:r w:rsidRPr="005D3B22">
        <w:t>Purpose</w:t>
      </w:r>
      <w:bookmarkEnd w:id="5"/>
    </w:p>
    <w:p w14:paraId="23008F48" w14:textId="77777777" w:rsidR="00A03F8E" w:rsidRPr="00A03F8E" w:rsidRDefault="00A03F8E" w:rsidP="00A03F8E"/>
    <w:p w14:paraId="67858742" w14:textId="2D959A8C" w:rsidR="00A03F8E" w:rsidRDefault="00A03F8E" w:rsidP="00A03F8E">
      <w:pPr>
        <w:pStyle w:val="Heading3"/>
        <w:rPr>
          <w:color w:val="000000"/>
        </w:rPr>
      </w:pPr>
      <w:r w:rsidRPr="005D3B22">
        <w:rPr>
          <w:color w:val="000000"/>
        </w:rPr>
        <w:t xml:space="preserve">The </w:t>
      </w:r>
      <w:r w:rsidR="005C06DB">
        <w:rPr>
          <w:b/>
          <w:color w:val="FF0000"/>
        </w:rPr>
        <w:t>ASSOCIATION</w:t>
      </w:r>
      <w:r w:rsidR="005C06DB">
        <w:t xml:space="preserve"> </w:t>
      </w:r>
      <w:r w:rsidRPr="005D3B22">
        <w:t xml:space="preserve">is committed to providing an environment in which all </w:t>
      </w:r>
      <w:r w:rsidR="0073741F">
        <w:t>m</w:t>
      </w:r>
      <w:r>
        <w:t>embers</w:t>
      </w:r>
      <w:r w:rsidRPr="005D3B22">
        <w:t xml:space="preserve"> involved with </w:t>
      </w:r>
      <w:r w:rsidRPr="005D3B22">
        <w:rPr>
          <w:color w:val="000000"/>
        </w:rPr>
        <w:t xml:space="preserve">the </w:t>
      </w:r>
      <w:r w:rsidR="002610A7">
        <w:rPr>
          <w:color w:val="000000"/>
        </w:rPr>
        <w:t>Association</w:t>
      </w:r>
      <w:r w:rsidR="005C06DB">
        <w:t xml:space="preserve"> </w:t>
      </w:r>
      <w:r w:rsidRPr="005D3B22">
        <w:t xml:space="preserve">are treated with respect. </w:t>
      </w:r>
      <w:r w:rsidRPr="005D3B22">
        <w:rPr>
          <w:color w:val="000000"/>
        </w:rPr>
        <w:t xml:space="preserve">The </w:t>
      </w:r>
      <w:r w:rsidR="002610A7">
        <w:rPr>
          <w:color w:val="000000"/>
        </w:rPr>
        <w:t>Association</w:t>
      </w:r>
      <w:r w:rsidR="005C06DB">
        <w:t xml:space="preserve"> </w:t>
      </w:r>
      <w:r w:rsidRPr="005D3B22">
        <w:t xml:space="preserve">provides </w:t>
      </w:r>
      <w:r w:rsidR="0073741F">
        <w:t>m</w:t>
      </w:r>
      <w:r>
        <w:t>embers</w:t>
      </w:r>
      <w:r w:rsidRPr="005D3B22">
        <w:t xml:space="preserve"> with this </w:t>
      </w:r>
      <w:r w:rsidRPr="005D3B22">
        <w:rPr>
          <w:i/>
        </w:rPr>
        <w:t>Appeal</w:t>
      </w:r>
      <w:r>
        <w:rPr>
          <w:i/>
        </w:rPr>
        <w:t>s</w:t>
      </w:r>
      <w:r w:rsidRPr="005D3B22">
        <w:rPr>
          <w:i/>
        </w:rPr>
        <w:t xml:space="preserve"> Policy</w:t>
      </w:r>
      <w:r w:rsidRPr="005D3B22">
        <w:t xml:space="preserve"> to enable fair</w:t>
      </w:r>
      <w:r w:rsidR="0073741F">
        <w:t xml:space="preserve"> and </w:t>
      </w:r>
      <w:r w:rsidRPr="005D3B22">
        <w:t>expedie</w:t>
      </w:r>
      <w:r>
        <w:t xml:space="preserve">nt appeals of certain decisions </w:t>
      </w:r>
      <w:r w:rsidRPr="005D3B22">
        <w:t xml:space="preserve">made by </w:t>
      </w:r>
      <w:r w:rsidRPr="005D3B22">
        <w:rPr>
          <w:color w:val="000000"/>
        </w:rPr>
        <w:t xml:space="preserve">the </w:t>
      </w:r>
      <w:r w:rsidR="002610A7" w:rsidRPr="002610A7">
        <w:t>Association</w:t>
      </w:r>
      <w:r w:rsidR="0073741F">
        <w:t>,</w:t>
      </w:r>
      <w:r>
        <w:rPr>
          <w:color w:val="000000"/>
        </w:rPr>
        <w:t xml:space="preserve"> </w:t>
      </w:r>
      <w:r w:rsidR="0073741F">
        <w:rPr>
          <w:color w:val="000000"/>
        </w:rPr>
        <w:t>e</w:t>
      </w:r>
      <w:r>
        <w:rPr>
          <w:color w:val="000000"/>
        </w:rPr>
        <w:t>ntities</w:t>
      </w:r>
      <w:r w:rsidR="00524AF6">
        <w:rPr>
          <w:color w:val="000000"/>
        </w:rPr>
        <w:t xml:space="preserve"> </w:t>
      </w:r>
      <w:r>
        <w:rPr>
          <w:color w:val="000000"/>
        </w:rPr>
        <w:t xml:space="preserve">and </w:t>
      </w:r>
      <w:r w:rsidR="0073741F">
        <w:rPr>
          <w:color w:val="000000"/>
        </w:rPr>
        <w:t>m</w:t>
      </w:r>
      <w:r>
        <w:rPr>
          <w:color w:val="000000"/>
        </w:rPr>
        <w:t>embers.</w:t>
      </w:r>
    </w:p>
    <w:p w14:paraId="08A2E178" w14:textId="77777777" w:rsidR="00A03F8E" w:rsidRPr="00A03F8E" w:rsidRDefault="00A03F8E" w:rsidP="00A03F8E"/>
    <w:p w14:paraId="6BB0810C" w14:textId="6E9CE622" w:rsidR="00A03F8E" w:rsidRDefault="00407FBB" w:rsidP="00A03F8E">
      <w:pPr>
        <w:pStyle w:val="Heading3"/>
        <w:rPr>
          <w:color w:val="0070C0"/>
        </w:rPr>
      </w:pPr>
      <w:commentRangeStart w:id="6"/>
      <w:r w:rsidRPr="002610A7">
        <w:rPr>
          <w:color w:val="0070C0"/>
        </w:rPr>
        <w:t xml:space="preserve">The </w:t>
      </w:r>
      <w:r w:rsidR="002610A7">
        <w:rPr>
          <w:color w:val="0070C0"/>
        </w:rPr>
        <w:t>Association</w:t>
      </w:r>
      <w:r w:rsidR="005C06DB" w:rsidRPr="002610A7">
        <w:rPr>
          <w:color w:val="0070C0"/>
        </w:rPr>
        <w:t xml:space="preserve"> </w:t>
      </w:r>
      <w:r>
        <w:rPr>
          <w:color w:val="0070C0"/>
        </w:rPr>
        <w:t xml:space="preserve">is </w:t>
      </w:r>
      <w:r w:rsidR="00A03F8E" w:rsidRPr="00322B87">
        <w:rPr>
          <w:color w:val="0070C0"/>
        </w:rPr>
        <w:t xml:space="preserve">responsible to ensure that their Appeals Policy is consistent with </w:t>
      </w:r>
      <w:r>
        <w:rPr>
          <w:color w:val="0070C0"/>
        </w:rPr>
        <w:t>the Appeal</w:t>
      </w:r>
      <w:r w:rsidR="0073741F">
        <w:rPr>
          <w:color w:val="0070C0"/>
        </w:rPr>
        <w:t>s</w:t>
      </w:r>
      <w:r>
        <w:rPr>
          <w:color w:val="0070C0"/>
        </w:rPr>
        <w:t xml:space="preserve"> Policy </w:t>
      </w:r>
      <w:r w:rsidR="00073BFC">
        <w:rPr>
          <w:color w:val="0070C0"/>
        </w:rPr>
        <w:t>of</w:t>
      </w:r>
      <w:r w:rsidR="0073741F">
        <w:rPr>
          <w:color w:val="0070C0"/>
        </w:rPr>
        <w:t xml:space="preserve"> </w:t>
      </w:r>
      <w:r>
        <w:rPr>
          <w:color w:val="0070C0"/>
        </w:rPr>
        <w:t>Saskatchewan Soccer</w:t>
      </w:r>
      <w:r w:rsidR="0073741F">
        <w:rPr>
          <w:color w:val="0070C0"/>
        </w:rPr>
        <w:t xml:space="preserve">. </w:t>
      </w:r>
      <w:r w:rsidR="00A03F8E" w:rsidRPr="00322B87">
        <w:rPr>
          <w:color w:val="0070C0"/>
        </w:rPr>
        <w:t xml:space="preserve">As such, the </w:t>
      </w:r>
      <w:r w:rsidR="002610A7">
        <w:rPr>
          <w:color w:val="0070C0"/>
        </w:rPr>
        <w:t>Association</w:t>
      </w:r>
      <w:r w:rsidR="005C06DB">
        <w:t xml:space="preserve"> </w:t>
      </w:r>
      <w:r w:rsidR="0073741F">
        <w:rPr>
          <w:color w:val="0070C0"/>
        </w:rPr>
        <w:t>recommends that governing b</w:t>
      </w:r>
      <w:r w:rsidR="00A03F8E" w:rsidRPr="00322B87">
        <w:rPr>
          <w:color w:val="0070C0"/>
        </w:rPr>
        <w:t xml:space="preserve">odies adopt similar processes as described within this </w:t>
      </w:r>
      <w:r w:rsidR="0073741F">
        <w:rPr>
          <w:color w:val="0070C0"/>
        </w:rPr>
        <w:t>p</w:t>
      </w:r>
      <w:r w:rsidR="00A03F8E" w:rsidRPr="00322B87">
        <w:rPr>
          <w:color w:val="0070C0"/>
        </w:rPr>
        <w:t xml:space="preserve">olicy or adopt this </w:t>
      </w:r>
      <w:r w:rsidR="0073741F">
        <w:rPr>
          <w:color w:val="0070C0"/>
        </w:rPr>
        <w:t>p</w:t>
      </w:r>
      <w:r w:rsidR="00A03F8E" w:rsidRPr="00322B87">
        <w:rPr>
          <w:color w:val="0070C0"/>
        </w:rPr>
        <w:t>olicy with the substitution of ‘</w:t>
      </w:r>
      <w:r w:rsidR="002610A7" w:rsidRPr="002610A7">
        <w:rPr>
          <w:color w:val="0070C0"/>
        </w:rPr>
        <w:t>Association</w:t>
      </w:r>
      <w:r w:rsidR="0073741F">
        <w:rPr>
          <w:color w:val="0070C0"/>
        </w:rPr>
        <w:t>’ with the name of the governing b</w:t>
      </w:r>
      <w:r w:rsidR="00A03F8E" w:rsidRPr="00322B87">
        <w:rPr>
          <w:color w:val="0070C0"/>
        </w:rPr>
        <w:t>ody.</w:t>
      </w:r>
      <w:commentRangeEnd w:id="6"/>
      <w:r w:rsidR="002610A7">
        <w:rPr>
          <w:rStyle w:val="CommentReference"/>
          <w:rFonts w:asciiTheme="minorHAnsi" w:eastAsiaTheme="minorHAnsi" w:hAnsiTheme="minorHAnsi" w:cstheme="minorBidi"/>
          <w:bCs w:val="0"/>
        </w:rPr>
        <w:commentReference w:id="6"/>
      </w:r>
    </w:p>
    <w:p w14:paraId="5E930A5D" w14:textId="77777777" w:rsidR="00A03F8E" w:rsidRPr="005D3B22" w:rsidRDefault="00A03F8E" w:rsidP="00A03F8E">
      <w:pPr>
        <w:jc w:val="both"/>
      </w:pPr>
    </w:p>
    <w:p w14:paraId="4A0171C5" w14:textId="77777777" w:rsidR="00A03F8E" w:rsidRDefault="00A03F8E" w:rsidP="00A03F8E">
      <w:pPr>
        <w:pStyle w:val="Heading2"/>
      </w:pPr>
      <w:bookmarkStart w:id="7" w:name="_Toc32323023"/>
      <w:r w:rsidRPr="00EB5616">
        <w:t>Scope and Application of this Policy</w:t>
      </w:r>
      <w:bookmarkEnd w:id="7"/>
    </w:p>
    <w:p w14:paraId="34766031" w14:textId="77777777" w:rsidR="00A03F8E" w:rsidRPr="00A03F8E" w:rsidRDefault="00A03F8E" w:rsidP="00A03F8E"/>
    <w:p w14:paraId="3C551889" w14:textId="67F29D7C" w:rsidR="00A03F8E" w:rsidRPr="00EB5616" w:rsidRDefault="00A03F8E" w:rsidP="00A03F8E">
      <w:pPr>
        <w:pStyle w:val="Heading3"/>
      </w:pPr>
      <w:r w:rsidRPr="00EB5616">
        <w:t xml:space="preserve">Any </w:t>
      </w:r>
      <w:r w:rsidR="00116179">
        <w:t>m</w:t>
      </w:r>
      <w:r>
        <w:t>ember</w:t>
      </w:r>
      <w:r w:rsidRPr="00EB5616">
        <w:t xml:space="preserve"> who is affected by a decision </w:t>
      </w:r>
      <w:r>
        <w:t xml:space="preserve">that falls under this </w:t>
      </w:r>
      <w:r w:rsidR="0073741F">
        <w:t>p</w:t>
      </w:r>
      <w:r>
        <w:t xml:space="preserve">olicy </w:t>
      </w:r>
      <w:r w:rsidRPr="00EB5616">
        <w:t xml:space="preserve">will have the right to appeal </w:t>
      </w:r>
      <w:r>
        <w:t xml:space="preserve">that decision, </w:t>
      </w:r>
      <w:r w:rsidRPr="00EB5616">
        <w:t xml:space="preserve">subject to any limits in this </w:t>
      </w:r>
      <w:r w:rsidR="0073741F">
        <w:t>p</w:t>
      </w:r>
      <w:r w:rsidRPr="00EB5616">
        <w:t>olicy</w:t>
      </w:r>
      <w:r w:rsidR="0073741F">
        <w:t xml:space="preserve"> (and the rules, policies and procedures in the applicable organization’s appeals policy)</w:t>
      </w:r>
      <w:r>
        <w:t>, to the next higher governing organization as set out in the table below:</w:t>
      </w:r>
      <w:r w:rsidRPr="00EB5616">
        <w:t xml:space="preserve"> </w:t>
      </w:r>
    </w:p>
    <w:p w14:paraId="279B065B" w14:textId="77777777" w:rsidR="00A03F8E" w:rsidRDefault="00A03F8E" w:rsidP="00A03F8E">
      <w:pPr>
        <w:jc w:val="both"/>
        <w:rPr>
          <w:color w:val="000000"/>
        </w:rPr>
      </w:pPr>
    </w:p>
    <w:p w14:paraId="014F8896" w14:textId="77777777" w:rsidR="00A03F8E" w:rsidRDefault="00A03F8E" w:rsidP="00A03F8E">
      <w:pPr>
        <w:jc w:val="both"/>
        <w:rPr>
          <w:color w:val="000000"/>
        </w:rPr>
      </w:pPr>
    </w:p>
    <w:p w14:paraId="296A728D" w14:textId="77777777" w:rsidR="002610A7" w:rsidRDefault="002610A7" w:rsidP="00A03F8E">
      <w:pPr>
        <w:jc w:val="both"/>
        <w:rPr>
          <w:color w:val="000000"/>
        </w:rPr>
      </w:pPr>
    </w:p>
    <w:p w14:paraId="73B962D0" w14:textId="77777777" w:rsidR="002610A7" w:rsidRDefault="002610A7" w:rsidP="00A03F8E">
      <w:pPr>
        <w:jc w:val="both"/>
        <w:rPr>
          <w:color w:val="000000"/>
        </w:rPr>
      </w:pPr>
    </w:p>
    <w:p w14:paraId="63378675" w14:textId="77777777" w:rsidR="00A03F8E" w:rsidRDefault="00A03F8E" w:rsidP="00A03F8E">
      <w:pPr>
        <w:jc w:val="both"/>
        <w:rPr>
          <w:color w:val="000000"/>
        </w:rPr>
      </w:pPr>
    </w:p>
    <w:p w14:paraId="642E1789" w14:textId="77777777" w:rsidR="00A03F8E" w:rsidRPr="007F2984" w:rsidRDefault="00A03F8E" w:rsidP="00A03F8E">
      <w:pPr>
        <w:jc w:val="center"/>
        <w:rPr>
          <w:b/>
          <w:color w:val="000000"/>
        </w:rPr>
      </w:pPr>
      <w:r>
        <w:rPr>
          <w:b/>
          <w:color w:val="000000"/>
        </w:rPr>
        <w:t xml:space="preserve">Table 1: </w:t>
      </w:r>
      <w:r w:rsidRPr="007F2984">
        <w:rPr>
          <w:b/>
          <w:color w:val="000000"/>
        </w:rPr>
        <w:t>Jurisdiction of Appeals</w:t>
      </w:r>
    </w:p>
    <w:tbl>
      <w:tblPr>
        <w:tblW w:w="8409"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37"/>
        <w:gridCol w:w="2250"/>
        <w:gridCol w:w="2201"/>
        <w:gridCol w:w="2221"/>
      </w:tblGrid>
      <w:tr w:rsidR="00A03F8E" w:rsidRPr="000978AD" w14:paraId="6C382C5A" w14:textId="77777777" w:rsidTr="0073741F">
        <w:trPr>
          <w:tblCellSpacing w:w="15" w:type="dxa"/>
          <w:jc w:val="center"/>
        </w:trPr>
        <w:tc>
          <w:tcPr>
            <w:tcW w:w="1692" w:type="dxa"/>
            <w:tcBorders>
              <w:top w:val="outset" w:sz="6" w:space="0" w:color="auto"/>
              <w:left w:val="outset" w:sz="6" w:space="0" w:color="auto"/>
              <w:bottom w:val="outset" w:sz="6" w:space="0" w:color="auto"/>
              <w:right w:val="outset" w:sz="6" w:space="0" w:color="auto"/>
            </w:tcBorders>
            <w:vAlign w:val="center"/>
          </w:tcPr>
          <w:p w14:paraId="5749D0B0" w14:textId="77777777" w:rsidR="00A03F8E" w:rsidRPr="007D1A68" w:rsidRDefault="00A03F8E" w:rsidP="00947E46">
            <w:pPr>
              <w:jc w:val="center"/>
              <w:rPr>
                <w:b/>
              </w:rPr>
            </w:pPr>
            <w:r w:rsidRPr="007D1A68">
              <w:rPr>
                <w:b/>
                <w:bCs/>
              </w:rPr>
              <w:t>Organization</w:t>
            </w:r>
            <w:r>
              <w:rPr>
                <w:b/>
                <w:bCs/>
              </w:rPr>
              <w:t xml:space="preserve"> Decision</w:t>
            </w:r>
          </w:p>
        </w:tc>
        <w:tc>
          <w:tcPr>
            <w:tcW w:w="2220" w:type="dxa"/>
            <w:tcBorders>
              <w:top w:val="outset" w:sz="6" w:space="0" w:color="auto"/>
              <w:left w:val="outset" w:sz="6" w:space="0" w:color="auto"/>
              <w:bottom w:val="outset" w:sz="6" w:space="0" w:color="auto"/>
              <w:right w:val="outset" w:sz="6" w:space="0" w:color="auto"/>
            </w:tcBorders>
            <w:vAlign w:val="center"/>
          </w:tcPr>
          <w:p w14:paraId="0513AA0F" w14:textId="60068D5D" w:rsidR="00A03F8E" w:rsidRPr="0073741F" w:rsidRDefault="00A03F8E" w:rsidP="0073741F">
            <w:pPr>
              <w:jc w:val="center"/>
              <w:rPr>
                <w:b/>
                <w:bCs/>
              </w:rPr>
            </w:pPr>
            <w:r>
              <w:rPr>
                <w:b/>
                <w:bCs/>
              </w:rPr>
              <w:t>Saskatchewan Soccer</w:t>
            </w:r>
          </w:p>
        </w:tc>
        <w:tc>
          <w:tcPr>
            <w:tcW w:w="2171" w:type="dxa"/>
            <w:tcBorders>
              <w:top w:val="outset" w:sz="6" w:space="0" w:color="auto"/>
              <w:left w:val="outset" w:sz="6" w:space="0" w:color="auto"/>
              <w:bottom w:val="outset" w:sz="6" w:space="0" w:color="auto"/>
              <w:right w:val="outset" w:sz="6" w:space="0" w:color="auto"/>
            </w:tcBorders>
            <w:vAlign w:val="center"/>
          </w:tcPr>
          <w:p w14:paraId="5E6FC0FD" w14:textId="77777777" w:rsidR="00A03F8E" w:rsidRPr="007D1A68" w:rsidRDefault="00A03F8E" w:rsidP="00947E46">
            <w:pPr>
              <w:jc w:val="center"/>
              <w:rPr>
                <w:b/>
              </w:rPr>
            </w:pPr>
            <w:r>
              <w:rPr>
                <w:b/>
              </w:rPr>
              <w:t>Member Organization</w:t>
            </w:r>
          </w:p>
        </w:tc>
        <w:tc>
          <w:tcPr>
            <w:tcW w:w="2176" w:type="dxa"/>
            <w:tcBorders>
              <w:top w:val="outset" w:sz="6" w:space="0" w:color="auto"/>
              <w:left w:val="outset" w:sz="6" w:space="0" w:color="auto"/>
              <w:bottom w:val="outset" w:sz="6" w:space="0" w:color="auto"/>
              <w:right w:val="outset" w:sz="6" w:space="0" w:color="auto"/>
            </w:tcBorders>
            <w:vAlign w:val="center"/>
          </w:tcPr>
          <w:p w14:paraId="004B84F4" w14:textId="77777777" w:rsidR="00A03F8E" w:rsidRPr="007D1A68" w:rsidRDefault="00A03F8E" w:rsidP="00947E46">
            <w:pPr>
              <w:jc w:val="center"/>
              <w:rPr>
                <w:b/>
              </w:rPr>
            </w:pPr>
            <w:r>
              <w:rPr>
                <w:b/>
              </w:rPr>
              <w:t>Entities/Members</w:t>
            </w:r>
          </w:p>
        </w:tc>
      </w:tr>
      <w:tr w:rsidR="00A03F8E" w:rsidRPr="000978AD" w14:paraId="2ED35F9A" w14:textId="77777777" w:rsidTr="0073741F">
        <w:trPr>
          <w:tblCellSpacing w:w="15" w:type="dxa"/>
          <w:jc w:val="center"/>
        </w:trPr>
        <w:tc>
          <w:tcPr>
            <w:tcW w:w="1692" w:type="dxa"/>
            <w:tcBorders>
              <w:top w:val="outset" w:sz="6" w:space="0" w:color="auto"/>
              <w:left w:val="outset" w:sz="6" w:space="0" w:color="auto"/>
              <w:bottom w:val="outset" w:sz="6" w:space="0" w:color="auto"/>
              <w:right w:val="outset" w:sz="6" w:space="0" w:color="auto"/>
            </w:tcBorders>
            <w:vAlign w:val="center"/>
          </w:tcPr>
          <w:p w14:paraId="420A5CE0" w14:textId="77777777" w:rsidR="00A03F8E" w:rsidRPr="007D1A68" w:rsidRDefault="00A03F8E" w:rsidP="00947E46">
            <w:pPr>
              <w:rPr>
                <w:b/>
              </w:rPr>
            </w:pPr>
            <w:r w:rsidRPr="007D1A68">
              <w:rPr>
                <w:b/>
                <w:bCs/>
              </w:rPr>
              <w:t>1</w:t>
            </w:r>
            <w:r w:rsidRPr="007D1A68">
              <w:rPr>
                <w:b/>
                <w:bCs/>
                <w:vertAlign w:val="superscript"/>
              </w:rPr>
              <w:t>st</w:t>
            </w:r>
            <w:r>
              <w:rPr>
                <w:b/>
                <w:bCs/>
              </w:rPr>
              <w:t xml:space="preserve"> Level of Appeal</w:t>
            </w:r>
            <w:r w:rsidRPr="007D1A68">
              <w:rPr>
                <w:b/>
                <w:bCs/>
              </w:rPr>
              <w:t xml:space="preserve"> </w:t>
            </w:r>
          </w:p>
        </w:tc>
        <w:tc>
          <w:tcPr>
            <w:tcW w:w="2220" w:type="dxa"/>
            <w:tcBorders>
              <w:top w:val="outset" w:sz="6" w:space="0" w:color="auto"/>
              <w:left w:val="outset" w:sz="6" w:space="0" w:color="auto"/>
              <w:bottom w:val="outset" w:sz="6" w:space="0" w:color="auto"/>
              <w:right w:val="outset" w:sz="6" w:space="0" w:color="auto"/>
            </w:tcBorders>
            <w:vAlign w:val="center"/>
          </w:tcPr>
          <w:p w14:paraId="2299E00F" w14:textId="30B89D98" w:rsidR="00A03F8E" w:rsidRDefault="00A03F8E" w:rsidP="0073741F">
            <w:r>
              <w:t>Saskatchewan Soccer</w:t>
            </w:r>
          </w:p>
        </w:tc>
        <w:tc>
          <w:tcPr>
            <w:tcW w:w="2171" w:type="dxa"/>
            <w:tcBorders>
              <w:top w:val="outset" w:sz="6" w:space="0" w:color="auto"/>
              <w:left w:val="outset" w:sz="6" w:space="0" w:color="auto"/>
              <w:bottom w:val="outset" w:sz="6" w:space="0" w:color="auto"/>
              <w:right w:val="outset" w:sz="6" w:space="0" w:color="auto"/>
            </w:tcBorders>
            <w:vAlign w:val="center"/>
          </w:tcPr>
          <w:p w14:paraId="04355B65" w14:textId="0F46F9AF" w:rsidR="00A03F8E" w:rsidRPr="00075020" w:rsidRDefault="005D1941" w:rsidP="00947E46">
            <w:pPr>
              <w:rPr>
                <w:b/>
                <w:color w:val="FF0000"/>
              </w:rPr>
            </w:pPr>
            <w:r>
              <w:rPr>
                <w:b/>
                <w:color w:val="FF0000"/>
              </w:rPr>
              <w:t>ASSOCIATION</w:t>
            </w:r>
          </w:p>
        </w:tc>
        <w:tc>
          <w:tcPr>
            <w:tcW w:w="2176" w:type="dxa"/>
            <w:tcBorders>
              <w:top w:val="outset" w:sz="6" w:space="0" w:color="auto"/>
              <w:left w:val="outset" w:sz="6" w:space="0" w:color="auto"/>
              <w:bottom w:val="outset" w:sz="6" w:space="0" w:color="auto"/>
              <w:right w:val="outset" w:sz="6" w:space="0" w:color="auto"/>
            </w:tcBorders>
            <w:vAlign w:val="center"/>
          </w:tcPr>
          <w:p w14:paraId="0DFFF129" w14:textId="77777777" w:rsidR="00A03F8E" w:rsidRDefault="00A03F8E" w:rsidP="00947E46">
            <w:r>
              <w:t>Club/Zone</w:t>
            </w:r>
          </w:p>
        </w:tc>
      </w:tr>
      <w:tr w:rsidR="00A03F8E" w:rsidRPr="000978AD" w14:paraId="3455521B" w14:textId="77777777" w:rsidTr="0073741F">
        <w:trPr>
          <w:tblCellSpacing w:w="15" w:type="dxa"/>
          <w:jc w:val="center"/>
        </w:trPr>
        <w:tc>
          <w:tcPr>
            <w:tcW w:w="1692" w:type="dxa"/>
            <w:tcBorders>
              <w:top w:val="outset" w:sz="6" w:space="0" w:color="auto"/>
              <w:left w:val="outset" w:sz="6" w:space="0" w:color="auto"/>
              <w:bottom w:val="outset" w:sz="6" w:space="0" w:color="auto"/>
              <w:right w:val="outset" w:sz="6" w:space="0" w:color="auto"/>
            </w:tcBorders>
            <w:vAlign w:val="center"/>
          </w:tcPr>
          <w:p w14:paraId="7E076923" w14:textId="77777777" w:rsidR="00A03F8E" w:rsidRPr="007D1A68" w:rsidRDefault="00A03F8E" w:rsidP="00947E46">
            <w:pPr>
              <w:rPr>
                <w:b/>
              </w:rPr>
            </w:pPr>
            <w:r w:rsidRPr="007D1A68">
              <w:rPr>
                <w:b/>
                <w:bCs/>
              </w:rPr>
              <w:t>2</w:t>
            </w:r>
            <w:r w:rsidRPr="007D1A68">
              <w:rPr>
                <w:b/>
                <w:bCs/>
                <w:vertAlign w:val="superscript"/>
              </w:rPr>
              <w:t>nd</w:t>
            </w:r>
            <w:r w:rsidRPr="007D1A68">
              <w:rPr>
                <w:b/>
                <w:bCs/>
              </w:rPr>
              <w:t xml:space="preserve"> Level of Appeal </w:t>
            </w:r>
          </w:p>
        </w:tc>
        <w:tc>
          <w:tcPr>
            <w:tcW w:w="2220" w:type="dxa"/>
            <w:tcBorders>
              <w:top w:val="outset" w:sz="6" w:space="0" w:color="auto"/>
              <w:left w:val="outset" w:sz="6" w:space="0" w:color="auto"/>
              <w:bottom w:val="outset" w:sz="6" w:space="0" w:color="auto"/>
              <w:right w:val="outset" w:sz="6" w:space="0" w:color="auto"/>
            </w:tcBorders>
            <w:vAlign w:val="center"/>
          </w:tcPr>
          <w:p w14:paraId="7D596DE1" w14:textId="7063F763" w:rsidR="00A03F8E" w:rsidRPr="007F2984" w:rsidRDefault="00A03F8E" w:rsidP="0073741F">
            <w:r>
              <w:t>Canada Soccer</w:t>
            </w:r>
          </w:p>
        </w:tc>
        <w:tc>
          <w:tcPr>
            <w:tcW w:w="2171" w:type="dxa"/>
            <w:tcBorders>
              <w:top w:val="outset" w:sz="6" w:space="0" w:color="auto"/>
              <w:left w:val="outset" w:sz="6" w:space="0" w:color="auto"/>
              <w:bottom w:val="outset" w:sz="6" w:space="0" w:color="auto"/>
              <w:right w:val="outset" w:sz="6" w:space="0" w:color="auto"/>
            </w:tcBorders>
            <w:vAlign w:val="center"/>
          </w:tcPr>
          <w:p w14:paraId="6AD94ED7" w14:textId="681CEF33" w:rsidR="00A03F8E" w:rsidRPr="007F2984" w:rsidRDefault="00A03F8E" w:rsidP="0073741F">
            <w:r>
              <w:t>Saskatchewan Soccer</w:t>
            </w:r>
          </w:p>
        </w:tc>
        <w:tc>
          <w:tcPr>
            <w:tcW w:w="2176" w:type="dxa"/>
            <w:tcBorders>
              <w:top w:val="outset" w:sz="6" w:space="0" w:color="auto"/>
              <w:left w:val="outset" w:sz="6" w:space="0" w:color="auto"/>
              <w:bottom w:val="outset" w:sz="6" w:space="0" w:color="auto"/>
              <w:right w:val="outset" w:sz="6" w:space="0" w:color="auto"/>
            </w:tcBorders>
            <w:vAlign w:val="center"/>
          </w:tcPr>
          <w:p w14:paraId="2DB282EC" w14:textId="30E55670" w:rsidR="00A03F8E" w:rsidRPr="00075020" w:rsidRDefault="005D1941" w:rsidP="00947E46">
            <w:pPr>
              <w:rPr>
                <w:color w:val="FF0000"/>
              </w:rPr>
            </w:pPr>
            <w:r>
              <w:rPr>
                <w:b/>
                <w:color w:val="FF0000"/>
              </w:rPr>
              <w:t>ASSOCIATION</w:t>
            </w:r>
          </w:p>
        </w:tc>
      </w:tr>
      <w:tr w:rsidR="00A03F8E" w:rsidRPr="000978AD" w14:paraId="4D024964" w14:textId="77777777" w:rsidTr="0073741F">
        <w:trPr>
          <w:tblCellSpacing w:w="15" w:type="dxa"/>
          <w:jc w:val="center"/>
        </w:trPr>
        <w:tc>
          <w:tcPr>
            <w:tcW w:w="1692" w:type="dxa"/>
            <w:tcBorders>
              <w:top w:val="outset" w:sz="6" w:space="0" w:color="auto"/>
              <w:left w:val="outset" w:sz="6" w:space="0" w:color="auto"/>
              <w:bottom w:val="outset" w:sz="6" w:space="0" w:color="auto"/>
              <w:right w:val="outset" w:sz="6" w:space="0" w:color="auto"/>
            </w:tcBorders>
            <w:vAlign w:val="center"/>
          </w:tcPr>
          <w:p w14:paraId="483B9C64" w14:textId="77777777" w:rsidR="00A03F8E" w:rsidRPr="007D1A68" w:rsidRDefault="00A03F8E" w:rsidP="00947E46">
            <w:pPr>
              <w:rPr>
                <w:b/>
                <w:bCs/>
              </w:rPr>
            </w:pPr>
            <w:r>
              <w:rPr>
                <w:b/>
                <w:bCs/>
              </w:rPr>
              <w:t>3</w:t>
            </w:r>
            <w:r w:rsidRPr="00CD19BE">
              <w:rPr>
                <w:b/>
                <w:bCs/>
                <w:vertAlign w:val="superscript"/>
              </w:rPr>
              <w:t>rd</w:t>
            </w:r>
            <w:r>
              <w:rPr>
                <w:b/>
                <w:bCs/>
              </w:rPr>
              <w:t xml:space="preserve"> </w:t>
            </w:r>
            <w:r w:rsidRPr="007D1A68">
              <w:rPr>
                <w:b/>
                <w:bCs/>
              </w:rPr>
              <w:t>Level of Appeal</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31EB8637" w14:textId="77777777" w:rsidR="00A03F8E" w:rsidRPr="007F2984" w:rsidRDefault="00A03F8E" w:rsidP="00947E46"/>
        </w:tc>
        <w:tc>
          <w:tcPr>
            <w:tcW w:w="2171" w:type="dxa"/>
            <w:tcBorders>
              <w:top w:val="outset" w:sz="6" w:space="0" w:color="auto"/>
              <w:left w:val="outset" w:sz="6" w:space="0" w:color="auto"/>
              <w:bottom w:val="outset" w:sz="6" w:space="0" w:color="auto"/>
              <w:right w:val="outset" w:sz="6" w:space="0" w:color="auto"/>
            </w:tcBorders>
            <w:vAlign w:val="center"/>
          </w:tcPr>
          <w:p w14:paraId="3388B64F" w14:textId="6C39C8FA" w:rsidR="00A03F8E" w:rsidRPr="007F2984" w:rsidRDefault="00A03F8E" w:rsidP="0073741F">
            <w:r>
              <w:t>Canada Soccer</w:t>
            </w:r>
          </w:p>
        </w:tc>
        <w:tc>
          <w:tcPr>
            <w:tcW w:w="2176" w:type="dxa"/>
            <w:tcBorders>
              <w:top w:val="outset" w:sz="6" w:space="0" w:color="auto"/>
              <w:left w:val="outset" w:sz="6" w:space="0" w:color="auto"/>
              <w:bottom w:val="outset" w:sz="6" w:space="0" w:color="auto"/>
              <w:right w:val="outset" w:sz="6" w:space="0" w:color="auto"/>
            </w:tcBorders>
            <w:vAlign w:val="center"/>
          </w:tcPr>
          <w:p w14:paraId="1EC6D5BC" w14:textId="519D772C" w:rsidR="00A03F8E" w:rsidRPr="007F2984" w:rsidRDefault="00A03F8E" w:rsidP="0073741F">
            <w:r>
              <w:t>Saskatchewan Soccer</w:t>
            </w:r>
          </w:p>
        </w:tc>
      </w:tr>
      <w:tr w:rsidR="00A03F8E" w:rsidRPr="00275244" w14:paraId="2287628D" w14:textId="77777777" w:rsidTr="0073741F">
        <w:trPr>
          <w:tblCellSpacing w:w="15" w:type="dxa"/>
          <w:jc w:val="center"/>
        </w:trPr>
        <w:tc>
          <w:tcPr>
            <w:tcW w:w="1692" w:type="dxa"/>
            <w:tcBorders>
              <w:top w:val="outset" w:sz="6" w:space="0" w:color="auto"/>
              <w:left w:val="outset" w:sz="6" w:space="0" w:color="auto"/>
              <w:bottom w:val="outset" w:sz="6" w:space="0" w:color="auto"/>
              <w:right w:val="outset" w:sz="6" w:space="0" w:color="auto"/>
            </w:tcBorders>
            <w:vAlign w:val="center"/>
          </w:tcPr>
          <w:p w14:paraId="6BC64EBA" w14:textId="77777777" w:rsidR="00A03F8E" w:rsidRPr="00275244" w:rsidRDefault="00A03F8E" w:rsidP="00947E46">
            <w:pPr>
              <w:rPr>
                <w:b/>
                <w:bCs/>
              </w:rPr>
            </w:pPr>
            <w:r w:rsidRPr="00275244">
              <w:rPr>
                <w:b/>
                <w:bCs/>
              </w:rPr>
              <w:t>4</w:t>
            </w:r>
            <w:r w:rsidRPr="00275244">
              <w:rPr>
                <w:b/>
                <w:bCs/>
                <w:vertAlign w:val="superscript"/>
              </w:rPr>
              <w:t>th</w:t>
            </w:r>
            <w:r w:rsidRPr="00275244">
              <w:rPr>
                <w:b/>
                <w:bCs/>
              </w:rPr>
              <w:t xml:space="preserve"> Level of Appeal</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31C727C3" w14:textId="77777777" w:rsidR="00A03F8E" w:rsidRPr="00275244" w:rsidRDefault="00A03F8E" w:rsidP="00947E46"/>
        </w:tc>
        <w:tc>
          <w:tcPr>
            <w:tcW w:w="2171" w:type="dxa"/>
            <w:tcBorders>
              <w:top w:val="outset" w:sz="6" w:space="0" w:color="auto"/>
              <w:left w:val="outset" w:sz="6" w:space="0" w:color="auto"/>
              <w:bottom w:val="outset" w:sz="6" w:space="0" w:color="auto"/>
              <w:right w:val="outset" w:sz="6" w:space="0" w:color="auto"/>
            </w:tcBorders>
            <w:vAlign w:val="center"/>
          </w:tcPr>
          <w:p w14:paraId="404D36C9" w14:textId="77777777" w:rsidR="00A03F8E" w:rsidRPr="00275244" w:rsidRDefault="00A03F8E" w:rsidP="00947E46"/>
        </w:tc>
        <w:tc>
          <w:tcPr>
            <w:tcW w:w="2176" w:type="dxa"/>
            <w:tcBorders>
              <w:top w:val="outset" w:sz="6" w:space="0" w:color="auto"/>
              <w:left w:val="outset" w:sz="6" w:space="0" w:color="auto"/>
              <w:bottom w:val="outset" w:sz="6" w:space="0" w:color="auto"/>
              <w:right w:val="outset" w:sz="6" w:space="0" w:color="auto"/>
            </w:tcBorders>
            <w:vAlign w:val="center"/>
          </w:tcPr>
          <w:p w14:paraId="6D3B99C7" w14:textId="7576CA2E" w:rsidR="00A03F8E" w:rsidRPr="00275244" w:rsidRDefault="00A03F8E" w:rsidP="0073741F">
            <w:r w:rsidRPr="00275244">
              <w:t>Canada Soccer</w:t>
            </w:r>
          </w:p>
        </w:tc>
      </w:tr>
    </w:tbl>
    <w:p w14:paraId="3EDC8D6B" w14:textId="77777777" w:rsidR="00A03F8E" w:rsidRPr="00275244" w:rsidRDefault="00A03F8E" w:rsidP="00A03F8E">
      <w:pPr>
        <w:rPr>
          <w:color w:val="000000"/>
        </w:rPr>
      </w:pPr>
    </w:p>
    <w:p w14:paraId="2E2A25AD" w14:textId="27A1BA92" w:rsidR="00A03F8E" w:rsidRPr="00275244" w:rsidRDefault="00A03F8E" w:rsidP="00A03F8E">
      <w:pPr>
        <w:pStyle w:val="Heading3"/>
      </w:pPr>
      <w:r w:rsidRPr="00275244">
        <w:t>Actions</w:t>
      </w:r>
      <w:r>
        <w:t xml:space="preserve"> that may circumvent or are seen as an attempt to circumvent the above noted </w:t>
      </w:r>
      <w:r w:rsidR="0073741F">
        <w:t>j</w:t>
      </w:r>
      <w:r>
        <w:t xml:space="preserve">urisdiction or undermine the processes and policies outlined herein may result in supplementary discipline including but not limited to suspension, </w:t>
      </w:r>
      <w:r w:rsidRPr="00275244">
        <w:t>further suspension</w:t>
      </w:r>
      <w:r>
        <w:t xml:space="preserve"> and/or fines </w:t>
      </w:r>
      <w:r w:rsidRPr="00275244">
        <w:t xml:space="preserve">in accordance with the </w:t>
      </w:r>
      <w:commentRangeStart w:id="8"/>
      <w:r w:rsidRPr="00322B87">
        <w:rPr>
          <w:i/>
          <w:color w:val="0070C0"/>
        </w:rPr>
        <w:t>Formal Complaints Policy</w:t>
      </w:r>
      <w:commentRangeEnd w:id="8"/>
      <w:r w:rsidR="00322B87">
        <w:rPr>
          <w:rStyle w:val="CommentReference"/>
          <w:rFonts w:asciiTheme="minorHAnsi" w:eastAsiaTheme="minorHAnsi" w:hAnsiTheme="minorHAnsi" w:cstheme="minorBidi"/>
          <w:bCs w:val="0"/>
        </w:rPr>
        <w:commentReference w:id="8"/>
      </w:r>
      <w:r w:rsidRPr="00275244">
        <w:t>.</w:t>
      </w:r>
    </w:p>
    <w:p w14:paraId="21F43597" w14:textId="77777777" w:rsidR="00A03F8E" w:rsidRDefault="00A03F8E" w:rsidP="00A03F8E">
      <w:pPr>
        <w:ind w:left="360"/>
        <w:jc w:val="both"/>
        <w:rPr>
          <w:color w:val="000000"/>
        </w:rPr>
      </w:pPr>
    </w:p>
    <w:p w14:paraId="30B8B03B" w14:textId="66598091" w:rsidR="00A03F8E" w:rsidRPr="005D3B22" w:rsidRDefault="0073741F" w:rsidP="00A03F8E">
      <w:pPr>
        <w:pStyle w:val="Heading3"/>
      </w:pPr>
      <w:r>
        <w:t>This p</w:t>
      </w:r>
      <w:r w:rsidR="00A03F8E" w:rsidRPr="005D3B22">
        <w:t xml:space="preserve">olicy </w:t>
      </w:r>
      <w:r w:rsidR="00A03F8E" w:rsidRPr="005D3B22">
        <w:rPr>
          <w:b/>
        </w:rPr>
        <w:t>will not</w:t>
      </w:r>
      <w:r w:rsidR="00A03F8E" w:rsidRPr="005D3B22">
        <w:t xml:space="preserve"> </w:t>
      </w:r>
      <w:r w:rsidR="00A03F8E" w:rsidRPr="005D3B22">
        <w:rPr>
          <w:b/>
        </w:rPr>
        <w:t>apply</w:t>
      </w:r>
      <w:r w:rsidR="00A03F8E" w:rsidRPr="005D3B22">
        <w:t xml:space="preserve"> to decisions relating to:</w:t>
      </w:r>
    </w:p>
    <w:p w14:paraId="384DA120" w14:textId="77777777" w:rsidR="00A03F8E" w:rsidRPr="005D3B22" w:rsidRDefault="00A03F8E" w:rsidP="00A03F8E">
      <w:pPr>
        <w:pStyle w:val="Heading4"/>
      </w:pPr>
      <w:r w:rsidRPr="005D3B22">
        <w:t>Employment</w:t>
      </w:r>
    </w:p>
    <w:p w14:paraId="152B0C5D" w14:textId="77777777" w:rsidR="00A03F8E" w:rsidRPr="005D3B22" w:rsidRDefault="00A03F8E" w:rsidP="00A03F8E">
      <w:pPr>
        <w:pStyle w:val="Heading4"/>
      </w:pPr>
      <w:r w:rsidRPr="005D3B22">
        <w:t xml:space="preserve">Infractions for doping offenses </w:t>
      </w:r>
    </w:p>
    <w:p w14:paraId="2F86070E" w14:textId="77777777" w:rsidR="00A03F8E" w:rsidRPr="005D3B22" w:rsidRDefault="00A03F8E" w:rsidP="00A03F8E">
      <w:pPr>
        <w:pStyle w:val="Heading4"/>
      </w:pPr>
      <w:r w:rsidRPr="005D3B22">
        <w:t>The rules of the sport</w:t>
      </w:r>
    </w:p>
    <w:p w14:paraId="43C97190" w14:textId="4B4CA03F" w:rsidR="00A03F8E" w:rsidRPr="005D3B22" w:rsidRDefault="00A03F8E" w:rsidP="00A03F8E">
      <w:pPr>
        <w:pStyle w:val="Heading4"/>
      </w:pPr>
      <w:r w:rsidRPr="005D3B22">
        <w:t>Selection criteria, quotas, policies, and procedures establi</w:t>
      </w:r>
      <w:r w:rsidR="0044358A">
        <w:t>shed by entities other than the Association</w:t>
      </w:r>
    </w:p>
    <w:p w14:paraId="2216741C" w14:textId="77777777" w:rsidR="00A03F8E" w:rsidRPr="005D3B22" w:rsidRDefault="00A03F8E" w:rsidP="00A03F8E">
      <w:pPr>
        <w:pStyle w:val="Heading4"/>
      </w:pPr>
      <w:r w:rsidRPr="005D3B22">
        <w:t xml:space="preserve">Substance, content and establishment of team selection criteria </w:t>
      </w:r>
    </w:p>
    <w:p w14:paraId="527124FF" w14:textId="77777777" w:rsidR="00A03F8E" w:rsidRPr="005D3B22" w:rsidRDefault="00A03F8E" w:rsidP="00A03F8E">
      <w:pPr>
        <w:pStyle w:val="Heading4"/>
      </w:pPr>
      <w:r w:rsidRPr="005D3B22">
        <w:t>Volunteer/coach appointments and the withdrawal or termination of those appointments</w:t>
      </w:r>
    </w:p>
    <w:p w14:paraId="59A527C5" w14:textId="77777777" w:rsidR="00A03F8E" w:rsidRPr="005D3B22" w:rsidRDefault="00A03F8E" w:rsidP="00A03F8E">
      <w:pPr>
        <w:pStyle w:val="Heading4"/>
      </w:pPr>
      <w:r w:rsidRPr="005D3B22">
        <w:t>Budgeting and budget implementation</w:t>
      </w:r>
    </w:p>
    <w:p w14:paraId="2FF3A84E" w14:textId="71AE8E4B" w:rsidR="00A03F8E" w:rsidRPr="005D3B22" w:rsidRDefault="00A03F8E" w:rsidP="00A03F8E">
      <w:pPr>
        <w:pStyle w:val="Heading4"/>
      </w:pPr>
      <w:r w:rsidRPr="005D3B22">
        <w:t xml:space="preserve">The </w:t>
      </w:r>
      <w:r w:rsidR="0044358A">
        <w:t>Association</w:t>
      </w:r>
      <w:r w:rsidRPr="005D3B22">
        <w:t>’s operational structure and committee appointments</w:t>
      </w:r>
    </w:p>
    <w:p w14:paraId="318C75DA" w14:textId="77777777" w:rsidR="00A03F8E" w:rsidRPr="005D3B22" w:rsidRDefault="00A03F8E" w:rsidP="00A03F8E">
      <w:pPr>
        <w:pStyle w:val="Heading4"/>
      </w:pPr>
      <w:r w:rsidRPr="005D3B22">
        <w:t>Commercial matters for which another appeals process exists under a contract or applicable law</w:t>
      </w:r>
    </w:p>
    <w:p w14:paraId="74920AE7" w14:textId="0B92D06C" w:rsidR="00A03F8E" w:rsidRPr="005D3B22" w:rsidRDefault="0073741F" w:rsidP="00A03F8E">
      <w:pPr>
        <w:pStyle w:val="Heading4"/>
      </w:pPr>
      <w:r>
        <w:t>Decisions made under this p</w:t>
      </w:r>
      <w:r w:rsidR="00A03F8E" w:rsidRPr="005D3B22">
        <w:t>olicy</w:t>
      </w:r>
    </w:p>
    <w:p w14:paraId="21B9308A" w14:textId="77777777" w:rsidR="00A03F8E" w:rsidRDefault="00A03F8E" w:rsidP="00A03F8E">
      <w:pPr>
        <w:jc w:val="both"/>
        <w:rPr>
          <w:b/>
          <w:bCs/>
        </w:rPr>
      </w:pPr>
    </w:p>
    <w:p w14:paraId="5887D1E8" w14:textId="77777777" w:rsidR="00A03F8E" w:rsidRDefault="00A03F8E" w:rsidP="00A03F8E">
      <w:pPr>
        <w:pStyle w:val="Heading3"/>
      </w:pPr>
      <w:r w:rsidRPr="00C220DF">
        <w:t>The decision being appealed will be upheld until decided otherwise in accordance with this Policy.</w:t>
      </w:r>
    </w:p>
    <w:p w14:paraId="6D8C9ED3" w14:textId="77777777" w:rsidR="00A03F8E" w:rsidRPr="00C220DF" w:rsidRDefault="00A03F8E" w:rsidP="00A03F8E">
      <w:pPr>
        <w:ind w:left="360"/>
        <w:jc w:val="both"/>
        <w:rPr>
          <w:bCs/>
        </w:rPr>
      </w:pPr>
    </w:p>
    <w:p w14:paraId="46B5F3EC" w14:textId="77777777" w:rsidR="00A03F8E" w:rsidRDefault="00A03F8E" w:rsidP="00A03F8E">
      <w:pPr>
        <w:pStyle w:val="Heading2"/>
      </w:pPr>
      <w:bookmarkStart w:id="9" w:name="_Toc32323024"/>
      <w:r w:rsidRPr="005D3B22">
        <w:t>Timing of Appeal</w:t>
      </w:r>
      <w:bookmarkEnd w:id="9"/>
    </w:p>
    <w:p w14:paraId="4D5B7488" w14:textId="77777777" w:rsidR="00A03F8E" w:rsidRPr="00A03F8E" w:rsidRDefault="00A03F8E" w:rsidP="00A03F8E"/>
    <w:p w14:paraId="48927067" w14:textId="5F5093A3" w:rsidR="00A03F8E" w:rsidRPr="005D3B22" w:rsidRDefault="00A03F8E" w:rsidP="00A03F8E">
      <w:pPr>
        <w:pStyle w:val="Heading3"/>
      </w:pPr>
      <w:r>
        <w:t>Members</w:t>
      </w:r>
      <w:r w:rsidRPr="005D3B22">
        <w:t xml:space="preserve"> who wish to appeal a decision have </w:t>
      </w:r>
      <w:r w:rsidRPr="00116179">
        <w:rPr>
          <w:color w:val="0070C0"/>
        </w:rPr>
        <w:t>fourteen (14)</w:t>
      </w:r>
      <w:r w:rsidRPr="005D3B22">
        <w:t xml:space="preserve"> days from the date on which they received notice of the decision to submit, in writing </w:t>
      </w:r>
      <w:r w:rsidRPr="004B5BAE">
        <w:t xml:space="preserve">to the </w:t>
      </w:r>
      <w:r w:rsidR="0044358A">
        <w:t>Association</w:t>
      </w:r>
      <w:r w:rsidRPr="004B5BAE">
        <w:t>,</w:t>
      </w:r>
      <w:r w:rsidRPr="005D3B22">
        <w:t xml:space="preserve"> the following:</w:t>
      </w:r>
    </w:p>
    <w:p w14:paraId="34EF07F2" w14:textId="77777777" w:rsidR="00A03F8E" w:rsidRPr="005D3B22" w:rsidRDefault="00A03F8E" w:rsidP="00A03F8E">
      <w:pPr>
        <w:pStyle w:val="Heading4"/>
      </w:pPr>
      <w:r w:rsidRPr="005D3B22">
        <w:t>Notice of the intention to appeal</w:t>
      </w:r>
    </w:p>
    <w:p w14:paraId="5110914D" w14:textId="77777777" w:rsidR="00A03F8E" w:rsidRPr="005D3B22" w:rsidRDefault="00A03F8E" w:rsidP="00A03F8E">
      <w:pPr>
        <w:pStyle w:val="Heading4"/>
      </w:pPr>
      <w:r w:rsidRPr="005D3B22">
        <w:t>Contact information and status of the appellant</w:t>
      </w:r>
    </w:p>
    <w:p w14:paraId="03A30E45" w14:textId="77777777" w:rsidR="00EC29F8" w:rsidRDefault="00A03F8E" w:rsidP="00EC29F8">
      <w:pPr>
        <w:pStyle w:val="Heading4"/>
      </w:pPr>
      <w:r w:rsidRPr="005D3B22">
        <w:t>Name of the respondent and any affected parties</w:t>
      </w:r>
    </w:p>
    <w:p w14:paraId="216711A2" w14:textId="77777777" w:rsidR="00EC29F8" w:rsidRDefault="00A03F8E" w:rsidP="00EC29F8">
      <w:pPr>
        <w:pStyle w:val="Heading4"/>
      </w:pPr>
      <w:r w:rsidRPr="005D3B22">
        <w:t>Date the appellant was advised of the decision being appealed</w:t>
      </w:r>
    </w:p>
    <w:p w14:paraId="3AEC2A1F" w14:textId="77777777" w:rsidR="0073741F" w:rsidRPr="0073741F" w:rsidRDefault="0073741F" w:rsidP="0073741F"/>
    <w:p w14:paraId="0A1C3FE8" w14:textId="77777777" w:rsidR="00A03F8E" w:rsidRPr="005D3B22" w:rsidRDefault="00A03F8E" w:rsidP="00A03F8E">
      <w:pPr>
        <w:pStyle w:val="Heading4"/>
      </w:pPr>
      <w:r w:rsidRPr="005D3B22">
        <w:t>A copy of the decision being appealed, or description of decision if written document is not available</w:t>
      </w:r>
    </w:p>
    <w:p w14:paraId="78CC68C4" w14:textId="77777777" w:rsidR="00A03F8E" w:rsidRPr="005D3B22" w:rsidRDefault="00A03F8E" w:rsidP="00A03F8E">
      <w:pPr>
        <w:pStyle w:val="Heading4"/>
      </w:pPr>
      <w:r w:rsidRPr="005D3B22">
        <w:t>Grounds for the appeal</w:t>
      </w:r>
    </w:p>
    <w:p w14:paraId="54DC1DF7" w14:textId="77777777" w:rsidR="00A03F8E" w:rsidRPr="005D3B22" w:rsidRDefault="00A03F8E" w:rsidP="00A03F8E">
      <w:pPr>
        <w:pStyle w:val="Heading4"/>
      </w:pPr>
      <w:r w:rsidRPr="005D3B22">
        <w:t>Detailed reasons for the appeal</w:t>
      </w:r>
    </w:p>
    <w:p w14:paraId="1B7662D3" w14:textId="77777777" w:rsidR="00A03F8E" w:rsidRPr="005D3B22" w:rsidRDefault="00A03F8E" w:rsidP="00A03F8E">
      <w:pPr>
        <w:pStyle w:val="Heading4"/>
      </w:pPr>
      <w:r w:rsidRPr="005D3B22">
        <w:t>All evidence that supports these grounds</w:t>
      </w:r>
    </w:p>
    <w:p w14:paraId="27BA072E" w14:textId="77777777" w:rsidR="00A03F8E" w:rsidRPr="005D3B22" w:rsidRDefault="00A03F8E" w:rsidP="00A03F8E">
      <w:pPr>
        <w:pStyle w:val="Heading4"/>
      </w:pPr>
      <w:r w:rsidRPr="005D3B22">
        <w:t xml:space="preserve">Requested remedy or remedies </w:t>
      </w:r>
    </w:p>
    <w:p w14:paraId="26B230FA" w14:textId="146C0427" w:rsidR="00A03F8E" w:rsidRPr="005D3B22" w:rsidRDefault="00A03F8E" w:rsidP="00A03F8E">
      <w:pPr>
        <w:pStyle w:val="Heading4"/>
      </w:pPr>
      <w:r w:rsidRPr="005D3B22">
        <w:rPr>
          <w:rFonts w:cs="Verdana"/>
        </w:rPr>
        <w:t xml:space="preserve">An </w:t>
      </w:r>
      <w:r>
        <w:rPr>
          <w:rFonts w:cs="Verdana"/>
        </w:rPr>
        <w:t>appeal</w:t>
      </w:r>
      <w:r w:rsidRPr="005D3B22">
        <w:rPr>
          <w:rFonts w:cs="Verdana"/>
        </w:rPr>
        <w:t xml:space="preserve"> fee of </w:t>
      </w:r>
      <w:r w:rsidR="0073741F" w:rsidRPr="00116179">
        <w:rPr>
          <w:rFonts w:cs="Verdana"/>
          <w:color w:val="0070C0"/>
        </w:rPr>
        <w:t>five hundred dollars ($50</w:t>
      </w:r>
      <w:r w:rsidRPr="00116179">
        <w:rPr>
          <w:rFonts w:cs="Verdana"/>
          <w:color w:val="0070C0"/>
        </w:rPr>
        <w:t>0)</w:t>
      </w:r>
    </w:p>
    <w:p w14:paraId="1D0DA251" w14:textId="77777777" w:rsidR="00A03F8E" w:rsidRPr="005D3B22" w:rsidRDefault="00A03F8E" w:rsidP="00A03F8E">
      <w:pPr>
        <w:tabs>
          <w:tab w:val="num" w:pos="360"/>
        </w:tabs>
        <w:ind w:left="360" w:hanging="360"/>
        <w:jc w:val="both"/>
        <w:rPr>
          <w:color w:val="000000"/>
        </w:rPr>
      </w:pPr>
    </w:p>
    <w:p w14:paraId="2F18B972" w14:textId="76BFBDAB" w:rsidR="00A03F8E" w:rsidRPr="005D3B22" w:rsidRDefault="00A03F8E" w:rsidP="00A03F8E">
      <w:pPr>
        <w:pStyle w:val="Heading3"/>
      </w:pPr>
      <w:commentRangeStart w:id="10"/>
      <w:r w:rsidRPr="00322B87">
        <w:rPr>
          <w:color w:val="0070C0"/>
        </w:rPr>
        <w:t>A</w:t>
      </w:r>
      <w:r w:rsidR="0073741F">
        <w:rPr>
          <w:color w:val="0070C0"/>
        </w:rPr>
        <w:t xml:space="preserve"> m</w:t>
      </w:r>
      <w:r w:rsidRPr="00322B87">
        <w:rPr>
          <w:color w:val="0070C0"/>
        </w:rPr>
        <w:t xml:space="preserve">ember who wishes to initiate an appeal beyond the fourteen (14) day period must provide a written request stating the reasons for an exemption. The decision to allow, or not allow, an appeal outside of the fourteen (14) day period will be at the sole discretion of the </w:t>
      </w:r>
      <w:r w:rsidR="009E48C5">
        <w:rPr>
          <w:color w:val="0070C0"/>
        </w:rPr>
        <w:t>Association</w:t>
      </w:r>
      <w:r w:rsidRPr="00322B87">
        <w:rPr>
          <w:color w:val="0070C0"/>
        </w:rPr>
        <w:t xml:space="preserve"> and may not be appealed.</w:t>
      </w:r>
      <w:r w:rsidR="00BC0FFF" w:rsidRPr="00322B87">
        <w:rPr>
          <w:color w:val="0070C0"/>
        </w:rPr>
        <w:t xml:space="preserve"> </w:t>
      </w:r>
      <w:commentRangeEnd w:id="10"/>
      <w:r w:rsidR="00322B87">
        <w:rPr>
          <w:rStyle w:val="CommentReference"/>
          <w:rFonts w:asciiTheme="minorHAnsi" w:eastAsiaTheme="minorHAnsi" w:hAnsiTheme="minorHAnsi" w:cstheme="minorBidi"/>
          <w:bCs w:val="0"/>
        </w:rPr>
        <w:commentReference w:id="10"/>
      </w:r>
    </w:p>
    <w:p w14:paraId="628F10D8" w14:textId="77777777" w:rsidR="00A03F8E" w:rsidRPr="005D3B22" w:rsidRDefault="00A03F8E" w:rsidP="00A03F8E">
      <w:pPr>
        <w:jc w:val="both"/>
        <w:rPr>
          <w:color w:val="000000"/>
        </w:rPr>
      </w:pPr>
    </w:p>
    <w:p w14:paraId="258624C8" w14:textId="77777777" w:rsidR="00A03F8E" w:rsidRDefault="00A03F8E" w:rsidP="00A03F8E">
      <w:pPr>
        <w:pStyle w:val="Heading2"/>
      </w:pPr>
      <w:bookmarkStart w:id="11" w:name="_Toc32323025"/>
      <w:r w:rsidRPr="005D3B22">
        <w:t>Grounds for Appeal</w:t>
      </w:r>
      <w:bookmarkEnd w:id="11"/>
    </w:p>
    <w:p w14:paraId="263DDF3B" w14:textId="77777777" w:rsidR="00A03F8E" w:rsidRPr="00A03F8E" w:rsidRDefault="00A03F8E" w:rsidP="00A03F8E"/>
    <w:p w14:paraId="2EA9945B" w14:textId="017A2C64" w:rsidR="00A03F8E" w:rsidRPr="005D3B22" w:rsidRDefault="00A03F8E" w:rsidP="00A03F8E">
      <w:pPr>
        <w:pStyle w:val="Heading3"/>
      </w:pPr>
      <w:r w:rsidRPr="005D3B22">
        <w:t xml:space="preserve">A decision cannot be appealed on its merits alone. An appeal may only be heard if there are sufficient grounds for appeal. </w:t>
      </w:r>
      <w:r w:rsidR="0073741F">
        <w:t>Sufficient grounds include the r</w:t>
      </w:r>
      <w:r w:rsidRPr="005D3B22">
        <w:t>espondent:</w:t>
      </w:r>
    </w:p>
    <w:p w14:paraId="3AAD2A32" w14:textId="3D5B0981" w:rsidR="00A03F8E" w:rsidRPr="005D3B22" w:rsidRDefault="00A03F8E" w:rsidP="00A03F8E">
      <w:pPr>
        <w:pStyle w:val="Heading4"/>
      </w:pPr>
      <w:r w:rsidRPr="005D3B22">
        <w:t xml:space="preserve">Made a decision </w:t>
      </w:r>
      <w:r>
        <w:t xml:space="preserve">over which </w:t>
      </w:r>
      <w:r w:rsidRPr="005D3B22">
        <w:t>it did not have authority or j</w:t>
      </w:r>
      <w:r w:rsidR="0073741F">
        <w:t>urisdiction (as set out in the r</w:t>
      </w:r>
      <w:r w:rsidRPr="005D3B22">
        <w:t xml:space="preserve">espondent’s governing documents) </w:t>
      </w:r>
    </w:p>
    <w:p w14:paraId="2038906A" w14:textId="55195A14" w:rsidR="00A03F8E" w:rsidRPr="005D3B22" w:rsidRDefault="00A03F8E" w:rsidP="00A03F8E">
      <w:pPr>
        <w:pStyle w:val="Heading4"/>
      </w:pPr>
      <w:r w:rsidRPr="005D3B22">
        <w:t>Failed to follow its own</w:t>
      </w:r>
      <w:r w:rsidR="0073741F">
        <w:t xml:space="preserve"> procedures (as set out in the r</w:t>
      </w:r>
      <w:r w:rsidRPr="005D3B22">
        <w:t>espondent’s governing documents)</w:t>
      </w:r>
    </w:p>
    <w:p w14:paraId="3508FA97" w14:textId="77777777" w:rsidR="00A03F8E" w:rsidRPr="005D3B22" w:rsidRDefault="00A03F8E" w:rsidP="00A03F8E">
      <w:pPr>
        <w:pStyle w:val="Heading4"/>
      </w:pPr>
      <w:r w:rsidRPr="005D3B22">
        <w:t xml:space="preserve">Made a decision that was influenced by bias (where bias is defined as a lack of neutrality to such an extent that the decision-maker is unable to consider other views) </w:t>
      </w:r>
    </w:p>
    <w:p w14:paraId="348242A8" w14:textId="77777777" w:rsidR="00A03F8E" w:rsidRPr="005D3B22" w:rsidRDefault="00A03F8E" w:rsidP="00A03F8E">
      <w:pPr>
        <w:pStyle w:val="Heading4"/>
      </w:pPr>
      <w:r w:rsidRPr="005D3B22">
        <w:t>Made a decision that was grossly unreasonable</w:t>
      </w:r>
    </w:p>
    <w:p w14:paraId="0443EBAB" w14:textId="77777777" w:rsidR="00A03F8E" w:rsidRPr="005D3B22" w:rsidRDefault="00A03F8E" w:rsidP="00A03F8E">
      <w:pPr>
        <w:pStyle w:val="ListParagraph"/>
        <w:ind w:left="0"/>
        <w:jc w:val="both"/>
        <w:rPr>
          <w:b/>
          <w:color w:val="000000"/>
        </w:rPr>
      </w:pPr>
    </w:p>
    <w:p w14:paraId="3CB4C149" w14:textId="13CEE3CD" w:rsidR="00A03F8E" w:rsidRPr="005D3B22" w:rsidRDefault="0073741F" w:rsidP="00A03F8E">
      <w:pPr>
        <w:pStyle w:val="Heading3"/>
        <w:rPr>
          <w:color w:val="000000"/>
        </w:rPr>
      </w:pPr>
      <w:r>
        <w:t>The a</w:t>
      </w:r>
      <w:r w:rsidR="00A03F8E" w:rsidRPr="005D3B22">
        <w:t xml:space="preserve">ppellant bears the onus of proof and must demonstrate, on a balance of probabilities, that </w:t>
      </w:r>
      <w:r>
        <w:t>the r</w:t>
      </w:r>
      <w:r w:rsidR="00A03F8E" w:rsidRPr="005D3B22">
        <w:t>espondent has made a procedu</w:t>
      </w:r>
      <w:r>
        <w:t>ral error as described in the ‘grounds for appeal’ section of this p</w:t>
      </w:r>
      <w:r w:rsidR="00A03F8E" w:rsidRPr="005D3B22">
        <w:t>olicy and that this error had, or may reasonably have had, a material effect on the decision or decision-maker.</w:t>
      </w:r>
    </w:p>
    <w:p w14:paraId="7D67CFE7" w14:textId="77777777" w:rsidR="00A03F8E" w:rsidRPr="005D3B22" w:rsidRDefault="00A03F8E" w:rsidP="00A03F8E">
      <w:pPr>
        <w:pStyle w:val="ListParagraph"/>
        <w:ind w:left="0"/>
        <w:jc w:val="both"/>
        <w:rPr>
          <w:b/>
          <w:color w:val="000000"/>
        </w:rPr>
      </w:pPr>
    </w:p>
    <w:p w14:paraId="129FCE93" w14:textId="77777777" w:rsidR="00A03F8E" w:rsidRDefault="00A03F8E" w:rsidP="00A03F8E">
      <w:pPr>
        <w:pStyle w:val="Heading2"/>
      </w:pPr>
      <w:bookmarkStart w:id="12" w:name="_Toc32323026"/>
      <w:r w:rsidRPr="003D111F">
        <w:t>Screening of Appeal</w:t>
      </w:r>
      <w:bookmarkEnd w:id="12"/>
    </w:p>
    <w:p w14:paraId="17C4A869" w14:textId="77777777" w:rsidR="00A03F8E" w:rsidRPr="00A03F8E" w:rsidRDefault="00A03F8E" w:rsidP="00A03F8E"/>
    <w:p w14:paraId="6E7D70CD" w14:textId="3E5C3A35" w:rsidR="00A03F8E" w:rsidRPr="003D111F" w:rsidRDefault="00A03F8E" w:rsidP="00A03F8E">
      <w:pPr>
        <w:pStyle w:val="Heading3"/>
        <w:rPr>
          <w:strike/>
        </w:rPr>
      </w:pPr>
      <w:r w:rsidRPr="003D111F">
        <w:t>Upon receiving the notice of the appeal, the fee, and all other</w:t>
      </w:r>
      <w:r w:rsidR="0073741F">
        <w:t xml:space="preserve"> information (outlined in the ‘timing of appeal’ section of this p</w:t>
      </w:r>
      <w:r w:rsidRPr="003D111F">
        <w:t xml:space="preserve">olicy), the </w:t>
      </w:r>
      <w:r w:rsidR="0044358A">
        <w:t>Association</w:t>
      </w:r>
      <w:r w:rsidR="005C06DB">
        <w:t xml:space="preserve"> </w:t>
      </w:r>
      <w:r w:rsidRPr="003D111F">
        <w:t xml:space="preserve">will appoint an independent third-party </w:t>
      </w:r>
      <w:r w:rsidR="0073741F">
        <w:t>case m</w:t>
      </w:r>
      <w:r w:rsidRPr="003D111F">
        <w:t>anager who has the following responsibilities:</w:t>
      </w:r>
    </w:p>
    <w:p w14:paraId="5D5D4C33" w14:textId="5C23C612" w:rsidR="00A03F8E" w:rsidRPr="003D111F" w:rsidRDefault="00A03F8E" w:rsidP="0073741F">
      <w:pPr>
        <w:pStyle w:val="Heading4"/>
      </w:pPr>
      <w:r w:rsidRPr="003D111F">
        <w:t>Determine if the appeal falls u</w:t>
      </w:r>
      <w:r w:rsidR="0073741F">
        <w:t>nder the scope of this p</w:t>
      </w:r>
      <w:r w:rsidRPr="003D111F">
        <w:t>olicy</w:t>
      </w:r>
    </w:p>
    <w:p w14:paraId="5F4137BD" w14:textId="77777777" w:rsidR="00A03F8E" w:rsidRPr="003D111F" w:rsidRDefault="00A03F8E" w:rsidP="00A03F8E">
      <w:pPr>
        <w:pStyle w:val="Heading4"/>
      </w:pPr>
      <w:r w:rsidRPr="003D111F">
        <w:t>Determine if the appeal was submitted in a timely manner</w:t>
      </w:r>
    </w:p>
    <w:p w14:paraId="6404271F" w14:textId="77777777" w:rsidR="00A03F8E" w:rsidRPr="005D3B22" w:rsidRDefault="00A03F8E" w:rsidP="00A03F8E">
      <w:pPr>
        <w:pStyle w:val="Heading4"/>
      </w:pPr>
      <w:r w:rsidRPr="003D111F">
        <w:t>Decide</w:t>
      </w:r>
      <w:r w:rsidRPr="005D3B22">
        <w:t xml:space="preserve"> whether there are sufficient grounds for the appeal</w:t>
      </w:r>
    </w:p>
    <w:p w14:paraId="0E5DCBD2" w14:textId="77777777" w:rsidR="00A03F8E" w:rsidRPr="005D3B22" w:rsidRDefault="00A03F8E" w:rsidP="00A03F8E">
      <w:pPr>
        <w:ind w:left="720"/>
        <w:jc w:val="both"/>
        <w:rPr>
          <w:color w:val="000000"/>
        </w:rPr>
      </w:pPr>
    </w:p>
    <w:p w14:paraId="3F60FEEC" w14:textId="01D4E8CB" w:rsidR="00A03F8E" w:rsidRPr="004B5BAE" w:rsidRDefault="00A03F8E" w:rsidP="00A03F8E">
      <w:pPr>
        <w:pStyle w:val="Heading3"/>
      </w:pPr>
      <w:r w:rsidRPr="005D3B22">
        <w:t xml:space="preserve">If the appeal is denied on the basis of insufficient ground, because it was not submitted in a timely manner, or because it did not fall under the scope of this </w:t>
      </w:r>
      <w:r w:rsidR="0073741F">
        <w:t>policy, the a</w:t>
      </w:r>
      <w:r w:rsidRPr="004B5BAE">
        <w:t xml:space="preserve">ppellant will be notified, in writing, of the reasons for this decision. This decision may not be appealed. </w:t>
      </w:r>
      <w:r>
        <w:t xml:space="preserve">The appeal fee, minus a </w:t>
      </w:r>
      <w:commentRangeStart w:id="13"/>
      <w:r w:rsidRPr="00322B87">
        <w:rPr>
          <w:color w:val="0070C0"/>
        </w:rPr>
        <w:t>$</w:t>
      </w:r>
      <w:r w:rsidR="0073741F">
        <w:rPr>
          <w:color w:val="0070C0"/>
        </w:rPr>
        <w:t>50</w:t>
      </w:r>
      <w:r w:rsidRPr="00322B87">
        <w:rPr>
          <w:color w:val="0070C0"/>
        </w:rPr>
        <w:t xml:space="preserve"> admin fee</w:t>
      </w:r>
      <w:commentRangeEnd w:id="13"/>
      <w:r w:rsidR="00322B87">
        <w:rPr>
          <w:rStyle w:val="CommentReference"/>
          <w:rFonts w:asciiTheme="minorHAnsi" w:eastAsiaTheme="minorHAnsi" w:hAnsiTheme="minorHAnsi" w:cstheme="minorBidi"/>
          <w:bCs w:val="0"/>
        </w:rPr>
        <w:commentReference w:id="13"/>
      </w:r>
      <w:r w:rsidR="00116179">
        <w:t>, will be returned to the a</w:t>
      </w:r>
      <w:r>
        <w:t>ppellant</w:t>
      </w:r>
      <w:r w:rsidRPr="003D111F">
        <w:t xml:space="preserve"> if the appeal</w:t>
      </w:r>
      <w:r w:rsidRPr="004B5BAE">
        <w:t xml:space="preserve"> is denied by the </w:t>
      </w:r>
      <w:r w:rsidR="0073741F">
        <w:t>c</w:t>
      </w:r>
      <w:r w:rsidRPr="004B5BAE">
        <w:t xml:space="preserve">ase </w:t>
      </w:r>
      <w:r w:rsidR="0073741F">
        <w:t>m</w:t>
      </w:r>
      <w:r w:rsidRPr="004B5BAE">
        <w:t>anager.</w:t>
      </w:r>
    </w:p>
    <w:p w14:paraId="07207017" w14:textId="77777777" w:rsidR="00A03F8E" w:rsidRPr="005D3B22" w:rsidRDefault="00A03F8E" w:rsidP="00A03F8E">
      <w:pPr>
        <w:ind w:left="360"/>
        <w:jc w:val="both"/>
        <w:rPr>
          <w:color w:val="000000"/>
        </w:rPr>
      </w:pPr>
    </w:p>
    <w:p w14:paraId="0278D95B" w14:textId="2783A944" w:rsidR="00A03F8E" w:rsidRPr="005D3B22" w:rsidRDefault="00A03F8E" w:rsidP="00A03F8E">
      <w:pPr>
        <w:pStyle w:val="Heading3"/>
      </w:pPr>
      <w:r w:rsidRPr="005D3B22">
        <w:t xml:space="preserve">If the </w:t>
      </w:r>
      <w:r w:rsidR="00116179">
        <w:t>c</w:t>
      </w:r>
      <w:r w:rsidRPr="005D3B22">
        <w:t xml:space="preserve">ase </w:t>
      </w:r>
      <w:r w:rsidR="00116179">
        <w:t>m</w:t>
      </w:r>
      <w:r w:rsidRPr="005D3B22">
        <w:t>anager is satisfied there are suffici</w:t>
      </w:r>
      <w:r w:rsidR="0073741F">
        <w:t>ent grounds for an appeal, the case m</w:t>
      </w:r>
      <w:r w:rsidRPr="005D3B22">
        <w:t>anager will appoint a</w:t>
      </w:r>
      <w:commentRangeStart w:id="14"/>
      <w:r w:rsidRPr="00075020">
        <w:rPr>
          <w:color w:val="0070C0"/>
        </w:rPr>
        <w:t xml:space="preserve"> </w:t>
      </w:r>
      <w:r w:rsidR="008952DE">
        <w:rPr>
          <w:color w:val="0070C0"/>
        </w:rPr>
        <w:t>judicial body</w:t>
      </w:r>
      <w:r w:rsidRPr="00075020">
        <w:rPr>
          <w:color w:val="0070C0"/>
        </w:rPr>
        <w:t xml:space="preserve"> to hear the appeal. </w:t>
      </w:r>
      <w:r w:rsidR="008952DE">
        <w:rPr>
          <w:color w:val="0070C0"/>
        </w:rPr>
        <w:t>The judicial body will generally be managed by a single adjudicator; in</w:t>
      </w:r>
      <w:r w:rsidRPr="00075020">
        <w:rPr>
          <w:color w:val="0070C0"/>
        </w:rPr>
        <w:t xml:space="preserve"> extraordinary circumstances</w:t>
      </w:r>
      <w:r w:rsidR="0073741F">
        <w:rPr>
          <w:color w:val="0070C0"/>
        </w:rPr>
        <w:t>, and at the discretion of the case m</w:t>
      </w:r>
      <w:r w:rsidR="008952DE">
        <w:rPr>
          <w:color w:val="0070C0"/>
        </w:rPr>
        <w:t xml:space="preserve">anager, </w:t>
      </w:r>
      <w:r w:rsidRPr="00075020">
        <w:rPr>
          <w:color w:val="0070C0"/>
        </w:rPr>
        <w:t>three pe</w:t>
      </w:r>
      <w:r w:rsidR="008952DE">
        <w:rPr>
          <w:color w:val="0070C0"/>
        </w:rPr>
        <w:t>ople</w:t>
      </w:r>
      <w:r w:rsidRPr="00075020">
        <w:rPr>
          <w:color w:val="0070C0"/>
        </w:rPr>
        <w:t xml:space="preserve"> may be appointed to </w:t>
      </w:r>
      <w:r w:rsidR="008952DE">
        <w:rPr>
          <w:color w:val="0070C0"/>
        </w:rPr>
        <w:t xml:space="preserve">the judicial body to </w:t>
      </w:r>
      <w:r w:rsidRPr="00075020">
        <w:rPr>
          <w:color w:val="0070C0"/>
        </w:rPr>
        <w:t xml:space="preserve">hear </w:t>
      </w:r>
      <w:r w:rsidR="0073741F">
        <w:rPr>
          <w:color w:val="0070C0"/>
        </w:rPr>
        <w:t>the appeal. In this event, the c</w:t>
      </w:r>
      <w:r w:rsidRPr="00075020">
        <w:rPr>
          <w:color w:val="0070C0"/>
        </w:rPr>
        <w:t xml:space="preserve">ase </w:t>
      </w:r>
      <w:r w:rsidR="0073741F">
        <w:rPr>
          <w:color w:val="0070C0"/>
        </w:rPr>
        <w:t xml:space="preserve">manager will appoint one of the </w:t>
      </w:r>
      <w:r w:rsidRPr="00075020">
        <w:rPr>
          <w:color w:val="0070C0"/>
        </w:rPr>
        <w:t>members to serv</w:t>
      </w:r>
      <w:r w:rsidR="0073741F">
        <w:rPr>
          <w:color w:val="0070C0"/>
        </w:rPr>
        <w:t>e as the c</w:t>
      </w:r>
      <w:r w:rsidRPr="00075020">
        <w:rPr>
          <w:color w:val="0070C0"/>
        </w:rPr>
        <w:t>hair.</w:t>
      </w:r>
      <w:commentRangeEnd w:id="14"/>
      <w:r w:rsidR="00322B87">
        <w:rPr>
          <w:rStyle w:val="CommentReference"/>
          <w:rFonts w:asciiTheme="minorHAnsi" w:eastAsiaTheme="minorHAnsi" w:hAnsiTheme="minorHAnsi" w:cstheme="minorBidi"/>
          <w:bCs w:val="0"/>
        </w:rPr>
        <w:commentReference w:id="14"/>
      </w:r>
      <w:r w:rsidRPr="005D3B22">
        <w:t xml:space="preserve"> </w:t>
      </w:r>
    </w:p>
    <w:p w14:paraId="713737F8" w14:textId="77777777" w:rsidR="00A03F8E" w:rsidRDefault="00A03F8E" w:rsidP="00A03F8E">
      <w:pPr>
        <w:jc w:val="both"/>
        <w:rPr>
          <w:color w:val="000000"/>
        </w:rPr>
      </w:pPr>
    </w:p>
    <w:p w14:paraId="2F08E0EC" w14:textId="21591940" w:rsidR="0073741F" w:rsidRDefault="0073741F" w:rsidP="0073741F">
      <w:pPr>
        <w:pStyle w:val="Heading3"/>
      </w:pPr>
      <w:r>
        <w:t>If a decision may affect another party to the extent that the other party would have recourse to an appeal in their own right, that party will become a party to the appeal in question and will be bound by the decision.</w:t>
      </w:r>
    </w:p>
    <w:p w14:paraId="74B365E6" w14:textId="77777777" w:rsidR="0073741F" w:rsidRPr="0073741F" w:rsidRDefault="0073741F" w:rsidP="0073741F"/>
    <w:p w14:paraId="6E6B22F9" w14:textId="77777777" w:rsidR="00A03F8E" w:rsidRDefault="00A03F8E" w:rsidP="00A03F8E">
      <w:pPr>
        <w:pStyle w:val="Heading2"/>
        <w:rPr>
          <w:lang w:val="en-GB"/>
        </w:rPr>
      </w:pPr>
      <w:bookmarkStart w:id="15" w:name="_Toc32323027"/>
      <w:r w:rsidRPr="005D3B22">
        <w:rPr>
          <w:lang w:val="en-GB"/>
        </w:rPr>
        <w:t>Procedure for Appeal Hearing</w:t>
      </w:r>
      <w:bookmarkEnd w:id="15"/>
    </w:p>
    <w:p w14:paraId="1F29A15F" w14:textId="77777777" w:rsidR="00A03F8E" w:rsidRPr="00A03F8E" w:rsidRDefault="00A03F8E" w:rsidP="00A03F8E">
      <w:pPr>
        <w:rPr>
          <w:lang w:val="en-GB"/>
        </w:rPr>
      </w:pPr>
    </w:p>
    <w:p w14:paraId="1B20772E" w14:textId="28A1CC19" w:rsidR="00A03F8E" w:rsidRPr="00265DDE" w:rsidRDefault="0073741F" w:rsidP="00A03F8E">
      <w:pPr>
        <w:pStyle w:val="Heading3"/>
        <w:rPr>
          <w:lang w:val="en-GB"/>
        </w:rPr>
      </w:pPr>
      <w:r>
        <w:rPr>
          <w:lang w:val="en-GB"/>
        </w:rPr>
        <w:t>The case m</w:t>
      </w:r>
      <w:r w:rsidR="00A03F8E" w:rsidRPr="00A80AAB">
        <w:rPr>
          <w:lang w:val="en-GB"/>
        </w:rPr>
        <w:t xml:space="preserve">anager will determine the format of the hearing. The majority of appeals will be determined by document review. In extraordinary circumstances the matter will be determined </w:t>
      </w:r>
      <w:commentRangeStart w:id="16"/>
      <w:r w:rsidR="00A03F8E" w:rsidRPr="00075020">
        <w:rPr>
          <w:color w:val="0070C0"/>
          <w:lang w:val="en-GB"/>
        </w:rPr>
        <w:t xml:space="preserve">by telecommunications or in-person hearing, or a combination of these methods. </w:t>
      </w:r>
      <w:commentRangeEnd w:id="16"/>
      <w:r w:rsidR="00A40F03">
        <w:rPr>
          <w:rStyle w:val="CommentReference"/>
          <w:rFonts w:asciiTheme="minorHAnsi" w:eastAsiaTheme="minorHAnsi" w:hAnsiTheme="minorHAnsi" w:cstheme="minorBidi"/>
          <w:bCs w:val="0"/>
        </w:rPr>
        <w:commentReference w:id="16"/>
      </w:r>
      <w:r w:rsidR="00A03F8E" w:rsidRPr="00A80AAB">
        <w:rPr>
          <w:lang w:val="en-GB"/>
        </w:rPr>
        <w:t>The decision on the format of the hearing is not appealable and the hearing will be gover</w:t>
      </w:r>
      <w:r>
        <w:rPr>
          <w:lang w:val="en-GB"/>
        </w:rPr>
        <w:t>ned by the procedures that the case m</w:t>
      </w:r>
      <w:r w:rsidR="00A03F8E" w:rsidRPr="00A80AAB">
        <w:rPr>
          <w:lang w:val="en-GB"/>
        </w:rPr>
        <w:t>anager deems appropriate in the circumstances, provided that:</w:t>
      </w:r>
    </w:p>
    <w:p w14:paraId="4788E5FE" w14:textId="70AF89FB" w:rsidR="00A03F8E" w:rsidRPr="00A03F8E" w:rsidRDefault="0073741F" w:rsidP="00A03F8E">
      <w:pPr>
        <w:pStyle w:val="Heading4"/>
        <w:rPr>
          <w:lang w:val="en-GB"/>
        </w:rPr>
      </w:pPr>
      <w:r>
        <w:rPr>
          <w:lang w:val="en-GB"/>
        </w:rPr>
        <w:t>The p</w:t>
      </w:r>
      <w:r w:rsidR="00A03F8E" w:rsidRPr="00840BE6">
        <w:rPr>
          <w:lang w:val="en-GB"/>
        </w:rPr>
        <w:t>arties will be given appropriate notice of the day, time, and place of the hearing</w:t>
      </w:r>
    </w:p>
    <w:p w14:paraId="69EC29A5" w14:textId="4E90FC9B" w:rsidR="00A03F8E" w:rsidRPr="00A03F8E" w:rsidRDefault="00A03F8E" w:rsidP="00A03F8E">
      <w:pPr>
        <w:pStyle w:val="Heading4"/>
        <w:rPr>
          <w:lang w:val="en-GB"/>
        </w:rPr>
      </w:pPr>
      <w:r w:rsidRPr="00840BE6">
        <w:rPr>
          <w:lang w:val="en-GB"/>
        </w:rPr>
        <w:t xml:space="preserve">Copies of any written documents which the parties wish to have the </w:t>
      </w:r>
      <w:r w:rsidR="008952DE">
        <w:rPr>
          <w:lang w:val="en-GB"/>
        </w:rPr>
        <w:t>judicial body</w:t>
      </w:r>
      <w:r w:rsidRPr="00840BE6">
        <w:rPr>
          <w:lang w:val="en-GB"/>
        </w:rPr>
        <w:t xml:space="preserve"> co</w:t>
      </w:r>
      <w:r w:rsidR="0073741F">
        <w:rPr>
          <w:lang w:val="en-GB"/>
        </w:rPr>
        <w:t>nsider will be provided to all p</w:t>
      </w:r>
      <w:r w:rsidRPr="00840BE6">
        <w:rPr>
          <w:lang w:val="en-GB"/>
        </w:rPr>
        <w:t>arties in advance of the hearing</w:t>
      </w:r>
    </w:p>
    <w:p w14:paraId="2406A01F" w14:textId="4CEB7B71" w:rsidR="00A03F8E" w:rsidRPr="00A03F8E" w:rsidRDefault="0073741F" w:rsidP="00A03F8E">
      <w:pPr>
        <w:pStyle w:val="Heading4"/>
        <w:rPr>
          <w:color w:val="000000"/>
        </w:rPr>
      </w:pPr>
      <w:r>
        <w:rPr>
          <w:color w:val="000000"/>
        </w:rPr>
        <w:t>The p</w:t>
      </w:r>
      <w:r w:rsidR="00A03F8E" w:rsidRPr="00840BE6">
        <w:rPr>
          <w:color w:val="000000"/>
        </w:rPr>
        <w:t xml:space="preserve">arties may be accompanied by a representative, advisor, </w:t>
      </w:r>
      <w:r w:rsidR="00A03F8E">
        <w:rPr>
          <w:color w:val="000000"/>
        </w:rPr>
        <w:t xml:space="preserve">translator, </w:t>
      </w:r>
      <w:r w:rsidR="00A03F8E" w:rsidRPr="00840BE6">
        <w:rPr>
          <w:color w:val="000000"/>
        </w:rPr>
        <w:t>or legal counsel at their own expense</w:t>
      </w:r>
    </w:p>
    <w:p w14:paraId="2D397E6F" w14:textId="43DF1462" w:rsidR="00A03F8E" w:rsidRPr="00A03F8E" w:rsidRDefault="00A03F8E" w:rsidP="00A03F8E">
      <w:pPr>
        <w:pStyle w:val="Heading4"/>
        <w:rPr>
          <w:lang w:val="en-GB"/>
        </w:rPr>
      </w:pPr>
      <w:r w:rsidRPr="00840BE6">
        <w:rPr>
          <w:lang w:val="en-GB"/>
        </w:rPr>
        <w:t xml:space="preserve">The </w:t>
      </w:r>
      <w:r w:rsidR="008952DE">
        <w:rPr>
          <w:lang w:val="en-GB"/>
        </w:rPr>
        <w:t>judicial body</w:t>
      </w:r>
      <w:r w:rsidRPr="00840BE6">
        <w:rPr>
          <w:lang w:val="en-GB"/>
        </w:rPr>
        <w:t xml:space="preserve"> may request that any other individual participate and give evidence at the hearing</w:t>
      </w:r>
    </w:p>
    <w:p w14:paraId="11B43282" w14:textId="12776E37" w:rsidR="00A03F8E" w:rsidRPr="00C220DF" w:rsidRDefault="00A03F8E" w:rsidP="00A03F8E">
      <w:pPr>
        <w:pStyle w:val="Heading4"/>
        <w:rPr>
          <w:lang w:val="en-GB"/>
        </w:rPr>
      </w:pPr>
      <w:r w:rsidRPr="00840BE6">
        <w:t xml:space="preserve">The </w:t>
      </w:r>
      <w:r w:rsidR="008952DE">
        <w:t>judicial body</w:t>
      </w:r>
      <w:r w:rsidRPr="00840BE6">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14:paraId="490251F5" w14:textId="7B77AC1F" w:rsidR="00A03F8E" w:rsidRPr="00840BE6" w:rsidRDefault="00A03F8E" w:rsidP="00A03F8E">
      <w:pPr>
        <w:pStyle w:val="Heading4"/>
        <w:rPr>
          <w:lang w:val="en-GB"/>
        </w:rPr>
      </w:pPr>
      <w:r>
        <w:t xml:space="preserve">The deliberations of the </w:t>
      </w:r>
      <w:r w:rsidR="008952DE">
        <w:t>judicial body</w:t>
      </w:r>
      <w:r>
        <w:t xml:space="preserve"> will not be attended by the </w:t>
      </w:r>
      <w:r w:rsidR="0073741F">
        <w:t>p</w:t>
      </w:r>
      <w:r>
        <w:t>arties</w:t>
      </w:r>
    </w:p>
    <w:p w14:paraId="790F0EB3" w14:textId="6ED74F6E" w:rsidR="00A03F8E" w:rsidRPr="000F6F2E" w:rsidRDefault="00A03F8E" w:rsidP="00A03F8E">
      <w:pPr>
        <w:pStyle w:val="Heading4"/>
        <w:rPr>
          <w:lang w:val="en-GB"/>
        </w:rPr>
      </w:pPr>
      <w:r w:rsidRPr="00840BE6">
        <w:rPr>
          <w:lang w:val="en-GB"/>
        </w:rPr>
        <w:t xml:space="preserve">The decision </w:t>
      </w:r>
      <w:r>
        <w:rPr>
          <w:lang w:val="en-GB"/>
        </w:rPr>
        <w:t>to uphold or reject the app</w:t>
      </w:r>
      <w:r w:rsidR="0073741F">
        <w:rPr>
          <w:lang w:val="en-GB"/>
        </w:rPr>
        <w:t>eal will be a majority vote of p</w:t>
      </w:r>
      <w:r>
        <w:rPr>
          <w:lang w:val="en-GB"/>
        </w:rPr>
        <w:t>anel members</w:t>
      </w:r>
    </w:p>
    <w:p w14:paraId="51B3DC0B" w14:textId="77777777" w:rsidR="00A03F8E" w:rsidRPr="005D3B22" w:rsidRDefault="00A03F8E" w:rsidP="00A03F8E">
      <w:pPr>
        <w:tabs>
          <w:tab w:val="left" w:pos="1660"/>
        </w:tabs>
        <w:jc w:val="both"/>
      </w:pPr>
    </w:p>
    <w:p w14:paraId="7C0D64F0" w14:textId="3EC2D2D9" w:rsidR="00A03F8E" w:rsidRPr="005D3B22" w:rsidRDefault="00A03F8E" w:rsidP="00A03F8E">
      <w:pPr>
        <w:pStyle w:val="Heading3"/>
        <w:rPr>
          <w:lang w:val="en-GB"/>
        </w:rPr>
      </w:pPr>
      <w:r w:rsidRPr="005D3B22">
        <w:t xml:space="preserve">If a </w:t>
      </w:r>
      <w:r w:rsidR="0073741F">
        <w:t>p</w:t>
      </w:r>
      <w:r w:rsidRPr="005D3B22">
        <w:t>arty chooses not to participate in the hearing, the hearing will proceed in any event.</w:t>
      </w:r>
    </w:p>
    <w:p w14:paraId="28E64E50" w14:textId="77777777" w:rsidR="00A03F8E" w:rsidRPr="005D3B22" w:rsidRDefault="00A03F8E" w:rsidP="00A03F8E">
      <w:pPr>
        <w:widowControl w:val="0"/>
        <w:jc w:val="both"/>
        <w:rPr>
          <w:lang w:val="en-GB"/>
        </w:rPr>
      </w:pPr>
    </w:p>
    <w:p w14:paraId="2657281C" w14:textId="67B1C94E" w:rsidR="00A03F8E" w:rsidRPr="005D3B22" w:rsidRDefault="00A03F8E" w:rsidP="00A03F8E">
      <w:pPr>
        <w:pStyle w:val="Heading3"/>
        <w:rPr>
          <w:lang w:val="en-GB"/>
        </w:rPr>
      </w:pPr>
      <w:r>
        <w:rPr>
          <w:lang w:val="en-CA"/>
        </w:rPr>
        <w:t xml:space="preserve">In fulfilling its </w:t>
      </w:r>
      <w:r w:rsidR="008952DE">
        <w:rPr>
          <w:lang w:val="en-CA"/>
        </w:rPr>
        <w:t xml:space="preserve">duties, the judicial body </w:t>
      </w:r>
      <w:r w:rsidRPr="005D3B22">
        <w:rPr>
          <w:lang w:val="en-CA"/>
        </w:rPr>
        <w:t>may obtain independent advice.</w:t>
      </w:r>
    </w:p>
    <w:p w14:paraId="78AA73DD" w14:textId="77777777" w:rsidR="00A03F8E" w:rsidRPr="005D3B22" w:rsidRDefault="00A03F8E" w:rsidP="00A03F8E">
      <w:pPr>
        <w:pStyle w:val="ListParagraph"/>
        <w:ind w:left="0"/>
        <w:jc w:val="both"/>
        <w:rPr>
          <w:lang w:val="en-GB"/>
        </w:rPr>
      </w:pPr>
    </w:p>
    <w:p w14:paraId="3E2BE03E" w14:textId="77777777" w:rsidR="00A03F8E" w:rsidRDefault="00A03F8E" w:rsidP="00A03F8E">
      <w:pPr>
        <w:pStyle w:val="Heading2"/>
      </w:pPr>
      <w:bookmarkStart w:id="17" w:name="_Toc32323028"/>
      <w:r w:rsidRPr="005D3B22">
        <w:t>Appeal Decision</w:t>
      </w:r>
      <w:bookmarkEnd w:id="17"/>
    </w:p>
    <w:p w14:paraId="34468736" w14:textId="77777777" w:rsidR="00A03F8E" w:rsidRPr="00A03F8E" w:rsidRDefault="00A03F8E" w:rsidP="00A03F8E"/>
    <w:p w14:paraId="10BDF08C" w14:textId="60BE83EF" w:rsidR="00A03F8E" w:rsidRPr="005D3B22" w:rsidRDefault="00A03F8E" w:rsidP="00A03F8E">
      <w:pPr>
        <w:pStyle w:val="Heading3"/>
      </w:pPr>
      <w:r w:rsidRPr="005D3B22">
        <w:t xml:space="preserve">The </w:t>
      </w:r>
      <w:r w:rsidR="008952DE">
        <w:t>judicial body</w:t>
      </w:r>
      <w:r w:rsidRPr="005D3B22">
        <w:t xml:space="preserve"> shall issue its decision, in writing and with reasons, after the hearing’s conclusion. In making its decision, the </w:t>
      </w:r>
      <w:r w:rsidR="008952DE">
        <w:t>judicial body</w:t>
      </w:r>
      <w:r w:rsidRPr="005D3B22">
        <w:t xml:space="preserve"> will have no greater authority than that of the original decision-maker. The </w:t>
      </w:r>
      <w:r w:rsidR="008952DE">
        <w:t>judicial body</w:t>
      </w:r>
      <w:r w:rsidRPr="005D3B22">
        <w:t xml:space="preserve"> may decide to:</w:t>
      </w:r>
    </w:p>
    <w:p w14:paraId="61C1DABD" w14:textId="77777777" w:rsidR="00265DDE" w:rsidRPr="00265DDE" w:rsidRDefault="00A03F8E" w:rsidP="00265DDE">
      <w:pPr>
        <w:pStyle w:val="Heading4"/>
      </w:pPr>
      <w:r w:rsidRPr="001C6A5C">
        <w:t>Reject the appeal and confirm the decision being appealed</w:t>
      </w:r>
    </w:p>
    <w:p w14:paraId="64F1611F" w14:textId="77777777" w:rsidR="00A03F8E" w:rsidRDefault="00A03F8E" w:rsidP="00A03F8E">
      <w:pPr>
        <w:pStyle w:val="Heading4"/>
      </w:pPr>
      <w:r w:rsidRPr="001C6A5C">
        <w:t>Uphold the appeal and refer the matter back to the initial decision-maker for a new decision</w:t>
      </w:r>
    </w:p>
    <w:p w14:paraId="1B27C1A6" w14:textId="77777777" w:rsidR="00A03F8E" w:rsidRPr="005D3B22" w:rsidRDefault="00A03F8E" w:rsidP="00A03F8E">
      <w:pPr>
        <w:pStyle w:val="Heading4"/>
      </w:pPr>
      <w:r w:rsidRPr="005D3B22">
        <w:t xml:space="preserve">Uphold the appeal and </w:t>
      </w:r>
      <w:r>
        <w:t xml:space="preserve">alter </w:t>
      </w:r>
      <w:r w:rsidRPr="005D3B22">
        <w:t xml:space="preserve">the decision </w:t>
      </w:r>
    </w:p>
    <w:p w14:paraId="5F3CB98C" w14:textId="6C2026AE" w:rsidR="00A03F8E" w:rsidRPr="005D3B22" w:rsidRDefault="00A03F8E" w:rsidP="00A03F8E">
      <w:pPr>
        <w:pStyle w:val="Heading4"/>
      </w:pPr>
      <w:r w:rsidRPr="005D3B22">
        <w:t xml:space="preserve">Determine whether costs of the appeal, excluding legal fees </w:t>
      </w:r>
      <w:r w:rsidR="0073741F">
        <w:t>and legal disbursements of any p</w:t>
      </w:r>
      <w:r w:rsidRPr="005D3B22">
        <w:t xml:space="preserve">arties, will be assessed against any </w:t>
      </w:r>
      <w:r w:rsidR="0073741F">
        <w:t>p</w:t>
      </w:r>
      <w:r w:rsidRPr="005D3B22">
        <w:t xml:space="preserve">arty. In assessing costs, the </w:t>
      </w:r>
      <w:r w:rsidR="0073741F">
        <w:t>p</w:t>
      </w:r>
      <w:r w:rsidRPr="005D3B22">
        <w:t xml:space="preserve">anel will take into account the outcome of the appeal, the conduct of the </w:t>
      </w:r>
      <w:r w:rsidR="0073741F">
        <w:t>parties, and the pa</w:t>
      </w:r>
      <w:r w:rsidRPr="005D3B22">
        <w:t>rties’ respective financial resources</w:t>
      </w:r>
    </w:p>
    <w:p w14:paraId="37A70B33" w14:textId="77777777" w:rsidR="00A03F8E" w:rsidRPr="005D3B22" w:rsidRDefault="00A03F8E" w:rsidP="00A03F8E">
      <w:pPr>
        <w:ind w:left="1080"/>
        <w:jc w:val="both"/>
        <w:rPr>
          <w:color w:val="000000"/>
        </w:rPr>
      </w:pPr>
    </w:p>
    <w:p w14:paraId="1E65671D" w14:textId="562305E0" w:rsidR="00A03F8E" w:rsidRPr="005D3B22" w:rsidRDefault="00A03F8E" w:rsidP="00A03F8E">
      <w:pPr>
        <w:pStyle w:val="Heading3"/>
      </w:pPr>
      <w:r w:rsidRPr="005D3B22">
        <w:t xml:space="preserve">The </w:t>
      </w:r>
      <w:r w:rsidR="008952DE">
        <w:t>judicial body</w:t>
      </w:r>
      <w:r w:rsidRPr="005D3B22">
        <w:t xml:space="preserve">'s written decision, with </w:t>
      </w:r>
      <w:r>
        <w:t>rationale</w:t>
      </w:r>
      <w:r w:rsidR="0073741F">
        <w:t xml:space="preserve">, will be </w:t>
      </w:r>
      <w:r w:rsidR="008C4A8A">
        <w:t xml:space="preserve">issued within twenty-four (24) days and </w:t>
      </w:r>
      <w:r w:rsidR="0073741F">
        <w:t>distributed to all parties</w:t>
      </w:r>
      <w:r w:rsidR="008C4A8A">
        <w:t>.</w:t>
      </w:r>
      <w:r w:rsidRPr="005D3B22">
        <w:t xml:space="preserve"> In e</w:t>
      </w:r>
      <w:r w:rsidR="0073741F">
        <w:t xml:space="preserve">xtraordinary circumstances, the </w:t>
      </w:r>
      <w:r w:rsidR="008952DE">
        <w:t>judicial body</w:t>
      </w:r>
      <w:r w:rsidRPr="005D3B22">
        <w:t xml:space="preserve"> may first issue a verbal or summary decision soon after the hearing’s conclusion, with the full written decision to be issued thereafter. The decision will be considered a matter of public record unless decided otherwise by the </w:t>
      </w:r>
      <w:r w:rsidR="008952DE">
        <w:t>judicial body</w:t>
      </w:r>
      <w:r w:rsidRPr="005D3B22">
        <w:t>.</w:t>
      </w:r>
    </w:p>
    <w:p w14:paraId="3331973B" w14:textId="77777777" w:rsidR="00A03F8E" w:rsidRDefault="00A03F8E" w:rsidP="00A03F8E">
      <w:pPr>
        <w:ind w:left="360"/>
        <w:jc w:val="both"/>
      </w:pPr>
    </w:p>
    <w:p w14:paraId="10838828" w14:textId="77777777" w:rsidR="00A03F8E" w:rsidRDefault="00A03F8E" w:rsidP="00A03F8E">
      <w:pPr>
        <w:pStyle w:val="Heading2"/>
      </w:pPr>
      <w:bookmarkStart w:id="18" w:name="_Toc32323029"/>
      <w:r w:rsidRPr="005D3B22">
        <w:t>Confidentiality</w:t>
      </w:r>
      <w:bookmarkEnd w:id="18"/>
    </w:p>
    <w:p w14:paraId="210B1237" w14:textId="77777777" w:rsidR="00A03F8E" w:rsidRPr="00A03F8E" w:rsidRDefault="00A03F8E" w:rsidP="00A03F8E"/>
    <w:p w14:paraId="40C69DD9" w14:textId="4BF67A5A" w:rsidR="00A03F8E" w:rsidRDefault="00A03F8E" w:rsidP="00A03F8E">
      <w:pPr>
        <w:pStyle w:val="Heading3"/>
      </w:pPr>
      <w:r w:rsidRPr="005D3B22">
        <w:t xml:space="preserve">The appeals process is confidential and involves only the </w:t>
      </w:r>
      <w:r w:rsidR="0073741F">
        <w:t>p</w:t>
      </w:r>
      <w:r w:rsidRPr="005D3B22">
        <w:t xml:space="preserve">arties, the </w:t>
      </w:r>
      <w:r w:rsidR="0073741F">
        <w:t>case m</w:t>
      </w:r>
      <w:r w:rsidRPr="005D3B22">
        <w:t xml:space="preserve">anager, the </w:t>
      </w:r>
      <w:r w:rsidR="008952DE">
        <w:t>judicial body</w:t>
      </w:r>
      <w:r w:rsidRPr="005D3B22">
        <w:t xml:space="preserve">, and any independent advisors to the </w:t>
      </w:r>
      <w:r w:rsidR="008952DE">
        <w:t>judicial body</w:t>
      </w:r>
      <w:r w:rsidRPr="005D3B22">
        <w:t>. Once initiated and until a decisi</w:t>
      </w:r>
      <w:r w:rsidR="0073741F">
        <w:t>on is released, none of the p</w:t>
      </w:r>
      <w:r w:rsidRPr="005D3B22">
        <w:t>arties will disclose confidential information to any person not involved in the proceedings.</w:t>
      </w:r>
    </w:p>
    <w:p w14:paraId="74620493" w14:textId="77777777" w:rsidR="0073741F" w:rsidRPr="0073741F" w:rsidRDefault="0073741F" w:rsidP="0073741F"/>
    <w:p w14:paraId="1EA26DD1" w14:textId="7513430E" w:rsidR="00A03F8E" w:rsidRDefault="0073741F" w:rsidP="0073741F">
      <w:pPr>
        <w:pStyle w:val="Heading3"/>
      </w:pPr>
      <w:r>
        <w:t xml:space="preserve">Decisions and appeals are matters of public interest and shall be publicly available with the names of the members redacted. Names of persons disciplined may be disclosed to the extent necessary to give effect to any sanction imposed. The </w:t>
      </w:r>
      <w:r w:rsidR="008952DE">
        <w:t xml:space="preserve">judicial body </w:t>
      </w:r>
      <w:r>
        <w:t>may determine that disclosing the person’s identity would violate the person’s privacy and may decide that the decision, or part of the decision, shall be kept confidential.</w:t>
      </w:r>
    </w:p>
    <w:p w14:paraId="2827F9E9" w14:textId="77777777" w:rsidR="0073741F" w:rsidRPr="005D3B22" w:rsidRDefault="0073741F" w:rsidP="00A03F8E">
      <w:pPr>
        <w:pStyle w:val="BodyTextIndent3"/>
        <w:ind w:left="0"/>
        <w:jc w:val="both"/>
        <w:rPr>
          <w:sz w:val="22"/>
          <w:szCs w:val="22"/>
        </w:rPr>
      </w:pPr>
    </w:p>
    <w:p w14:paraId="585BB88D" w14:textId="77777777" w:rsidR="00A03F8E" w:rsidRDefault="00A03F8E" w:rsidP="00A03F8E">
      <w:pPr>
        <w:pStyle w:val="Heading2"/>
      </w:pPr>
      <w:bookmarkStart w:id="19" w:name="_Toc32323030"/>
      <w:r w:rsidRPr="005D3B22">
        <w:t>Final and Binding</w:t>
      </w:r>
      <w:bookmarkEnd w:id="19"/>
    </w:p>
    <w:p w14:paraId="51C3D9F4" w14:textId="77777777" w:rsidR="00A03F8E" w:rsidRPr="00A03F8E" w:rsidRDefault="00A03F8E" w:rsidP="00A03F8E"/>
    <w:p w14:paraId="618D5296" w14:textId="6062E2D0" w:rsidR="00A03F8E" w:rsidRPr="00CD19BE" w:rsidRDefault="00A03F8E" w:rsidP="00A03F8E">
      <w:pPr>
        <w:pStyle w:val="Heading3"/>
      </w:pPr>
      <w:r w:rsidRPr="005D3B22">
        <w:t xml:space="preserve">The decision of the </w:t>
      </w:r>
      <w:r w:rsidR="008952DE">
        <w:t xml:space="preserve">judicial body </w:t>
      </w:r>
      <w:r w:rsidRPr="005D3B22">
        <w:t xml:space="preserve">will be binding on the </w:t>
      </w:r>
      <w:r w:rsidR="0073741F">
        <w:t>p</w:t>
      </w:r>
      <w:r w:rsidRPr="005D3B22">
        <w:t xml:space="preserve">arties and on all the </w:t>
      </w:r>
      <w:r w:rsidR="0044358A">
        <w:t>Association</w:t>
      </w:r>
      <w:r w:rsidRPr="005D3B22">
        <w:t xml:space="preserve">’s </w:t>
      </w:r>
      <w:r w:rsidR="0073741F">
        <w:t>m</w:t>
      </w:r>
      <w:r>
        <w:t>embers</w:t>
      </w:r>
      <w:r w:rsidRPr="005D3B22">
        <w:t>; subject</w:t>
      </w:r>
      <w:r w:rsidR="0073741F">
        <w:t xml:space="preserve"> to the right of any p</w:t>
      </w:r>
      <w:r w:rsidRPr="005D3B22">
        <w:t xml:space="preserve">arty to seek a review of the </w:t>
      </w:r>
      <w:r w:rsidR="008952DE">
        <w:t>judicial body</w:t>
      </w:r>
      <w:r w:rsidRPr="005D3B22">
        <w:t xml:space="preserve">’s decision pursuant to </w:t>
      </w:r>
      <w:r w:rsidRPr="00CD19BE">
        <w:t xml:space="preserve">the procedures of the </w:t>
      </w:r>
      <w:r>
        <w:t>next level</w:t>
      </w:r>
      <w:r w:rsidR="00265DDE">
        <w:t xml:space="preserve"> </w:t>
      </w:r>
      <w:r>
        <w:t>of authority</w:t>
      </w:r>
      <w:r w:rsidR="0073741F">
        <w:t xml:space="preserve"> </w:t>
      </w:r>
      <w:r>
        <w:t>(</w:t>
      </w:r>
      <w:r w:rsidR="0073741F">
        <w:t xml:space="preserve">see </w:t>
      </w:r>
      <w:r w:rsidRPr="008B3496">
        <w:t>Table 1: Jurisdiction of Appeals</w:t>
      </w:r>
      <w:r>
        <w:t>)</w:t>
      </w:r>
      <w:r w:rsidR="0073741F">
        <w:t>.</w:t>
      </w:r>
    </w:p>
    <w:p w14:paraId="05A62262" w14:textId="77777777" w:rsidR="00A03F8E" w:rsidRDefault="00A03F8E" w:rsidP="00A03F8E">
      <w:pPr>
        <w:pStyle w:val="BodyTextIndent3"/>
        <w:jc w:val="both"/>
        <w:rPr>
          <w:sz w:val="22"/>
          <w:szCs w:val="22"/>
        </w:rPr>
      </w:pPr>
    </w:p>
    <w:p w14:paraId="058FEB4C" w14:textId="2CB0A3F3" w:rsidR="00E94C67" w:rsidRDefault="00E94C67" w:rsidP="00E94C67">
      <w:pPr>
        <w:pStyle w:val="Heading2"/>
      </w:pPr>
      <w:bookmarkStart w:id="20" w:name="_Toc32323031"/>
      <w:r>
        <w:t>Legal Action</w:t>
      </w:r>
      <w:bookmarkEnd w:id="20"/>
    </w:p>
    <w:p w14:paraId="7D426DFD" w14:textId="77777777" w:rsidR="00E94C67" w:rsidRPr="005D3B22" w:rsidRDefault="00E94C67" w:rsidP="00A03F8E">
      <w:pPr>
        <w:pStyle w:val="BodyTextIndent3"/>
        <w:jc w:val="both"/>
        <w:rPr>
          <w:sz w:val="22"/>
          <w:szCs w:val="22"/>
        </w:rPr>
      </w:pPr>
    </w:p>
    <w:p w14:paraId="0ECA5263" w14:textId="479DC3F2" w:rsidR="001D0B8A" w:rsidRPr="001D632D" w:rsidRDefault="00E94C67" w:rsidP="00E94C67">
      <w:pPr>
        <w:pStyle w:val="Heading3"/>
      </w:pPr>
      <w:commentRangeStart w:id="21"/>
      <w:r w:rsidRPr="000E3672">
        <w:t xml:space="preserve">Refer </w:t>
      </w:r>
      <w:r w:rsidRPr="001C4078">
        <w:t>to</w:t>
      </w:r>
      <w:r>
        <w:t xml:space="preserve"> the Association’s</w:t>
      </w:r>
      <w:r w:rsidRPr="001C4078">
        <w:t xml:space="preserve"> </w:t>
      </w:r>
      <w:r w:rsidRPr="001C4078">
        <w:rPr>
          <w:rStyle w:val="Hyperlink"/>
          <w:color w:val="auto"/>
          <w:u w:val="none"/>
        </w:rPr>
        <w:t>By-laws</w:t>
      </w:r>
      <w:r w:rsidRPr="001C4078">
        <w:t xml:space="preserve"> </w:t>
      </w:r>
      <w:r w:rsidRPr="00B55D63">
        <w:t xml:space="preserve">for </w:t>
      </w:r>
      <w:r>
        <w:t>further information.</w:t>
      </w:r>
      <w:commentRangeEnd w:id="21"/>
      <w:r>
        <w:rPr>
          <w:rStyle w:val="CommentReference"/>
          <w:rFonts w:asciiTheme="minorHAnsi" w:eastAsiaTheme="minorHAnsi" w:hAnsiTheme="minorHAnsi" w:cstheme="minorBidi"/>
          <w:bCs w:val="0"/>
        </w:rPr>
        <w:commentReference w:id="21"/>
      </w:r>
    </w:p>
    <w:sectPr w:rsidR="001D0B8A" w:rsidRPr="001D632D" w:rsidSect="00BA1CE7">
      <w:footerReference w:type="default" r:id="rId11"/>
      <w:footerReference w:type="firs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a Schroeder" w:date="2020-02-11T14:16:00Z" w:initials="LS">
    <w:p w14:paraId="7800671D" w14:textId="62888878" w:rsidR="00930A8B" w:rsidRDefault="00930A8B">
      <w:pPr>
        <w:pStyle w:val="CommentText"/>
      </w:pPr>
      <w:r>
        <w:rPr>
          <w:rStyle w:val="CommentReference"/>
        </w:rPr>
        <w:annotationRef/>
      </w:r>
      <w:r>
        <w:t>Don’t forget to update the table after you’ve completed your updates.</w:t>
      </w:r>
    </w:p>
  </w:comment>
  <w:comment w:id="4" w:author="Lara Schroeder" w:date="2015-11-05T19:58:00Z" w:initials="LS">
    <w:p w14:paraId="2DCE5AAB" w14:textId="77777777" w:rsidR="00407FBB" w:rsidRDefault="00407FBB" w:rsidP="00407FBB">
      <w:pPr>
        <w:pStyle w:val="CommentText"/>
      </w:pPr>
      <w:r>
        <w:rPr>
          <w:rStyle w:val="CommentReference"/>
        </w:rPr>
        <w:annotationRef/>
      </w:r>
      <w:r>
        <w:t>Re-write as applicable, to the Association’s Bylaws or Definition of Members.</w:t>
      </w:r>
    </w:p>
  </w:comment>
  <w:comment w:id="6" w:author="Lara Schroeder" w:date="2015-12-11T15:04:00Z" w:initials="LS">
    <w:p w14:paraId="611F5BA4" w14:textId="569EF947" w:rsidR="002610A7" w:rsidRDefault="002610A7">
      <w:pPr>
        <w:pStyle w:val="CommentText"/>
      </w:pPr>
      <w:r>
        <w:rPr>
          <w:rStyle w:val="CommentReference"/>
        </w:rPr>
        <w:annotationRef/>
      </w:r>
      <w:r>
        <w:t>Re-write as applicable, depending on if the Member Organization allows the Entity to have its own discipline policies or follow the MO’s policies.</w:t>
      </w:r>
    </w:p>
  </w:comment>
  <w:comment w:id="8" w:author="Lara Schroeder" w:date="2015-08-20T12:45:00Z" w:initials="LS">
    <w:p w14:paraId="4067911F" w14:textId="77777777" w:rsidR="00322B87" w:rsidRDefault="00322B87">
      <w:pPr>
        <w:pStyle w:val="CommentText"/>
      </w:pPr>
      <w:r>
        <w:rPr>
          <w:rStyle w:val="CommentReference"/>
        </w:rPr>
        <w:annotationRef/>
      </w:r>
      <w:r>
        <w:t>Insert whichever policy governs this statement.</w:t>
      </w:r>
    </w:p>
  </w:comment>
  <w:comment w:id="10" w:author="Lara Schroeder" w:date="2015-08-20T12:47:00Z" w:initials="LS">
    <w:p w14:paraId="60371818" w14:textId="6D920E3F" w:rsidR="00322B87" w:rsidRDefault="00322B87">
      <w:pPr>
        <w:pStyle w:val="CommentText"/>
      </w:pPr>
      <w:r>
        <w:rPr>
          <w:rStyle w:val="CommentReference"/>
        </w:rPr>
        <w:annotationRef/>
      </w:r>
      <w:r>
        <w:t>Take this point out if the MO chooses not to accept appeals after the deadline set</w:t>
      </w:r>
      <w:r w:rsidR="00116179">
        <w:t>, or adjust if the MO wants a different timeline</w:t>
      </w:r>
      <w:r>
        <w:t>.</w:t>
      </w:r>
    </w:p>
  </w:comment>
  <w:comment w:id="13" w:author="Lara Schroeder" w:date="2015-08-20T12:49:00Z" w:initials="LS">
    <w:p w14:paraId="3CA435A6" w14:textId="77777777" w:rsidR="00322B87" w:rsidRDefault="00322B87">
      <w:pPr>
        <w:pStyle w:val="CommentText"/>
      </w:pPr>
      <w:r>
        <w:rPr>
          <w:rStyle w:val="CommentReference"/>
        </w:rPr>
        <w:annotationRef/>
      </w:r>
      <w:r>
        <w:t>The admin fee can be set by the MO, or whether the MO will retain an admin fee.</w:t>
      </w:r>
    </w:p>
  </w:comment>
  <w:comment w:id="14" w:author="Lara Schroeder" w:date="2015-08-20T12:50:00Z" w:initials="LS">
    <w:p w14:paraId="02AAEE7C" w14:textId="77777777" w:rsidR="00322B87" w:rsidRDefault="00322B87">
      <w:pPr>
        <w:pStyle w:val="CommentText"/>
      </w:pPr>
      <w:r>
        <w:rPr>
          <w:rStyle w:val="CommentReference"/>
        </w:rPr>
        <w:annotationRef/>
      </w:r>
      <w:r>
        <w:t>The MO could choose to only use a panel or only use a single adjudicator. Make changes as applicable.</w:t>
      </w:r>
    </w:p>
  </w:comment>
  <w:comment w:id="16" w:author="Lara Schroeder" w:date="2015-08-20T12:51:00Z" w:initials="LS">
    <w:p w14:paraId="728BC1F7" w14:textId="77777777" w:rsidR="00A40F03" w:rsidRDefault="00A40F03">
      <w:pPr>
        <w:pStyle w:val="CommentText"/>
      </w:pPr>
      <w:r>
        <w:rPr>
          <w:rStyle w:val="CommentReference"/>
        </w:rPr>
        <w:annotationRef/>
      </w:r>
      <w:r>
        <w:t>Make changes, as applicable, to list the methods you will use.</w:t>
      </w:r>
    </w:p>
  </w:comment>
  <w:comment w:id="21" w:author="Lara Schroeder" w:date="2020-02-11T12:01:00Z" w:initials="LS">
    <w:p w14:paraId="0EC7A9C9" w14:textId="7029005F" w:rsidR="00E94C67" w:rsidRDefault="00E94C67">
      <w:pPr>
        <w:pStyle w:val="CommentText"/>
      </w:pPr>
      <w:r>
        <w:rPr>
          <w:rStyle w:val="CommentReference"/>
        </w:rPr>
        <w:annotationRef/>
      </w:r>
      <w:r>
        <w:t>Delete if there is no reference of legal action in your organization’s bylaws, or your organization does not have bylaws.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0671D" w15:done="0"/>
  <w15:commentEx w15:paraId="2DCE5AAB" w15:done="0"/>
  <w15:commentEx w15:paraId="611F5BA4" w15:done="0"/>
  <w15:commentEx w15:paraId="4067911F" w15:done="0"/>
  <w15:commentEx w15:paraId="60371818" w15:done="0"/>
  <w15:commentEx w15:paraId="3CA435A6" w15:done="0"/>
  <w15:commentEx w15:paraId="02AAEE7C" w15:done="0"/>
  <w15:commentEx w15:paraId="728BC1F7" w15:done="0"/>
  <w15:commentEx w15:paraId="0EC7A9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2441" w14:textId="77777777" w:rsidR="0081532C" w:rsidRDefault="0081532C" w:rsidP="00555E1F">
      <w:r>
        <w:separator/>
      </w:r>
    </w:p>
  </w:endnote>
  <w:endnote w:type="continuationSeparator" w:id="0">
    <w:p w14:paraId="1A6B869A" w14:textId="77777777" w:rsidR="0081532C" w:rsidRDefault="0081532C" w:rsidP="005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F389" w14:textId="77777777" w:rsidR="0057553E" w:rsidRPr="000D390C" w:rsidRDefault="001840EE" w:rsidP="0057553E">
    <w:pPr>
      <w:ind w:right="260"/>
      <w:rPr>
        <w:b/>
        <w:sz w:val="18"/>
        <w:szCs w:val="18"/>
      </w:rPr>
    </w:pPr>
    <w:r w:rsidRPr="00606CF3">
      <w:rPr>
        <w:b/>
        <w:noProof/>
        <w:sz w:val="18"/>
        <w:szCs w:val="18"/>
        <w:lang w:val="en-CA" w:eastAsia="en-CA"/>
      </w:rPr>
      <mc:AlternateContent>
        <mc:Choice Requires="wps">
          <w:drawing>
            <wp:anchor distT="0" distB="0" distL="114300" distR="114300" simplePos="0" relativeHeight="251659264" behindDoc="1" locked="0" layoutInCell="1" allowOverlap="1" wp14:anchorId="2C3F94C3" wp14:editId="1E3AB5F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9418320</wp:posOffset>
              </wp:positionV>
              <wp:extent cx="388620" cy="313055"/>
              <wp:effectExtent l="0" t="0" r="0" b="0"/>
              <wp:wrapTight wrapText="bothSides">
                <wp:wrapPolygon edited="0">
                  <wp:start x="0" y="0"/>
                  <wp:lineTo x="0" y="19538"/>
                  <wp:lineTo x="20118" y="19538"/>
                  <wp:lineTo x="20118"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286E6" w14:textId="77777777" w:rsidR="00555E1F" w:rsidRPr="00F954A1" w:rsidRDefault="00555E1F">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BA1CE7">
                            <w:rPr>
                              <w:noProof/>
                              <w:color w:val="808080" w:themeColor="background1" w:themeShade="80"/>
                              <w:sz w:val="20"/>
                              <w:szCs w:val="20"/>
                            </w:rPr>
                            <w:t>9</w:t>
                          </w:r>
                          <w:r w:rsidRPr="00F954A1">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C3F94C3" id="_x0000_t202" coordsize="21600,21600" o:spt="202" path="m,l,21600r21600,l21600,xe">
              <v:stroke joinstyle="miter"/>
              <v:path gradientshapeok="t" o:connecttype="rect"/>
            </v:shapetype>
            <v:shape id="Text Box 49" o:spid="_x0000_s1026" type="#_x0000_t202" style="position:absolute;margin-left:0;margin-top:741.6pt;width:30.6pt;height:24.65pt;z-index:-25165721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" fillcolor="white [3201]" stroked="f" strokeweight=".5pt">
              <v:textbox style="mso-fit-shape-to-text:t" inset="0,,0">
                <w:txbxContent>
                  <w:p w14:paraId="4D6286E6" w14:textId="77777777" w:rsidR="00555E1F" w:rsidRPr="00F954A1" w:rsidRDefault="00555E1F">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BA1CE7">
                      <w:rPr>
                        <w:noProof/>
                        <w:color w:val="808080" w:themeColor="background1" w:themeShade="80"/>
                        <w:sz w:val="20"/>
                        <w:szCs w:val="20"/>
                      </w:rPr>
                      <w:t>9</w:t>
                    </w:r>
                    <w:r w:rsidRPr="00F954A1">
                      <w:rPr>
                        <w:color w:val="808080" w:themeColor="background1" w:themeShade="80"/>
                        <w:sz w:val="20"/>
                        <w:szCs w:val="20"/>
                      </w:rPr>
                      <w:fldChar w:fldCharType="end"/>
                    </w:r>
                  </w:p>
                </w:txbxContent>
              </v:textbox>
              <w10:wrap type="tight" anchorx="page" anchory="page"/>
            </v:shape>
          </w:pict>
        </mc:Fallback>
      </mc:AlternateContent>
    </w:r>
    <w:r w:rsidR="000D390C">
      <w:rPr>
        <w:b/>
        <w:sz w:val="18"/>
        <w:szCs w:val="18"/>
      </w:rPr>
      <w:t xml:space="preserve">Section </w:t>
    </w:r>
    <w:r w:rsidR="009A7151">
      <w:rPr>
        <w:b/>
        <w:sz w:val="18"/>
        <w:szCs w:val="18"/>
      </w:rPr>
      <w:t>Five</w:t>
    </w:r>
    <w:r w:rsidRPr="00606CF3">
      <w:rPr>
        <w:b/>
        <w:sz w:val="18"/>
        <w:szCs w:val="18"/>
      </w:rPr>
      <w:t xml:space="preserve"> </w:t>
    </w:r>
    <w:r w:rsidR="00EB56EB" w:rsidRPr="00606CF3">
      <w:rPr>
        <w:sz w:val="20"/>
        <w:szCs w:val="20"/>
      </w:rPr>
      <w:sym w:font="Symbol" w:char="F07C"/>
    </w:r>
    <w:r w:rsidR="00555E1F" w:rsidRPr="00606CF3">
      <w:rPr>
        <w:sz w:val="20"/>
        <w:szCs w:val="20"/>
      </w:rPr>
      <w:t xml:space="preserve"> </w:t>
    </w:r>
    <w:r w:rsidR="009A7151">
      <w:rPr>
        <w:b/>
        <w:sz w:val="18"/>
        <w:szCs w:val="18"/>
      </w:rPr>
      <w:t>Discipline</w:t>
    </w:r>
    <w:r w:rsidR="0057553E" w:rsidRPr="00606CF3">
      <w:rPr>
        <w:sz w:val="18"/>
        <w:szCs w:val="18"/>
      </w:rPr>
      <w:t xml:space="preserve"> </w:t>
    </w:r>
    <w:r w:rsidR="0057553E" w:rsidRPr="00606CF3">
      <w:rPr>
        <w:sz w:val="18"/>
        <w:szCs w:val="18"/>
      </w:rPr>
      <w:sym w:font="Symbol" w:char="F07C"/>
    </w:r>
    <w:r w:rsidR="0057553E" w:rsidRPr="00606CF3">
      <w:rPr>
        <w:sz w:val="18"/>
        <w:szCs w:val="18"/>
      </w:rPr>
      <w:t xml:space="preserve"> </w:t>
    </w:r>
    <w:r w:rsidR="00606CF3" w:rsidRPr="004506ED">
      <w:rPr>
        <w:sz w:val="16"/>
        <w:szCs w:val="16"/>
      </w:rPr>
      <w:t>POLICIES AND PROCEDURES MANUAL</w:t>
    </w:r>
  </w:p>
  <w:p w14:paraId="6492B56B" w14:textId="77777777" w:rsidR="00555E1F" w:rsidRDefault="00555E1F">
    <w:pPr>
      <w:ind w:right="260"/>
      <w:rPr>
        <w:color w:val="0F243E" w:themeColor="text2" w:themeShade="80"/>
        <w:sz w:val="18"/>
        <w:szCs w:val="18"/>
      </w:rPr>
    </w:pPr>
  </w:p>
  <w:p w14:paraId="6B46C460" w14:textId="77777777" w:rsidR="00555E1F" w:rsidRDefault="00555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43125"/>
      <w:docPartObj>
        <w:docPartGallery w:val="Page Numbers (Bottom of Page)"/>
        <w:docPartUnique/>
      </w:docPartObj>
    </w:sdtPr>
    <w:sdtEndPr>
      <w:rPr>
        <w:noProof/>
      </w:rPr>
    </w:sdtEndPr>
    <w:sdtContent>
      <w:p w14:paraId="39DECD41" w14:textId="77777777" w:rsidR="009A7151" w:rsidRDefault="009A7151">
        <w:pPr>
          <w:pStyle w:val="Footer"/>
          <w:jc w:val="right"/>
        </w:pPr>
        <w:r>
          <w:fldChar w:fldCharType="begin"/>
        </w:r>
        <w:r>
          <w:instrText xml:space="preserve"> PAGE   \* MERGEFORMAT </w:instrText>
        </w:r>
        <w:r>
          <w:fldChar w:fldCharType="separate"/>
        </w:r>
        <w:r w:rsidR="00930A8B">
          <w:rPr>
            <w:noProof/>
          </w:rPr>
          <w:t>2</w:t>
        </w:r>
        <w:r>
          <w:rPr>
            <w:noProof/>
          </w:rPr>
          <w:fldChar w:fldCharType="end"/>
        </w:r>
      </w:p>
    </w:sdtContent>
  </w:sdt>
  <w:p w14:paraId="3374F64E" w14:textId="4ED57231" w:rsidR="009A7151" w:rsidRPr="00751444" w:rsidRDefault="00A03F8E" w:rsidP="00067B9A">
    <w:pPr>
      <w:pStyle w:val="Footer"/>
      <w:rPr>
        <w:rFonts w:ascii="Calibri" w:hAnsi="Calibri"/>
        <w:b/>
        <w:sz w:val="18"/>
        <w:szCs w:val="18"/>
      </w:rPr>
    </w:pPr>
    <w:r>
      <w:rPr>
        <w:rFonts w:ascii="Calibri" w:hAnsi="Calibri"/>
        <w:b/>
        <w:sz w:val="20"/>
        <w:szCs w:val="20"/>
      </w:rPr>
      <w:t>Appeals Policy</w:t>
    </w:r>
    <w:r w:rsidR="009A7151" w:rsidRPr="00751444">
      <w:rPr>
        <w:rFonts w:ascii="Calibri" w:hAnsi="Calibri"/>
        <w:b/>
        <w:sz w:val="18"/>
        <w:szCs w:val="18"/>
      </w:rPr>
      <w:t xml:space="preserve"> </w:t>
    </w:r>
    <w:r w:rsidR="009A7151" w:rsidRPr="00751444">
      <w:rPr>
        <w:rFonts w:ascii="Calibri" w:hAnsi="Calibri"/>
        <w:sz w:val="18"/>
        <w:szCs w:val="18"/>
      </w:rPr>
      <w:sym w:font="Symbol" w:char="F07C"/>
    </w:r>
    <w:r w:rsidR="009A7151" w:rsidRPr="00751444">
      <w:rPr>
        <w:rFonts w:ascii="Calibri" w:hAnsi="Calibri"/>
        <w:sz w:val="18"/>
        <w:szCs w:val="18"/>
      </w:rPr>
      <w:t xml:space="preserve"> </w:t>
    </w:r>
    <w:r w:rsidR="009A7151" w:rsidRPr="00751444">
      <w:rPr>
        <w:rFonts w:ascii="Calibri" w:hAnsi="Calibri"/>
        <w:sz w:val="16"/>
        <w:szCs w:val="16"/>
      </w:rPr>
      <w:t>POLICIES AND PROCEDURES MANUAL</w:t>
    </w:r>
  </w:p>
  <w:p w14:paraId="2919D0F3" w14:textId="77777777" w:rsidR="009A7151" w:rsidRDefault="009A7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26972"/>
      <w:docPartObj>
        <w:docPartGallery w:val="Page Numbers (Bottom of Page)"/>
        <w:docPartUnique/>
      </w:docPartObj>
    </w:sdtPr>
    <w:sdtEndPr>
      <w:rPr>
        <w:noProof/>
      </w:rPr>
    </w:sdtEndPr>
    <w:sdtContent>
      <w:p w14:paraId="4CE3D71A" w14:textId="77777777" w:rsidR="009A7151" w:rsidRDefault="009A7151">
        <w:pPr>
          <w:pStyle w:val="Footer"/>
          <w:jc w:val="right"/>
        </w:pPr>
        <w:r>
          <w:fldChar w:fldCharType="begin"/>
        </w:r>
        <w:r>
          <w:instrText xml:space="preserve"> PAGE   \* MERGEFORMAT </w:instrText>
        </w:r>
        <w:r>
          <w:fldChar w:fldCharType="separate"/>
        </w:r>
        <w:r w:rsidR="00BA1CE7">
          <w:rPr>
            <w:noProof/>
          </w:rPr>
          <w:t>10</w:t>
        </w:r>
        <w:r>
          <w:fldChar w:fldCharType="end"/>
        </w:r>
      </w:p>
    </w:sdtContent>
  </w:sdt>
  <w:p w14:paraId="5BBFCD9F" w14:textId="77777777" w:rsidR="009A7151" w:rsidRDefault="009A7151">
    <w:pPr>
      <w:pStyle w:val="Footer"/>
    </w:pPr>
    <w:r w:rsidRPr="00751444">
      <w:rPr>
        <w:rFonts w:ascii="Calibri" w:hAnsi="Calibri"/>
        <w:b/>
        <w:sz w:val="18"/>
        <w:szCs w:val="18"/>
      </w:rPr>
      <w:t xml:space="preserve">Section </w:t>
    </w:r>
    <w:r>
      <w:rPr>
        <w:rFonts w:ascii="Calibri" w:hAnsi="Calibri"/>
        <w:b/>
        <w:sz w:val="18"/>
        <w:szCs w:val="18"/>
      </w:rPr>
      <w:t>Five</w:t>
    </w:r>
    <w:r w:rsidRPr="00751444">
      <w:rPr>
        <w:rFonts w:ascii="Calibri" w:hAnsi="Calibri"/>
        <w:b/>
        <w:sz w:val="18"/>
        <w:szCs w:val="18"/>
      </w:rPr>
      <w:t xml:space="preserve"> </w:t>
    </w:r>
    <w:r w:rsidRPr="00751444">
      <w:rPr>
        <w:rFonts w:ascii="Calibri" w:hAnsi="Calibri"/>
        <w:sz w:val="20"/>
        <w:szCs w:val="20"/>
      </w:rPr>
      <w:sym w:font="Symbol" w:char="F07C"/>
    </w:r>
    <w:r w:rsidRPr="00751444">
      <w:rPr>
        <w:rFonts w:ascii="Calibri" w:hAnsi="Calibri"/>
        <w:sz w:val="20"/>
        <w:szCs w:val="20"/>
      </w:rPr>
      <w:t xml:space="preserve"> </w:t>
    </w:r>
    <w:r w:rsidRPr="00DA0CB8">
      <w:rPr>
        <w:rFonts w:ascii="Calibri" w:hAnsi="Calibri"/>
        <w:b/>
        <w:sz w:val="20"/>
        <w:szCs w:val="20"/>
      </w:rPr>
      <w:t>Discipline</w:t>
    </w:r>
    <w:r>
      <w:rPr>
        <w:rFonts w:ascii="Calibri" w:hAnsi="Calibri"/>
        <w:b/>
        <w:sz w:val="20"/>
        <w:szCs w:val="20"/>
      </w:rPr>
      <w:t xml:space="preserve"> Policy</w:t>
    </w:r>
    <w:r w:rsidRPr="00751444">
      <w:rPr>
        <w:rFonts w:ascii="Calibri" w:hAnsi="Calibri"/>
        <w:b/>
        <w:sz w:val="18"/>
        <w:szCs w:val="18"/>
      </w:rPr>
      <w:t xml:space="preserve"> </w:t>
    </w:r>
    <w:r w:rsidRPr="00751444">
      <w:rPr>
        <w:rFonts w:ascii="Calibri" w:hAnsi="Calibri"/>
        <w:sz w:val="18"/>
        <w:szCs w:val="18"/>
      </w:rPr>
      <w:sym w:font="Symbol" w:char="F07C"/>
    </w:r>
    <w:r w:rsidRPr="00751444">
      <w:rPr>
        <w:rFonts w:ascii="Calibri" w:hAnsi="Calibri"/>
        <w:sz w:val="18"/>
        <w:szCs w:val="18"/>
      </w:rPr>
      <w:t xml:space="preserve"> </w:t>
    </w:r>
    <w:r w:rsidRPr="00751444">
      <w:rPr>
        <w:rFonts w:ascii="Calibri" w:hAnsi="Calibri"/>
        <w:sz w:val="16"/>
        <w:szCs w:val="16"/>
      </w:rPr>
      <w:t>POLICIES AND PROCEDURES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0342" w14:textId="77777777" w:rsidR="0081532C" w:rsidRDefault="0081532C" w:rsidP="00555E1F">
      <w:r>
        <w:separator/>
      </w:r>
    </w:p>
  </w:footnote>
  <w:footnote w:type="continuationSeparator" w:id="0">
    <w:p w14:paraId="269F13C6" w14:textId="77777777" w:rsidR="0081532C" w:rsidRDefault="0081532C" w:rsidP="0055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7F"/>
    <w:multiLevelType w:val="multilevel"/>
    <w:tmpl w:val="E82A52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BF579F"/>
    <w:multiLevelType w:val="hybridMultilevel"/>
    <w:tmpl w:val="5D04CF1E"/>
    <w:lvl w:ilvl="0" w:tplc="55CAB6A2">
      <w:start w:val="1"/>
      <w:numFmt w:val="lowerLetter"/>
      <w:pStyle w:val="Correctlist"/>
      <w:lvlText w:val="%1)"/>
      <w:lvlJc w:val="left"/>
      <w:pPr>
        <w:ind w:left="1080" w:hanging="360"/>
      </w:pPr>
      <w:rPr>
        <w:rFonts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D5D"/>
    <w:multiLevelType w:val="multilevel"/>
    <w:tmpl w:val="9096702E"/>
    <w:styleLink w:val="a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40600"/>
    <w:multiLevelType w:val="hybridMultilevel"/>
    <w:tmpl w:val="0CA2082A"/>
    <w:lvl w:ilvl="0" w:tplc="C8CE27B2">
      <w:start w:val="1"/>
      <w:numFmt w:val="lowerLetter"/>
      <w:lvlText w:val="%1)"/>
      <w:lvlJc w:val="left"/>
      <w:pPr>
        <w:ind w:left="81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D50B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7" w15:restartNumberingAfterBreak="0">
    <w:nsid w:val="3F8B01A7"/>
    <w:multiLevelType w:val="hybridMultilevel"/>
    <w:tmpl w:val="D99CC3E6"/>
    <w:lvl w:ilvl="0" w:tplc="FBC0A4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40155"/>
    <w:multiLevelType w:val="multilevel"/>
    <w:tmpl w:val="60A28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2724EC"/>
    <w:multiLevelType w:val="hybridMultilevel"/>
    <w:tmpl w:val="BEEA89B2"/>
    <w:lvl w:ilvl="0" w:tplc="F0AC9D4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67E1B"/>
    <w:multiLevelType w:val="hybridMultilevel"/>
    <w:tmpl w:val="4EE65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675AEF"/>
    <w:multiLevelType w:val="hybridMultilevel"/>
    <w:tmpl w:val="9EC67CC2"/>
    <w:lvl w:ilvl="0" w:tplc="7DA255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A40EE"/>
    <w:multiLevelType w:val="hybridMultilevel"/>
    <w:tmpl w:val="7174D9BA"/>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3" w15:restartNumberingAfterBreak="0">
    <w:nsid w:val="5D183661"/>
    <w:multiLevelType w:val="hybridMultilevel"/>
    <w:tmpl w:val="B3CE8E26"/>
    <w:lvl w:ilvl="0" w:tplc="C14042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346C6"/>
    <w:multiLevelType w:val="hybridMultilevel"/>
    <w:tmpl w:val="6EEA7812"/>
    <w:lvl w:ilvl="0" w:tplc="6498725E">
      <w:start w:val="1"/>
      <w:numFmt w:val="decimal"/>
      <w:lvlText w:val="%1."/>
      <w:lvlJc w:val="left"/>
      <w:pPr>
        <w:tabs>
          <w:tab w:val="num" w:pos="720"/>
        </w:tabs>
        <w:ind w:left="720" w:hanging="720"/>
      </w:pPr>
      <w:rPr>
        <w:rFonts w:cs="Times New Roman" w:hint="default"/>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5" w15:restartNumberingAfterBreak="0">
    <w:nsid w:val="5E5D6A85"/>
    <w:multiLevelType w:val="hybridMultilevel"/>
    <w:tmpl w:val="4F5E2CD6"/>
    <w:lvl w:ilvl="0" w:tplc="964699AE">
      <w:start w:val="1"/>
      <w:numFmt w:val="lowerLetter"/>
      <w:pStyle w:val="listing"/>
      <w:lvlText w:val="%1)"/>
      <w:lvlJc w:val="left"/>
      <w:pPr>
        <w:ind w:left="720" w:hanging="360"/>
      </w:pPr>
      <w:rPr>
        <w:rFonts w:ascii="Calibri" w:hAnsi="Calibri" w:cs="Times New Roman"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E0D01"/>
    <w:multiLevelType w:val="multilevel"/>
    <w:tmpl w:val="4EE2AF86"/>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1080" w:hanging="864"/>
      </w:pPr>
      <w:rPr>
        <w:rFonts w:hint="default"/>
        <w:b w:val="0"/>
        <w:strike w:val="0"/>
      </w:rPr>
    </w:lvl>
    <w:lvl w:ilvl="3">
      <w:start w:val="1"/>
      <w:numFmt w:val="lowerLetter"/>
      <w:pStyle w:val="Heading4"/>
      <w:lvlText w:val="%4)"/>
      <w:lvlJc w:val="left"/>
      <w:pPr>
        <w:ind w:left="1440" w:hanging="360"/>
      </w:pPr>
      <w:rPr>
        <w:rFonts w:hint="default"/>
        <w:b w:val="0"/>
      </w:rPr>
    </w:lvl>
    <w:lvl w:ilvl="4">
      <w:start w:val="1"/>
      <w:numFmt w:val="lowerRoman"/>
      <w:pStyle w:val="Heading5"/>
      <w:lvlText w:val="%5."/>
      <w:lvlJc w:val="left"/>
      <w:pPr>
        <w:ind w:left="1800" w:hanging="360"/>
      </w:pPr>
      <w:rPr>
        <w:rFonts w:hint="default"/>
      </w:r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451477"/>
    <w:multiLevelType w:val="hybridMultilevel"/>
    <w:tmpl w:val="91F26AFC"/>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9" w15:restartNumberingAfterBreak="0">
    <w:nsid w:val="7FB933B9"/>
    <w:multiLevelType w:val="hybridMultilevel"/>
    <w:tmpl w:val="E1A61F3C"/>
    <w:lvl w:ilvl="0" w:tplc="D7A095C6">
      <w:start w:val="2"/>
      <w:numFmt w:val="decimal"/>
      <w:lvlText w:val="%1."/>
      <w:lvlJc w:val="left"/>
      <w:pPr>
        <w:tabs>
          <w:tab w:val="num" w:pos="360"/>
        </w:tabs>
        <w:ind w:left="360" w:hanging="360"/>
      </w:pPr>
      <w:rPr>
        <w:rFonts w:hint="default"/>
        <w:b w:val="0"/>
        <w:strike w:val="0"/>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3"/>
  </w:num>
  <w:num w:numId="5">
    <w:abstractNumId w:val="11"/>
  </w:num>
  <w:num w:numId="6">
    <w:abstractNumId w:val="3"/>
  </w:num>
  <w:num w:numId="7">
    <w:abstractNumId w:val="15"/>
  </w:num>
  <w:num w:numId="8">
    <w:abstractNumId w:val="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4"/>
  </w:num>
  <w:num w:numId="27">
    <w:abstractNumId w:val="2"/>
  </w:num>
  <w:num w:numId="28">
    <w:abstractNumId w:val="6"/>
  </w:num>
  <w:num w:numId="29">
    <w:abstractNumId w:val="10"/>
  </w:num>
  <w:num w:numId="30">
    <w:abstractNumId w:val="19"/>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chroeder">
    <w15:presenceInfo w15:providerId="AD" w15:userId="S-1-5-21-1206526908-4209446168-66076615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89"/>
    <w:rsid w:val="0000759D"/>
    <w:rsid w:val="000112D6"/>
    <w:rsid w:val="00024801"/>
    <w:rsid w:val="0003425C"/>
    <w:rsid w:val="00040846"/>
    <w:rsid w:val="00043DEC"/>
    <w:rsid w:val="00073BFC"/>
    <w:rsid w:val="00075020"/>
    <w:rsid w:val="00080BA2"/>
    <w:rsid w:val="000918B3"/>
    <w:rsid w:val="0009665B"/>
    <w:rsid w:val="000B4DEC"/>
    <w:rsid w:val="000D390C"/>
    <w:rsid w:val="000D6356"/>
    <w:rsid w:val="000E2575"/>
    <w:rsid w:val="00112699"/>
    <w:rsid w:val="00116179"/>
    <w:rsid w:val="0012215F"/>
    <w:rsid w:val="0013060E"/>
    <w:rsid w:val="001321C8"/>
    <w:rsid w:val="001322C7"/>
    <w:rsid w:val="0013551C"/>
    <w:rsid w:val="00154989"/>
    <w:rsid w:val="0016147D"/>
    <w:rsid w:val="001840EE"/>
    <w:rsid w:val="0019517D"/>
    <w:rsid w:val="00196FEB"/>
    <w:rsid w:val="00197426"/>
    <w:rsid w:val="001D0B8A"/>
    <w:rsid w:val="001D632D"/>
    <w:rsid w:val="001E0F18"/>
    <w:rsid w:val="001E4807"/>
    <w:rsid w:val="001E52C9"/>
    <w:rsid w:val="001E74D1"/>
    <w:rsid w:val="00214013"/>
    <w:rsid w:val="00214072"/>
    <w:rsid w:val="0022799A"/>
    <w:rsid w:val="00250C77"/>
    <w:rsid w:val="00255B34"/>
    <w:rsid w:val="002605E3"/>
    <w:rsid w:val="002610A7"/>
    <w:rsid w:val="00261C0E"/>
    <w:rsid w:val="00265DDE"/>
    <w:rsid w:val="00273E74"/>
    <w:rsid w:val="00281C7B"/>
    <w:rsid w:val="002840C2"/>
    <w:rsid w:val="002B104D"/>
    <w:rsid w:val="002B1D32"/>
    <w:rsid w:val="002B439B"/>
    <w:rsid w:val="002C279D"/>
    <w:rsid w:val="002C45E6"/>
    <w:rsid w:val="003103A9"/>
    <w:rsid w:val="003162DF"/>
    <w:rsid w:val="00322B87"/>
    <w:rsid w:val="003335CD"/>
    <w:rsid w:val="00363D8C"/>
    <w:rsid w:val="00365B12"/>
    <w:rsid w:val="00366B89"/>
    <w:rsid w:val="003907F9"/>
    <w:rsid w:val="003C183B"/>
    <w:rsid w:val="003C7EC5"/>
    <w:rsid w:val="00407FBB"/>
    <w:rsid w:val="0043774E"/>
    <w:rsid w:val="0044358A"/>
    <w:rsid w:val="004451EA"/>
    <w:rsid w:val="004506ED"/>
    <w:rsid w:val="004515BB"/>
    <w:rsid w:val="00453F60"/>
    <w:rsid w:val="00476E7B"/>
    <w:rsid w:val="00485442"/>
    <w:rsid w:val="004A7758"/>
    <w:rsid w:val="004A7B6E"/>
    <w:rsid w:val="004B28F1"/>
    <w:rsid w:val="004D1663"/>
    <w:rsid w:val="004F3EE0"/>
    <w:rsid w:val="00512912"/>
    <w:rsid w:val="00512E25"/>
    <w:rsid w:val="0051448A"/>
    <w:rsid w:val="00524AF6"/>
    <w:rsid w:val="005306FB"/>
    <w:rsid w:val="00530D04"/>
    <w:rsid w:val="00554EDC"/>
    <w:rsid w:val="00555E1F"/>
    <w:rsid w:val="0057553E"/>
    <w:rsid w:val="005871EE"/>
    <w:rsid w:val="005A0603"/>
    <w:rsid w:val="005B6E74"/>
    <w:rsid w:val="005C06DB"/>
    <w:rsid w:val="005D1941"/>
    <w:rsid w:val="005E6FC1"/>
    <w:rsid w:val="005F4CD3"/>
    <w:rsid w:val="00606CF3"/>
    <w:rsid w:val="00617BED"/>
    <w:rsid w:val="0062305D"/>
    <w:rsid w:val="00630E3D"/>
    <w:rsid w:val="006340F9"/>
    <w:rsid w:val="0063426B"/>
    <w:rsid w:val="00636AF9"/>
    <w:rsid w:val="0065623D"/>
    <w:rsid w:val="0066792F"/>
    <w:rsid w:val="006745C8"/>
    <w:rsid w:val="00675EA7"/>
    <w:rsid w:val="006827A7"/>
    <w:rsid w:val="00683BF9"/>
    <w:rsid w:val="00691538"/>
    <w:rsid w:val="006B400A"/>
    <w:rsid w:val="006C624D"/>
    <w:rsid w:val="006E2C8D"/>
    <w:rsid w:val="006E3AD2"/>
    <w:rsid w:val="006F1870"/>
    <w:rsid w:val="006F5C9D"/>
    <w:rsid w:val="00704144"/>
    <w:rsid w:val="00713972"/>
    <w:rsid w:val="00713FAE"/>
    <w:rsid w:val="00715FF0"/>
    <w:rsid w:val="00725169"/>
    <w:rsid w:val="00733D2C"/>
    <w:rsid w:val="0073741F"/>
    <w:rsid w:val="00740A1B"/>
    <w:rsid w:val="007418AF"/>
    <w:rsid w:val="00752D00"/>
    <w:rsid w:val="00756C6C"/>
    <w:rsid w:val="0077377B"/>
    <w:rsid w:val="00773E65"/>
    <w:rsid w:val="007748E9"/>
    <w:rsid w:val="00774E85"/>
    <w:rsid w:val="00776430"/>
    <w:rsid w:val="0079426D"/>
    <w:rsid w:val="00796063"/>
    <w:rsid w:val="007C241A"/>
    <w:rsid w:val="007C47D5"/>
    <w:rsid w:val="007E5F17"/>
    <w:rsid w:val="0081204A"/>
    <w:rsid w:val="0081532C"/>
    <w:rsid w:val="008223DF"/>
    <w:rsid w:val="008255D9"/>
    <w:rsid w:val="0082635A"/>
    <w:rsid w:val="00834465"/>
    <w:rsid w:val="00884CE1"/>
    <w:rsid w:val="00891B9F"/>
    <w:rsid w:val="008952DE"/>
    <w:rsid w:val="008B4B4C"/>
    <w:rsid w:val="008C4A8A"/>
    <w:rsid w:val="008C51A6"/>
    <w:rsid w:val="008D6BB1"/>
    <w:rsid w:val="008E3A5C"/>
    <w:rsid w:val="008F1B9F"/>
    <w:rsid w:val="00930A8B"/>
    <w:rsid w:val="00936F0B"/>
    <w:rsid w:val="00961753"/>
    <w:rsid w:val="009764D9"/>
    <w:rsid w:val="00984D4B"/>
    <w:rsid w:val="009A7151"/>
    <w:rsid w:val="009C7592"/>
    <w:rsid w:val="009E48C5"/>
    <w:rsid w:val="009F5A34"/>
    <w:rsid w:val="00A00834"/>
    <w:rsid w:val="00A03F8E"/>
    <w:rsid w:val="00A14CCA"/>
    <w:rsid w:val="00A26F7A"/>
    <w:rsid w:val="00A31297"/>
    <w:rsid w:val="00A40F03"/>
    <w:rsid w:val="00A52060"/>
    <w:rsid w:val="00A606FA"/>
    <w:rsid w:val="00A64110"/>
    <w:rsid w:val="00A74F42"/>
    <w:rsid w:val="00A82DA1"/>
    <w:rsid w:val="00A875EC"/>
    <w:rsid w:val="00AB36EF"/>
    <w:rsid w:val="00AC5697"/>
    <w:rsid w:val="00AD6622"/>
    <w:rsid w:val="00B02BDF"/>
    <w:rsid w:val="00B142C4"/>
    <w:rsid w:val="00B2479D"/>
    <w:rsid w:val="00B522CD"/>
    <w:rsid w:val="00B65873"/>
    <w:rsid w:val="00B712BD"/>
    <w:rsid w:val="00B914ED"/>
    <w:rsid w:val="00B93E30"/>
    <w:rsid w:val="00BA1CE7"/>
    <w:rsid w:val="00BA3493"/>
    <w:rsid w:val="00BC0FFF"/>
    <w:rsid w:val="00BC75DE"/>
    <w:rsid w:val="00BD2D23"/>
    <w:rsid w:val="00BD7FF4"/>
    <w:rsid w:val="00C067D8"/>
    <w:rsid w:val="00C12FA6"/>
    <w:rsid w:val="00C131C1"/>
    <w:rsid w:val="00C45DE0"/>
    <w:rsid w:val="00C611C6"/>
    <w:rsid w:val="00C6406F"/>
    <w:rsid w:val="00C7111F"/>
    <w:rsid w:val="00C94221"/>
    <w:rsid w:val="00CA769F"/>
    <w:rsid w:val="00CC2905"/>
    <w:rsid w:val="00CC7BAF"/>
    <w:rsid w:val="00CC7FBE"/>
    <w:rsid w:val="00CE73A7"/>
    <w:rsid w:val="00CF2109"/>
    <w:rsid w:val="00D03A19"/>
    <w:rsid w:val="00D04A5D"/>
    <w:rsid w:val="00D05823"/>
    <w:rsid w:val="00D05AAC"/>
    <w:rsid w:val="00D0793C"/>
    <w:rsid w:val="00D21648"/>
    <w:rsid w:val="00D30395"/>
    <w:rsid w:val="00D3121B"/>
    <w:rsid w:val="00D37316"/>
    <w:rsid w:val="00D43082"/>
    <w:rsid w:val="00D5527F"/>
    <w:rsid w:val="00D60396"/>
    <w:rsid w:val="00D62577"/>
    <w:rsid w:val="00D74A47"/>
    <w:rsid w:val="00D82DF8"/>
    <w:rsid w:val="00D92B72"/>
    <w:rsid w:val="00D95451"/>
    <w:rsid w:val="00D9780E"/>
    <w:rsid w:val="00DB3866"/>
    <w:rsid w:val="00DB5C74"/>
    <w:rsid w:val="00DB6E36"/>
    <w:rsid w:val="00DC26AC"/>
    <w:rsid w:val="00DD4A80"/>
    <w:rsid w:val="00DD6D96"/>
    <w:rsid w:val="00E1219D"/>
    <w:rsid w:val="00E21E13"/>
    <w:rsid w:val="00E2552C"/>
    <w:rsid w:val="00E5122F"/>
    <w:rsid w:val="00E65217"/>
    <w:rsid w:val="00E71367"/>
    <w:rsid w:val="00E734ED"/>
    <w:rsid w:val="00E73EA8"/>
    <w:rsid w:val="00E94C67"/>
    <w:rsid w:val="00EA1B2D"/>
    <w:rsid w:val="00EB4741"/>
    <w:rsid w:val="00EB56EB"/>
    <w:rsid w:val="00EB5E61"/>
    <w:rsid w:val="00EC29F8"/>
    <w:rsid w:val="00ED3A8B"/>
    <w:rsid w:val="00EE7093"/>
    <w:rsid w:val="00F23435"/>
    <w:rsid w:val="00F3532B"/>
    <w:rsid w:val="00F511F8"/>
    <w:rsid w:val="00F64EEA"/>
    <w:rsid w:val="00F85291"/>
    <w:rsid w:val="00F954A1"/>
    <w:rsid w:val="00FA3A72"/>
    <w:rsid w:val="00FD1690"/>
    <w:rsid w:val="00FE012B"/>
    <w:rsid w:val="00FE0A98"/>
    <w:rsid w:val="00FE36EC"/>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343F"/>
  <w15:docId w15:val="{D55C2D27-3AC2-4F00-AF3B-9916189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B3"/>
  </w:style>
  <w:style w:type="paragraph" w:styleId="Heading1">
    <w:name w:val="heading 1"/>
    <w:next w:val="Normal"/>
    <w:link w:val="Heading1Char"/>
    <w:uiPriority w:val="9"/>
    <w:qFormat/>
    <w:rsid w:val="00214072"/>
    <w:pPr>
      <w:keepNext/>
      <w:keepLines/>
      <w:numPr>
        <w:numId w:val="11"/>
      </w:numPr>
      <w:spacing w:after="20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14072"/>
    <w:pPr>
      <w:keepNext/>
      <w:keepLines/>
      <w:numPr>
        <w:ilvl w:val="1"/>
        <w:numId w:val="11"/>
      </w:numP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214072"/>
    <w:pPr>
      <w:keepNext/>
      <w:keepLines/>
      <w:numPr>
        <w:ilvl w:val="2"/>
        <w:numId w:val="11"/>
      </w:numPr>
      <w:outlineLvl w:val="2"/>
    </w:pPr>
    <w:rPr>
      <w:rFonts w:ascii="Calibri" w:eastAsiaTheme="majorEastAsia" w:hAnsi="Calibri" w:cstheme="majorBidi"/>
      <w:bCs/>
    </w:rPr>
  </w:style>
  <w:style w:type="paragraph" w:styleId="Heading4">
    <w:name w:val="heading 4"/>
    <w:basedOn w:val="Normal"/>
    <w:next w:val="Normal"/>
    <w:link w:val="Heading4Char"/>
    <w:uiPriority w:val="9"/>
    <w:qFormat/>
    <w:rsid w:val="00214072"/>
    <w:pPr>
      <w:keepNext/>
      <w:keepLines/>
      <w:numPr>
        <w:ilvl w:val="3"/>
        <w:numId w:val="11"/>
      </w:numPr>
      <w:outlineLvl w:val="3"/>
    </w:pPr>
    <w:rPr>
      <w:rFonts w:ascii="Calibri" w:eastAsiaTheme="majorEastAsia" w:hAnsi="Calibri" w:cstheme="majorBidi"/>
      <w:bCs/>
      <w:iCs/>
    </w:rPr>
  </w:style>
  <w:style w:type="paragraph" w:styleId="Heading5">
    <w:name w:val="heading 5"/>
    <w:basedOn w:val="Heading3"/>
    <w:next w:val="Normal"/>
    <w:link w:val="Heading5Char"/>
    <w:uiPriority w:val="9"/>
    <w:qFormat/>
    <w:rsid w:val="00214072"/>
    <w:pPr>
      <w:numPr>
        <w:ilvl w:val="4"/>
      </w:numPr>
      <w:outlineLvl w:val="4"/>
    </w:pPr>
  </w:style>
  <w:style w:type="paragraph" w:styleId="Heading6">
    <w:name w:val="heading 6"/>
    <w:basedOn w:val="Heading5"/>
    <w:next w:val="Normal"/>
    <w:link w:val="Heading6Char"/>
    <w:uiPriority w:val="9"/>
    <w:qFormat/>
    <w:rsid w:val="00214072"/>
    <w:pPr>
      <w:numPr>
        <w:ilvl w:val="5"/>
      </w:numP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72"/>
    <w:rPr>
      <w:rFonts w:eastAsiaTheme="majorEastAsia" w:cstheme="majorBidi"/>
      <w:b/>
      <w:bCs/>
      <w:sz w:val="32"/>
      <w:szCs w:val="28"/>
    </w:rPr>
  </w:style>
  <w:style w:type="character" w:customStyle="1" w:styleId="Heading2Char">
    <w:name w:val="Heading 2 Char"/>
    <w:basedOn w:val="DefaultParagraphFont"/>
    <w:link w:val="Heading2"/>
    <w:uiPriority w:val="9"/>
    <w:rsid w:val="0021407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14072"/>
    <w:rPr>
      <w:rFonts w:ascii="Calibri" w:eastAsiaTheme="majorEastAsia" w:hAnsi="Calibri" w:cstheme="majorBidi"/>
      <w:bCs/>
    </w:rPr>
  </w:style>
  <w:style w:type="character" w:customStyle="1" w:styleId="Heading4Char">
    <w:name w:val="Heading 4 Char"/>
    <w:basedOn w:val="DefaultParagraphFont"/>
    <w:link w:val="Heading4"/>
    <w:uiPriority w:val="9"/>
    <w:rsid w:val="00214072"/>
    <w:rPr>
      <w:rFonts w:ascii="Calibri" w:eastAsiaTheme="majorEastAsia" w:hAnsi="Calibri" w:cstheme="majorBidi"/>
      <w:bCs/>
      <w:iCs/>
    </w:rPr>
  </w:style>
  <w:style w:type="character" w:customStyle="1" w:styleId="Heading5Char">
    <w:name w:val="Heading 5 Char"/>
    <w:basedOn w:val="DefaultParagraphFont"/>
    <w:link w:val="Heading5"/>
    <w:uiPriority w:val="9"/>
    <w:rsid w:val="00214072"/>
    <w:rPr>
      <w:rFonts w:ascii="Calibri" w:eastAsiaTheme="majorEastAsia" w:hAnsi="Calibri" w:cstheme="majorBidi"/>
      <w:bCs/>
    </w:rPr>
  </w:style>
  <w:style w:type="character" w:customStyle="1" w:styleId="Heading6Char">
    <w:name w:val="Heading 6 Char"/>
    <w:basedOn w:val="DefaultParagraphFont"/>
    <w:link w:val="Heading6"/>
    <w:uiPriority w:val="9"/>
    <w:rsid w:val="00214072"/>
    <w:rPr>
      <w:rFonts w:ascii="Calibri" w:eastAsiaTheme="majorEastAsia" w:hAnsi="Calibri" w:cstheme="majorBidi"/>
      <w:bCs/>
      <w:iCs/>
    </w:rPr>
  </w:style>
  <w:style w:type="character" w:styleId="Hyperlink">
    <w:name w:val="Hyperlink"/>
    <w:uiPriority w:val="99"/>
    <w:rsid w:val="001D0B8A"/>
    <w:rPr>
      <w:color w:val="0000FF"/>
      <w:u w:val="single"/>
    </w:rPr>
  </w:style>
  <w:style w:type="paragraph" w:styleId="Header">
    <w:name w:val="header"/>
    <w:basedOn w:val="Normal"/>
    <w:link w:val="HeaderChar"/>
    <w:uiPriority w:val="99"/>
    <w:unhideWhenUsed/>
    <w:rsid w:val="00555E1F"/>
    <w:pPr>
      <w:tabs>
        <w:tab w:val="center" w:pos="4680"/>
        <w:tab w:val="right" w:pos="9360"/>
      </w:tabs>
    </w:pPr>
  </w:style>
  <w:style w:type="numbering" w:customStyle="1" w:styleId="alist">
    <w:name w:val="a) list"/>
    <w:basedOn w:val="NoList"/>
    <w:rsid w:val="001E0F18"/>
    <w:pPr>
      <w:numPr>
        <w:numId w:val="6"/>
      </w:numPr>
    </w:pPr>
  </w:style>
  <w:style w:type="paragraph" w:customStyle="1" w:styleId="listing">
    <w:name w:val="listing"/>
    <w:basedOn w:val="ListParagraph"/>
    <w:link w:val="listingChar"/>
    <w:qFormat/>
    <w:rsid w:val="001E0F18"/>
    <w:pPr>
      <w:numPr>
        <w:numId w:val="7"/>
      </w:numPr>
      <w:spacing w:after="200"/>
    </w:pPr>
  </w:style>
  <w:style w:type="character" w:customStyle="1" w:styleId="listingChar">
    <w:name w:val="listing Char"/>
    <w:basedOn w:val="DefaultParagraphFont"/>
    <w:link w:val="listing"/>
    <w:rsid w:val="001E0F18"/>
  </w:style>
  <w:style w:type="paragraph" w:styleId="ListParagraph">
    <w:name w:val="List Paragraph"/>
    <w:basedOn w:val="Normal"/>
    <w:uiPriority w:val="34"/>
    <w:qFormat/>
    <w:rsid w:val="001E0F18"/>
    <w:pPr>
      <w:ind w:left="720"/>
      <w:contextualSpacing/>
    </w:pPr>
  </w:style>
  <w:style w:type="paragraph" w:customStyle="1" w:styleId="Correctlist">
    <w:name w:val="Correct list"/>
    <w:basedOn w:val="ListParagraph"/>
    <w:link w:val="CorrectlistChar"/>
    <w:qFormat/>
    <w:rsid w:val="001E0F18"/>
    <w:pPr>
      <w:numPr>
        <w:numId w:val="8"/>
      </w:numPr>
    </w:pPr>
  </w:style>
  <w:style w:type="character" w:customStyle="1" w:styleId="CorrectlistChar">
    <w:name w:val="Correct list Char"/>
    <w:basedOn w:val="DefaultParagraphFont"/>
    <w:link w:val="Correctlist"/>
    <w:rsid w:val="001E0F18"/>
  </w:style>
  <w:style w:type="character" w:customStyle="1" w:styleId="HeaderChar">
    <w:name w:val="Header Char"/>
    <w:basedOn w:val="DefaultParagraphFont"/>
    <w:link w:val="Header"/>
    <w:uiPriority w:val="99"/>
    <w:rsid w:val="00555E1F"/>
  </w:style>
  <w:style w:type="paragraph" w:styleId="Footer">
    <w:name w:val="footer"/>
    <w:basedOn w:val="Normal"/>
    <w:link w:val="FooterChar"/>
    <w:uiPriority w:val="99"/>
    <w:unhideWhenUsed/>
    <w:rsid w:val="00555E1F"/>
    <w:pPr>
      <w:tabs>
        <w:tab w:val="center" w:pos="4680"/>
        <w:tab w:val="right" w:pos="9360"/>
      </w:tabs>
    </w:pPr>
  </w:style>
  <w:style w:type="character" w:customStyle="1" w:styleId="FooterChar">
    <w:name w:val="Footer Char"/>
    <w:basedOn w:val="DefaultParagraphFont"/>
    <w:link w:val="Footer"/>
    <w:uiPriority w:val="99"/>
    <w:rsid w:val="00555E1F"/>
  </w:style>
  <w:style w:type="paragraph" w:styleId="BalloonText">
    <w:name w:val="Balloon Text"/>
    <w:basedOn w:val="Normal"/>
    <w:link w:val="BalloonTextChar"/>
    <w:uiPriority w:val="99"/>
    <w:semiHidden/>
    <w:unhideWhenUsed/>
    <w:rsid w:val="00A64110"/>
    <w:rPr>
      <w:rFonts w:ascii="Tahoma" w:hAnsi="Tahoma" w:cs="Tahoma"/>
      <w:sz w:val="16"/>
      <w:szCs w:val="16"/>
    </w:rPr>
  </w:style>
  <w:style w:type="character" w:customStyle="1" w:styleId="BalloonTextChar">
    <w:name w:val="Balloon Text Char"/>
    <w:basedOn w:val="DefaultParagraphFont"/>
    <w:link w:val="BalloonText"/>
    <w:uiPriority w:val="99"/>
    <w:semiHidden/>
    <w:rsid w:val="00A64110"/>
    <w:rPr>
      <w:rFonts w:ascii="Tahoma" w:hAnsi="Tahoma" w:cs="Tahoma"/>
      <w:sz w:val="16"/>
      <w:szCs w:val="16"/>
    </w:rPr>
  </w:style>
  <w:style w:type="paragraph" w:styleId="TOC1">
    <w:name w:val="toc 1"/>
    <w:basedOn w:val="Normal"/>
    <w:next w:val="Normal"/>
    <w:autoRedefine/>
    <w:uiPriority w:val="39"/>
    <w:unhideWhenUsed/>
    <w:rsid w:val="00EE7093"/>
    <w:pPr>
      <w:spacing w:after="100"/>
    </w:pPr>
  </w:style>
  <w:style w:type="paragraph" w:styleId="TOC2">
    <w:name w:val="toc 2"/>
    <w:basedOn w:val="Normal"/>
    <w:next w:val="Normal"/>
    <w:autoRedefine/>
    <w:uiPriority w:val="39"/>
    <w:unhideWhenUsed/>
    <w:rsid w:val="00EE7093"/>
    <w:pPr>
      <w:spacing w:after="100"/>
      <w:ind w:left="220"/>
    </w:pPr>
  </w:style>
  <w:style w:type="paragraph" w:styleId="TOC3">
    <w:name w:val="toc 3"/>
    <w:basedOn w:val="Normal"/>
    <w:next w:val="Normal"/>
    <w:autoRedefine/>
    <w:uiPriority w:val="39"/>
    <w:unhideWhenUsed/>
    <w:rsid w:val="00EE7093"/>
    <w:pPr>
      <w:spacing w:after="100"/>
      <w:ind w:left="440"/>
    </w:pPr>
  </w:style>
  <w:style w:type="character" w:styleId="FollowedHyperlink">
    <w:name w:val="FollowedHyperlink"/>
    <w:basedOn w:val="DefaultParagraphFont"/>
    <w:uiPriority w:val="99"/>
    <w:semiHidden/>
    <w:unhideWhenUsed/>
    <w:rsid w:val="005A0603"/>
    <w:rPr>
      <w:color w:val="800080" w:themeColor="followedHyperlink"/>
      <w:u w:val="single"/>
    </w:rPr>
  </w:style>
  <w:style w:type="paragraph" w:styleId="BodyTextIndent3">
    <w:name w:val="Body Text Indent 3"/>
    <w:basedOn w:val="Normal"/>
    <w:link w:val="BodyTextIndent3Char"/>
    <w:uiPriority w:val="99"/>
    <w:rsid w:val="00CA769F"/>
    <w:pPr>
      <w:ind w:left="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CA769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9A7151"/>
    <w:pPr>
      <w:spacing w:after="120" w:line="480" w:lineRule="auto"/>
      <w:ind w:left="360"/>
    </w:pPr>
  </w:style>
  <w:style w:type="character" w:customStyle="1" w:styleId="BodyTextIndent2Char">
    <w:name w:val="Body Text Indent 2 Char"/>
    <w:basedOn w:val="DefaultParagraphFont"/>
    <w:link w:val="BodyTextIndent2"/>
    <w:uiPriority w:val="99"/>
    <w:semiHidden/>
    <w:rsid w:val="009A7151"/>
  </w:style>
  <w:style w:type="paragraph" w:styleId="BodyText">
    <w:name w:val="Body Text"/>
    <w:basedOn w:val="Normal"/>
    <w:link w:val="BodyTextChar"/>
    <w:uiPriority w:val="99"/>
    <w:semiHidden/>
    <w:unhideWhenUsed/>
    <w:rsid w:val="009A7151"/>
    <w:pPr>
      <w:spacing w:after="120"/>
    </w:pPr>
  </w:style>
  <w:style w:type="character" w:customStyle="1" w:styleId="BodyTextChar">
    <w:name w:val="Body Text Char"/>
    <w:basedOn w:val="DefaultParagraphFont"/>
    <w:link w:val="BodyText"/>
    <w:uiPriority w:val="99"/>
    <w:semiHidden/>
    <w:rsid w:val="009A7151"/>
  </w:style>
  <w:style w:type="paragraph" w:customStyle="1" w:styleId="bodycopy">
    <w:name w:val="bodycopy"/>
    <w:basedOn w:val="Normal"/>
    <w:uiPriority w:val="99"/>
    <w:rsid w:val="009A7151"/>
    <w:pPr>
      <w:spacing w:before="100" w:beforeAutospacing="1" w:after="100" w:afterAutospacing="1" w:line="312" w:lineRule="auto"/>
    </w:pPr>
    <w:rPr>
      <w:rFonts w:ascii="Verdana" w:eastAsia="Times New Roman" w:hAnsi="Verdana" w:cs="Verdana"/>
      <w:color w:val="000000"/>
      <w:sz w:val="14"/>
      <w:szCs w:val="14"/>
    </w:rPr>
  </w:style>
  <w:style w:type="character" w:styleId="CommentReference">
    <w:name w:val="annotation reference"/>
    <w:basedOn w:val="DefaultParagraphFont"/>
    <w:uiPriority w:val="99"/>
    <w:semiHidden/>
    <w:unhideWhenUsed/>
    <w:rsid w:val="008B4B4C"/>
    <w:rPr>
      <w:sz w:val="16"/>
      <w:szCs w:val="16"/>
    </w:rPr>
  </w:style>
  <w:style w:type="paragraph" w:styleId="CommentText">
    <w:name w:val="annotation text"/>
    <w:basedOn w:val="Normal"/>
    <w:link w:val="CommentTextChar"/>
    <w:uiPriority w:val="99"/>
    <w:semiHidden/>
    <w:unhideWhenUsed/>
    <w:rsid w:val="008B4B4C"/>
    <w:rPr>
      <w:sz w:val="20"/>
      <w:szCs w:val="20"/>
    </w:rPr>
  </w:style>
  <w:style w:type="character" w:customStyle="1" w:styleId="CommentTextChar">
    <w:name w:val="Comment Text Char"/>
    <w:basedOn w:val="DefaultParagraphFont"/>
    <w:link w:val="CommentText"/>
    <w:uiPriority w:val="99"/>
    <w:semiHidden/>
    <w:rsid w:val="008B4B4C"/>
    <w:rPr>
      <w:sz w:val="20"/>
      <w:szCs w:val="20"/>
    </w:rPr>
  </w:style>
  <w:style w:type="paragraph" w:styleId="CommentSubject">
    <w:name w:val="annotation subject"/>
    <w:basedOn w:val="CommentText"/>
    <w:next w:val="CommentText"/>
    <w:link w:val="CommentSubjectChar"/>
    <w:uiPriority w:val="99"/>
    <w:semiHidden/>
    <w:unhideWhenUsed/>
    <w:rsid w:val="008B4B4C"/>
    <w:rPr>
      <w:b/>
      <w:bCs/>
    </w:rPr>
  </w:style>
  <w:style w:type="character" w:customStyle="1" w:styleId="CommentSubjectChar">
    <w:name w:val="Comment Subject Char"/>
    <w:basedOn w:val="CommentTextChar"/>
    <w:link w:val="CommentSubject"/>
    <w:uiPriority w:val="99"/>
    <w:semiHidden/>
    <w:rsid w:val="008B4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B432-66E4-4815-B8A4-8977B18B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MOD - Appeals Policy - Template</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 Appeals Policy - Template</dc:title>
  <dc:creator>Lara Schroeder</dc:creator>
  <cp:lastModifiedBy>Lara Schroeder</cp:lastModifiedBy>
  <cp:revision>13</cp:revision>
  <cp:lastPrinted>2015-03-06T21:30:00Z</cp:lastPrinted>
  <dcterms:created xsi:type="dcterms:W3CDTF">2015-12-09T17:46:00Z</dcterms:created>
  <dcterms:modified xsi:type="dcterms:W3CDTF">2020-02-11T20:16:00Z</dcterms:modified>
</cp:coreProperties>
</file>