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82620" w14:textId="51751DAB" w:rsidR="000D390C" w:rsidRDefault="000D390C" w:rsidP="00E734ED">
      <w:pPr>
        <w:spacing w:line="360" w:lineRule="auto"/>
        <w:jc w:val="center"/>
        <w:rPr>
          <w:sz w:val="28"/>
          <w:szCs w:val="28"/>
        </w:rPr>
      </w:pPr>
    </w:p>
    <w:p w14:paraId="71DB7556" w14:textId="77777777" w:rsidR="000D390C" w:rsidRDefault="000D390C" w:rsidP="00E734ED">
      <w:pPr>
        <w:spacing w:line="360" w:lineRule="auto"/>
        <w:jc w:val="center"/>
        <w:rPr>
          <w:sz w:val="28"/>
          <w:szCs w:val="28"/>
        </w:rPr>
      </w:pPr>
    </w:p>
    <w:p w14:paraId="0B314AAC" w14:textId="77777777" w:rsidR="000D390C" w:rsidRDefault="000D390C" w:rsidP="00E734ED">
      <w:pPr>
        <w:spacing w:line="360" w:lineRule="auto"/>
        <w:jc w:val="center"/>
        <w:rPr>
          <w:sz w:val="28"/>
          <w:szCs w:val="28"/>
        </w:rPr>
      </w:pPr>
    </w:p>
    <w:p w14:paraId="7D0A67A5" w14:textId="77777777" w:rsidR="000D390C" w:rsidRDefault="000D390C" w:rsidP="00E734ED">
      <w:pPr>
        <w:spacing w:line="360" w:lineRule="auto"/>
        <w:jc w:val="center"/>
        <w:rPr>
          <w:sz w:val="28"/>
          <w:szCs w:val="28"/>
        </w:rPr>
      </w:pPr>
    </w:p>
    <w:p w14:paraId="133729DE" w14:textId="77777777" w:rsidR="00675EA7" w:rsidRDefault="00675EA7" w:rsidP="00E734ED">
      <w:pPr>
        <w:spacing w:line="360" w:lineRule="auto"/>
        <w:jc w:val="center"/>
        <w:rPr>
          <w:sz w:val="28"/>
          <w:szCs w:val="28"/>
        </w:rPr>
      </w:pPr>
      <w:r w:rsidRPr="00675EA7">
        <w:rPr>
          <w:sz w:val="28"/>
          <w:szCs w:val="28"/>
        </w:rPr>
        <w:t>POLICIES AND PROCEDURES MANUAL</w:t>
      </w:r>
    </w:p>
    <w:p w14:paraId="464DE61E" w14:textId="278016BC" w:rsidR="00E734ED" w:rsidRDefault="00C23405" w:rsidP="00E734ED">
      <w:pPr>
        <w:tabs>
          <w:tab w:val="left" w:pos="2273"/>
          <w:tab w:val="right" w:pos="10296"/>
        </w:tabs>
        <w:spacing w:line="360" w:lineRule="auto"/>
        <w:jc w:val="center"/>
        <w:rPr>
          <w:b/>
          <w:sz w:val="28"/>
          <w:szCs w:val="28"/>
        </w:rPr>
      </w:pPr>
      <w:r>
        <w:rPr>
          <w:sz w:val="28"/>
          <w:szCs w:val="28"/>
        </w:rPr>
        <w:t xml:space="preserve">Section </w:t>
      </w:r>
      <w:r w:rsidRPr="00C23405">
        <w:rPr>
          <w:color w:val="FF0000"/>
          <w:sz w:val="28"/>
          <w:szCs w:val="28"/>
        </w:rPr>
        <w:t>NUMBER</w:t>
      </w:r>
      <w:r w:rsidR="008255D9">
        <w:rPr>
          <w:sz w:val="28"/>
          <w:szCs w:val="28"/>
        </w:rPr>
        <w:t xml:space="preserve"> </w:t>
      </w:r>
      <w:r w:rsidR="00BA3493">
        <w:rPr>
          <w:sz w:val="28"/>
          <w:szCs w:val="28"/>
        </w:rPr>
        <w:sym w:font="Symbol" w:char="F07C"/>
      </w:r>
      <w:r w:rsidR="00BA3493">
        <w:rPr>
          <w:sz w:val="28"/>
          <w:szCs w:val="28"/>
        </w:rPr>
        <w:t xml:space="preserve"> </w:t>
      </w:r>
      <w:r w:rsidR="00FE36EC">
        <w:rPr>
          <w:b/>
          <w:sz w:val="28"/>
          <w:szCs w:val="28"/>
        </w:rPr>
        <w:t>Code of Conduct &amp; Ethics</w:t>
      </w:r>
    </w:p>
    <w:p w14:paraId="3581D6C7" w14:textId="0B67DE84" w:rsidR="00E734ED" w:rsidRDefault="00C611C6" w:rsidP="00E734ED">
      <w:pPr>
        <w:tabs>
          <w:tab w:val="left" w:pos="2273"/>
          <w:tab w:val="right" w:pos="10296"/>
        </w:tabs>
        <w:spacing w:line="360" w:lineRule="auto"/>
        <w:jc w:val="center"/>
        <w:rPr>
          <w:sz w:val="28"/>
          <w:szCs w:val="28"/>
        </w:rPr>
      </w:pPr>
      <w:r>
        <w:rPr>
          <w:sz w:val="28"/>
          <w:szCs w:val="28"/>
        </w:rPr>
        <w:t xml:space="preserve">Effective: </w:t>
      </w:r>
      <w:r w:rsidR="00C23405" w:rsidRPr="00C23405">
        <w:rPr>
          <w:color w:val="FF0000"/>
          <w:sz w:val="28"/>
          <w:szCs w:val="28"/>
        </w:rPr>
        <w:t>DATE EFFECTIVE</w:t>
      </w:r>
    </w:p>
    <w:p w14:paraId="51196DE1" w14:textId="77777777" w:rsidR="006E2C8D" w:rsidRDefault="006E2C8D" w:rsidP="0009665B">
      <w:pPr>
        <w:jc w:val="right"/>
      </w:pPr>
    </w:p>
    <w:p w14:paraId="5799258E" w14:textId="77777777" w:rsidR="006E2C8D" w:rsidRDefault="006E2C8D" w:rsidP="00636AF9"/>
    <w:p w14:paraId="2942AA1B" w14:textId="77777777" w:rsidR="006E2C8D" w:rsidRDefault="006E2C8D" w:rsidP="00636AF9"/>
    <w:p w14:paraId="7D848866" w14:textId="77777777" w:rsidR="006E2C8D" w:rsidRDefault="006E2C8D" w:rsidP="00636AF9"/>
    <w:p w14:paraId="6071B2E7" w14:textId="77777777" w:rsidR="006E2C8D" w:rsidRDefault="006E2C8D" w:rsidP="00636AF9"/>
    <w:p w14:paraId="04E93FE2" w14:textId="77777777" w:rsidR="006E2C8D" w:rsidRDefault="006E2C8D" w:rsidP="00636AF9"/>
    <w:p w14:paraId="03446D2A" w14:textId="77777777" w:rsidR="006E2C8D" w:rsidRDefault="006E2C8D" w:rsidP="00636AF9"/>
    <w:p w14:paraId="731C903D" w14:textId="77777777" w:rsidR="006E2C8D" w:rsidRDefault="006E2C8D" w:rsidP="00636AF9"/>
    <w:p w14:paraId="29D665E8" w14:textId="77777777" w:rsidR="006E2C8D" w:rsidRDefault="006E2C8D" w:rsidP="00636AF9"/>
    <w:p w14:paraId="2110357F" w14:textId="77777777" w:rsidR="006E2C8D" w:rsidRDefault="006E2C8D" w:rsidP="00636AF9"/>
    <w:p w14:paraId="05E1162B" w14:textId="77777777" w:rsidR="006E2C8D" w:rsidRDefault="006E2C8D" w:rsidP="00636AF9">
      <w:pPr>
        <w:sectPr w:rsidR="006E2C8D" w:rsidSect="00BA3493">
          <w:footerReference w:type="default" r:id="rId8"/>
          <w:pgSz w:w="12240" w:h="15840"/>
          <w:pgMar w:top="3600" w:right="1080" w:bottom="1080" w:left="1440" w:header="720" w:footer="720" w:gutter="0"/>
          <w:cols w:space="720"/>
          <w:titlePg/>
          <w:docGrid w:linePitch="360"/>
        </w:sectPr>
      </w:pPr>
    </w:p>
    <w:p w14:paraId="271C189C" w14:textId="77777777" w:rsidR="00F23435" w:rsidRDefault="00F23435" w:rsidP="00F23435">
      <w:pPr>
        <w:rPr>
          <w:sz w:val="32"/>
          <w:szCs w:val="32"/>
        </w:rPr>
      </w:pPr>
      <w:commentRangeStart w:id="0"/>
      <w:r w:rsidRPr="00F23435">
        <w:rPr>
          <w:sz w:val="32"/>
          <w:szCs w:val="32"/>
          <w:lang w:val="en-CA" w:eastAsia="en-CA"/>
        </w:rPr>
        <w:lastRenderedPageBreak/>
        <w:t>Table of Contents</w:t>
      </w:r>
      <w:r w:rsidRPr="00F23435">
        <w:rPr>
          <w:sz w:val="32"/>
          <w:szCs w:val="32"/>
        </w:rPr>
        <w:t xml:space="preserve"> </w:t>
      </w:r>
      <w:commentRangeEnd w:id="0"/>
      <w:r w:rsidR="00390A2C">
        <w:rPr>
          <w:rStyle w:val="CommentReference"/>
        </w:rPr>
        <w:commentReference w:id="0"/>
      </w:r>
    </w:p>
    <w:p w14:paraId="7BE8D9DB" w14:textId="77777777" w:rsidR="00F23435" w:rsidRDefault="00F23435">
      <w:pPr>
        <w:rPr>
          <w:rFonts w:eastAsiaTheme="majorEastAsia" w:cstheme="majorBidi"/>
          <w:b/>
          <w:bCs/>
          <w:sz w:val="32"/>
          <w:szCs w:val="28"/>
        </w:rPr>
      </w:pPr>
    </w:p>
    <w:p w14:paraId="5D6312C9" w14:textId="708ED95E" w:rsidR="00872451" w:rsidRDefault="00960CF1">
      <w:pPr>
        <w:pStyle w:val="TOC1"/>
        <w:tabs>
          <w:tab w:val="left" w:pos="440"/>
          <w:tab w:val="right" w:leader="dot" w:pos="10502"/>
        </w:tabs>
        <w:rPr>
          <w:rFonts w:eastAsiaTheme="minorEastAsia"/>
          <w:noProof/>
          <w:lang w:val="en-CA" w:eastAsia="en-CA"/>
        </w:rPr>
      </w:pPr>
      <w:r>
        <w:fldChar w:fldCharType="begin"/>
      </w:r>
      <w:r w:rsidR="00D82DF8">
        <w:instrText xml:space="preserve"> TOC \o "1-2" \h \z \u </w:instrText>
      </w:r>
      <w:r>
        <w:fldChar w:fldCharType="separate"/>
      </w:r>
      <w:hyperlink w:anchor="_Toc112767411" w:history="1">
        <w:r w:rsidR="00872451" w:rsidRPr="000E36C0">
          <w:rPr>
            <w:rStyle w:val="Hyperlink"/>
            <w:noProof/>
          </w:rPr>
          <w:t>1</w:t>
        </w:r>
        <w:r w:rsidR="00872451">
          <w:rPr>
            <w:rFonts w:eastAsiaTheme="minorEastAsia"/>
            <w:noProof/>
            <w:lang w:val="en-CA" w:eastAsia="en-CA"/>
          </w:rPr>
          <w:tab/>
        </w:r>
        <w:r w:rsidR="00872451" w:rsidRPr="000E36C0">
          <w:rPr>
            <w:rStyle w:val="Hyperlink"/>
            <w:noProof/>
          </w:rPr>
          <w:t>Code of Conduct</w:t>
        </w:r>
        <w:r w:rsidR="00872451">
          <w:rPr>
            <w:noProof/>
            <w:webHidden/>
          </w:rPr>
          <w:tab/>
        </w:r>
        <w:r w:rsidR="00872451">
          <w:rPr>
            <w:noProof/>
            <w:webHidden/>
          </w:rPr>
          <w:fldChar w:fldCharType="begin"/>
        </w:r>
        <w:r w:rsidR="00872451">
          <w:rPr>
            <w:noProof/>
            <w:webHidden/>
          </w:rPr>
          <w:instrText xml:space="preserve"> PAGEREF _Toc112767411 \h </w:instrText>
        </w:r>
        <w:r w:rsidR="00872451">
          <w:rPr>
            <w:noProof/>
            <w:webHidden/>
          </w:rPr>
        </w:r>
        <w:r w:rsidR="00872451">
          <w:rPr>
            <w:noProof/>
            <w:webHidden/>
          </w:rPr>
          <w:fldChar w:fldCharType="separate"/>
        </w:r>
        <w:r w:rsidR="00872451">
          <w:rPr>
            <w:noProof/>
            <w:webHidden/>
          </w:rPr>
          <w:t>3</w:t>
        </w:r>
        <w:r w:rsidR="00872451">
          <w:rPr>
            <w:noProof/>
            <w:webHidden/>
          </w:rPr>
          <w:fldChar w:fldCharType="end"/>
        </w:r>
      </w:hyperlink>
    </w:p>
    <w:p w14:paraId="3CD48362" w14:textId="6318F7E5" w:rsidR="00872451" w:rsidRDefault="00872451">
      <w:pPr>
        <w:pStyle w:val="TOC2"/>
        <w:tabs>
          <w:tab w:val="left" w:pos="880"/>
          <w:tab w:val="right" w:leader="dot" w:pos="10502"/>
        </w:tabs>
        <w:rPr>
          <w:rFonts w:eastAsiaTheme="minorEastAsia"/>
          <w:noProof/>
          <w:lang w:val="en-CA" w:eastAsia="en-CA"/>
        </w:rPr>
      </w:pPr>
      <w:hyperlink w:anchor="_Toc112767412" w:history="1">
        <w:r w:rsidRPr="000E36C0">
          <w:rPr>
            <w:rStyle w:val="Hyperlink"/>
            <w:noProof/>
          </w:rPr>
          <w:t>1.1</w:t>
        </w:r>
        <w:r>
          <w:rPr>
            <w:rFonts w:eastAsiaTheme="minorEastAsia"/>
            <w:noProof/>
            <w:lang w:val="en-CA" w:eastAsia="en-CA"/>
          </w:rPr>
          <w:tab/>
        </w:r>
        <w:r w:rsidRPr="000E36C0">
          <w:rPr>
            <w:rStyle w:val="Hyperlink"/>
            <w:noProof/>
          </w:rPr>
          <w:t>Definitions</w:t>
        </w:r>
        <w:r>
          <w:rPr>
            <w:noProof/>
            <w:webHidden/>
          </w:rPr>
          <w:tab/>
        </w:r>
        <w:r>
          <w:rPr>
            <w:noProof/>
            <w:webHidden/>
          </w:rPr>
          <w:fldChar w:fldCharType="begin"/>
        </w:r>
        <w:r>
          <w:rPr>
            <w:noProof/>
            <w:webHidden/>
          </w:rPr>
          <w:instrText xml:space="preserve"> PAGEREF _Toc112767412 \h </w:instrText>
        </w:r>
        <w:r>
          <w:rPr>
            <w:noProof/>
            <w:webHidden/>
          </w:rPr>
        </w:r>
        <w:r>
          <w:rPr>
            <w:noProof/>
            <w:webHidden/>
          </w:rPr>
          <w:fldChar w:fldCharType="separate"/>
        </w:r>
        <w:r>
          <w:rPr>
            <w:noProof/>
            <w:webHidden/>
          </w:rPr>
          <w:t>3</w:t>
        </w:r>
        <w:r>
          <w:rPr>
            <w:noProof/>
            <w:webHidden/>
          </w:rPr>
          <w:fldChar w:fldCharType="end"/>
        </w:r>
      </w:hyperlink>
    </w:p>
    <w:p w14:paraId="3FC122B0" w14:textId="035EA9DE" w:rsidR="00872451" w:rsidRDefault="00872451">
      <w:pPr>
        <w:pStyle w:val="TOC2"/>
        <w:tabs>
          <w:tab w:val="left" w:pos="880"/>
          <w:tab w:val="right" w:leader="dot" w:pos="10502"/>
        </w:tabs>
        <w:rPr>
          <w:rFonts w:eastAsiaTheme="minorEastAsia"/>
          <w:noProof/>
          <w:lang w:val="en-CA" w:eastAsia="en-CA"/>
        </w:rPr>
      </w:pPr>
      <w:hyperlink w:anchor="_Toc112767413" w:history="1">
        <w:r w:rsidRPr="000E36C0">
          <w:rPr>
            <w:rStyle w:val="Hyperlink"/>
            <w:noProof/>
          </w:rPr>
          <w:t>1.2</w:t>
        </w:r>
        <w:r>
          <w:rPr>
            <w:rFonts w:eastAsiaTheme="minorEastAsia"/>
            <w:noProof/>
            <w:lang w:val="en-CA" w:eastAsia="en-CA"/>
          </w:rPr>
          <w:tab/>
        </w:r>
        <w:r w:rsidRPr="000E36C0">
          <w:rPr>
            <w:rStyle w:val="Hyperlink"/>
            <w:noProof/>
          </w:rPr>
          <w:t>Purpose</w:t>
        </w:r>
        <w:r>
          <w:rPr>
            <w:noProof/>
            <w:webHidden/>
          </w:rPr>
          <w:tab/>
        </w:r>
        <w:r>
          <w:rPr>
            <w:noProof/>
            <w:webHidden/>
          </w:rPr>
          <w:fldChar w:fldCharType="begin"/>
        </w:r>
        <w:r>
          <w:rPr>
            <w:noProof/>
            <w:webHidden/>
          </w:rPr>
          <w:instrText xml:space="preserve"> PAGEREF _Toc112767413 \h </w:instrText>
        </w:r>
        <w:r>
          <w:rPr>
            <w:noProof/>
            <w:webHidden/>
          </w:rPr>
        </w:r>
        <w:r>
          <w:rPr>
            <w:noProof/>
            <w:webHidden/>
          </w:rPr>
          <w:fldChar w:fldCharType="separate"/>
        </w:r>
        <w:r>
          <w:rPr>
            <w:noProof/>
            <w:webHidden/>
          </w:rPr>
          <w:t>3</w:t>
        </w:r>
        <w:r>
          <w:rPr>
            <w:noProof/>
            <w:webHidden/>
          </w:rPr>
          <w:fldChar w:fldCharType="end"/>
        </w:r>
      </w:hyperlink>
    </w:p>
    <w:p w14:paraId="6F5C9CD7" w14:textId="1BF6C03E" w:rsidR="00872451" w:rsidRDefault="00872451">
      <w:pPr>
        <w:pStyle w:val="TOC2"/>
        <w:tabs>
          <w:tab w:val="left" w:pos="880"/>
          <w:tab w:val="right" w:leader="dot" w:pos="10502"/>
        </w:tabs>
        <w:rPr>
          <w:rFonts w:eastAsiaTheme="minorEastAsia"/>
          <w:noProof/>
          <w:lang w:val="en-CA" w:eastAsia="en-CA"/>
        </w:rPr>
      </w:pPr>
      <w:hyperlink w:anchor="_Toc112767414" w:history="1">
        <w:r w:rsidRPr="000E36C0">
          <w:rPr>
            <w:rStyle w:val="Hyperlink"/>
            <w:noProof/>
          </w:rPr>
          <w:t>1.3</w:t>
        </w:r>
        <w:r>
          <w:rPr>
            <w:rFonts w:eastAsiaTheme="minorEastAsia"/>
            <w:noProof/>
            <w:lang w:val="en-CA" w:eastAsia="en-CA"/>
          </w:rPr>
          <w:tab/>
        </w:r>
        <w:r w:rsidRPr="000E36C0">
          <w:rPr>
            <w:rStyle w:val="Hyperlink"/>
            <w:noProof/>
          </w:rPr>
          <w:t>Application of this Code</w:t>
        </w:r>
        <w:r>
          <w:rPr>
            <w:noProof/>
            <w:webHidden/>
          </w:rPr>
          <w:tab/>
        </w:r>
        <w:r>
          <w:rPr>
            <w:noProof/>
            <w:webHidden/>
          </w:rPr>
          <w:fldChar w:fldCharType="begin"/>
        </w:r>
        <w:r>
          <w:rPr>
            <w:noProof/>
            <w:webHidden/>
          </w:rPr>
          <w:instrText xml:space="preserve"> PAGEREF _Toc112767414 \h </w:instrText>
        </w:r>
        <w:r>
          <w:rPr>
            <w:noProof/>
            <w:webHidden/>
          </w:rPr>
        </w:r>
        <w:r>
          <w:rPr>
            <w:noProof/>
            <w:webHidden/>
          </w:rPr>
          <w:fldChar w:fldCharType="separate"/>
        </w:r>
        <w:r>
          <w:rPr>
            <w:noProof/>
            <w:webHidden/>
          </w:rPr>
          <w:t>3</w:t>
        </w:r>
        <w:r>
          <w:rPr>
            <w:noProof/>
            <w:webHidden/>
          </w:rPr>
          <w:fldChar w:fldCharType="end"/>
        </w:r>
      </w:hyperlink>
    </w:p>
    <w:p w14:paraId="4EF9DB51" w14:textId="12429AA1" w:rsidR="00872451" w:rsidRDefault="00872451">
      <w:pPr>
        <w:pStyle w:val="TOC2"/>
        <w:tabs>
          <w:tab w:val="left" w:pos="880"/>
          <w:tab w:val="right" w:leader="dot" w:pos="10502"/>
        </w:tabs>
        <w:rPr>
          <w:rFonts w:eastAsiaTheme="minorEastAsia"/>
          <w:noProof/>
          <w:lang w:val="en-CA" w:eastAsia="en-CA"/>
        </w:rPr>
      </w:pPr>
      <w:hyperlink w:anchor="_Toc112767415" w:history="1">
        <w:r w:rsidRPr="000E36C0">
          <w:rPr>
            <w:rStyle w:val="Hyperlink"/>
            <w:noProof/>
          </w:rPr>
          <w:t>1.4</w:t>
        </w:r>
        <w:r>
          <w:rPr>
            <w:rFonts w:eastAsiaTheme="minorEastAsia"/>
            <w:noProof/>
            <w:lang w:val="en-CA" w:eastAsia="en-CA"/>
          </w:rPr>
          <w:tab/>
        </w:r>
        <w:r w:rsidRPr="000E36C0">
          <w:rPr>
            <w:rStyle w:val="Hyperlink"/>
            <w:noProof/>
          </w:rPr>
          <w:t>Responsibilities</w:t>
        </w:r>
        <w:r>
          <w:rPr>
            <w:noProof/>
            <w:webHidden/>
          </w:rPr>
          <w:tab/>
        </w:r>
        <w:r>
          <w:rPr>
            <w:noProof/>
            <w:webHidden/>
          </w:rPr>
          <w:fldChar w:fldCharType="begin"/>
        </w:r>
        <w:r>
          <w:rPr>
            <w:noProof/>
            <w:webHidden/>
          </w:rPr>
          <w:instrText xml:space="preserve"> PAGEREF _Toc112767415 \h </w:instrText>
        </w:r>
        <w:r>
          <w:rPr>
            <w:noProof/>
            <w:webHidden/>
          </w:rPr>
        </w:r>
        <w:r>
          <w:rPr>
            <w:noProof/>
            <w:webHidden/>
          </w:rPr>
          <w:fldChar w:fldCharType="separate"/>
        </w:r>
        <w:r>
          <w:rPr>
            <w:noProof/>
            <w:webHidden/>
          </w:rPr>
          <w:t>4</w:t>
        </w:r>
        <w:r>
          <w:rPr>
            <w:noProof/>
            <w:webHidden/>
          </w:rPr>
          <w:fldChar w:fldCharType="end"/>
        </w:r>
      </w:hyperlink>
    </w:p>
    <w:p w14:paraId="625F8BF7" w14:textId="2BCEFDD4" w:rsidR="00872451" w:rsidRDefault="00872451">
      <w:pPr>
        <w:pStyle w:val="TOC2"/>
        <w:tabs>
          <w:tab w:val="left" w:pos="880"/>
          <w:tab w:val="right" w:leader="dot" w:pos="10502"/>
        </w:tabs>
        <w:rPr>
          <w:rFonts w:eastAsiaTheme="minorEastAsia"/>
          <w:noProof/>
          <w:lang w:val="en-CA" w:eastAsia="en-CA"/>
        </w:rPr>
      </w:pPr>
      <w:hyperlink w:anchor="_Toc112767416" w:history="1">
        <w:r w:rsidRPr="000E36C0">
          <w:rPr>
            <w:rStyle w:val="Hyperlink"/>
            <w:noProof/>
          </w:rPr>
          <w:t>1.5</w:t>
        </w:r>
        <w:r>
          <w:rPr>
            <w:rFonts w:eastAsiaTheme="minorEastAsia"/>
            <w:noProof/>
            <w:lang w:val="en-CA" w:eastAsia="en-CA"/>
          </w:rPr>
          <w:tab/>
        </w:r>
        <w:r w:rsidRPr="000E36C0">
          <w:rPr>
            <w:rStyle w:val="Hyperlink"/>
            <w:noProof/>
          </w:rPr>
          <w:t>Integrity in Sport</w:t>
        </w:r>
        <w:r>
          <w:rPr>
            <w:noProof/>
            <w:webHidden/>
          </w:rPr>
          <w:tab/>
        </w:r>
        <w:r>
          <w:rPr>
            <w:noProof/>
            <w:webHidden/>
          </w:rPr>
          <w:fldChar w:fldCharType="begin"/>
        </w:r>
        <w:r>
          <w:rPr>
            <w:noProof/>
            <w:webHidden/>
          </w:rPr>
          <w:instrText xml:space="preserve"> PAGEREF _Toc112767416 \h </w:instrText>
        </w:r>
        <w:r>
          <w:rPr>
            <w:noProof/>
            <w:webHidden/>
          </w:rPr>
        </w:r>
        <w:r>
          <w:rPr>
            <w:noProof/>
            <w:webHidden/>
          </w:rPr>
          <w:fldChar w:fldCharType="separate"/>
        </w:r>
        <w:r>
          <w:rPr>
            <w:noProof/>
            <w:webHidden/>
          </w:rPr>
          <w:t>4</w:t>
        </w:r>
        <w:r>
          <w:rPr>
            <w:noProof/>
            <w:webHidden/>
          </w:rPr>
          <w:fldChar w:fldCharType="end"/>
        </w:r>
      </w:hyperlink>
    </w:p>
    <w:p w14:paraId="06895EE5" w14:textId="474E3516" w:rsidR="00872451" w:rsidRDefault="00872451">
      <w:pPr>
        <w:pStyle w:val="TOC2"/>
        <w:tabs>
          <w:tab w:val="left" w:pos="880"/>
          <w:tab w:val="right" w:leader="dot" w:pos="10502"/>
        </w:tabs>
        <w:rPr>
          <w:rFonts w:eastAsiaTheme="minorEastAsia"/>
          <w:noProof/>
          <w:lang w:val="en-CA" w:eastAsia="en-CA"/>
        </w:rPr>
      </w:pPr>
      <w:hyperlink w:anchor="_Toc112767417" w:history="1">
        <w:r w:rsidRPr="000E36C0">
          <w:rPr>
            <w:rStyle w:val="Hyperlink"/>
            <w:noProof/>
          </w:rPr>
          <w:t>1.6</w:t>
        </w:r>
        <w:r>
          <w:rPr>
            <w:rFonts w:eastAsiaTheme="minorEastAsia"/>
            <w:noProof/>
            <w:lang w:val="en-CA" w:eastAsia="en-CA"/>
          </w:rPr>
          <w:tab/>
        </w:r>
        <w:r w:rsidRPr="000E36C0">
          <w:rPr>
            <w:rStyle w:val="Hyperlink"/>
            <w:noProof/>
          </w:rPr>
          <w:t>Unacceptable Actions</w:t>
        </w:r>
        <w:r>
          <w:rPr>
            <w:noProof/>
            <w:webHidden/>
          </w:rPr>
          <w:tab/>
        </w:r>
        <w:r>
          <w:rPr>
            <w:noProof/>
            <w:webHidden/>
          </w:rPr>
          <w:fldChar w:fldCharType="begin"/>
        </w:r>
        <w:r>
          <w:rPr>
            <w:noProof/>
            <w:webHidden/>
          </w:rPr>
          <w:instrText xml:space="preserve"> PAGEREF _Toc112767417 \h </w:instrText>
        </w:r>
        <w:r>
          <w:rPr>
            <w:noProof/>
            <w:webHidden/>
          </w:rPr>
        </w:r>
        <w:r>
          <w:rPr>
            <w:noProof/>
            <w:webHidden/>
          </w:rPr>
          <w:fldChar w:fldCharType="separate"/>
        </w:r>
        <w:r>
          <w:rPr>
            <w:noProof/>
            <w:webHidden/>
          </w:rPr>
          <w:t>5</w:t>
        </w:r>
        <w:r>
          <w:rPr>
            <w:noProof/>
            <w:webHidden/>
          </w:rPr>
          <w:fldChar w:fldCharType="end"/>
        </w:r>
      </w:hyperlink>
    </w:p>
    <w:p w14:paraId="5F0A3AB3" w14:textId="00E34E58" w:rsidR="00872451" w:rsidRDefault="00872451">
      <w:pPr>
        <w:pStyle w:val="TOC2"/>
        <w:tabs>
          <w:tab w:val="left" w:pos="880"/>
          <w:tab w:val="right" w:leader="dot" w:pos="10502"/>
        </w:tabs>
        <w:rPr>
          <w:rFonts w:eastAsiaTheme="minorEastAsia"/>
          <w:noProof/>
          <w:lang w:val="en-CA" w:eastAsia="en-CA"/>
        </w:rPr>
      </w:pPr>
      <w:hyperlink w:anchor="_Toc112767418" w:history="1">
        <w:r w:rsidRPr="000E36C0">
          <w:rPr>
            <w:rStyle w:val="Hyperlink"/>
            <w:noProof/>
          </w:rPr>
          <w:t>1.7</w:t>
        </w:r>
        <w:r>
          <w:rPr>
            <w:rFonts w:eastAsiaTheme="minorEastAsia"/>
            <w:noProof/>
            <w:lang w:val="en-CA" w:eastAsia="en-CA"/>
          </w:rPr>
          <w:tab/>
        </w:r>
        <w:r w:rsidRPr="000E36C0">
          <w:rPr>
            <w:rStyle w:val="Hyperlink"/>
            <w:noProof/>
          </w:rPr>
          <w:t>Harassment</w:t>
        </w:r>
        <w:r>
          <w:rPr>
            <w:noProof/>
            <w:webHidden/>
          </w:rPr>
          <w:tab/>
        </w:r>
        <w:r>
          <w:rPr>
            <w:noProof/>
            <w:webHidden/>
          </w:rPr>
          <w:fldChar w:fldCharType="begin"/>
        </w:r>
        <w:r>
          <w:rPr>
            <w:noProof/>
            <w:webHidden/>
          </w:rPr>
          <w:instrText xml:space="preserve"> PAGEREF _Toc112767418 \h </w:instrText>
        </w:r>
        <w:r>
          <w:rPr>
            <w:noProof/>
            <w:webHidden/>
          </w:rPr>
        </w:r>
        <w:r>
          <w:rPr>
            <w:noProof/>
            <w:webHidden/>
          </w:rPr>
          <w:fldChar w:fldCharType="separate"/>
        </w:r>
        <w:r>
          <w:rPr>
            <w:noProof/>
            <w:webHidden/>
          </w:rPr>
          <w:t>6</w:t>
        </w:r>
        <w:r>
          <w:rPr>
            <w:noProof/>
            <w:webHidden/>
          </w:rPr>
          <w:fldChar w:fldCharType="end"/>
        </w:r>
      </w:hyperlink>
    </w:p>
    <w:p w14:paraId="267AD81E" w14:textId="3A7459EA" w:rsidR="00872451" w:rsidRDefault="00872451">
      <w:pPr>
        <w:pStyle w:val="TOC2"/>
        <w:tabs>
          <w:tab w:val="left" w:pos="880"/>
          <w:tab w:val="right" w:leader="dot" w:pos="10502"/>
        </w:tabs>
        <w:rPr>
          <w:rFonts w:eastAsiaTheme="minorEastAsia"/>
          <w:noProof/>
          <w:lang w:val="en-CA" w:eastAsia="en-CA"/>
        </w:rPr>
      </w:pPr>
      <w:hyperlink w:anchor="_Toc112767419" w:history="1">
        <w:r w:rsidRPr="000E36C0">
          <w:rPr>
            <w:rStyle w:val="Hyperlink"/>
            <w:noProof/>
          </w:rPr>
          <w:t>1.8</w:t>
        </w:r>
        <w:r>
          <w:rPr>
            <w:rFonts w:eastAsiaTheme="minorEastAsia"/>
            <w:noProof/>
            <w:lang w:val="en-CA" w:eastAsia="en-CA"/>
          </w:rPr>
          <w:tab/>
        </w:r>
        <w:r w:rsidRPr="000E36C0">
          <w:rPr>
            <w:rStyle w:val="Hyperlink"/>
            <w:noProof/>
          </w:rPr>
          <w:t>Board/Committee Members and Staff</w:t>
        </w:r>
        <w:r>
          <w:rPr>
            <w:noProof/>
            <w:webHidden/>
          </w:rPr>
          <w:tab/>
        </w:r>
        <w:r>
          <w:rPr>
            <w:noProof/>
            <w:webHidden/>
          </w:rPr>
          <w:fldChar w:fldCharType="begin"/>
        </w:r>
        <w:r>
          <w:rPr>
            <w:noProof/>
            <w:webHidden/>
          </w:rPr>
          <w:instrText xml:space="preserve"> PAGEREF _Toc112767419 \h </w:instrText>
        </w:r>
        <w:r>
          <w:rPr>
            <w:noProof/>
            <w:webHidden/>
          </w:rPr>
        </w:r>
        <w:r>
          <w:rPr>
            <w:noProof/>
            <w:webHidden/>
          </w:rPr>
          <w:fldChar w:fldCharType="separate"/>
        </w:r>
        <w:r>
          <w:rPr>
            <w:noProof/>
            <w:webHidden/>
          </w:rPr>
          <w:t>8</w:t>
        </w:r>
        <w:r>
          <w:rPr>
            <w:noProof/>
            <w:webHidden/>
          </w:rPr>
          <w:fldChar w:fldCharType="end"/>
        </w:r>
      </w:hyperlink>
    </w:p>
    <w:p w14:paraId="51C1D0BD" w14:textId="7CFE8A64" w:rsidR="00872451" w:rsidRDefault="00872451">
      <w:pPr>
        <w:pStyle w:val="TOC2"/>
        <w:tabs>
          <w:tab w:val="left" w:pos="880"/>
          <w:tab w:val="right" w:leader="dot" w:pos="10502"/>
        </w:tabs>
        <w:rPr>
          <w:rFonts w:eastAsiaTheme="minorEastAsia"/>
          <w:noProof/>
          <w:lang w:val="en-CA" w:eastAsia="en-CA"/>
        </w:rPr>
      </w:pPr>
      <w:hyperlink w:anchor="_Toc112767420" w:history="1">
        <w:r w:rsidRPr="000E36C0">
          <w:rPr>
            <w:rStyle w:val="Hyperlink"/>
            <w:noProof/>
          </w:rPr>
          <w:t>1.9</w:t>
        </w:r>
        <w:r>
          <w:rPr>
            <w:rFonts w:eastAsiaTheme="minorEastAsia"/>
            <w:noProof/>
            <w:lang w:val="en-CA" w:eastAsia="en-CA"/>
          </w:rPr>
          <w:tab/>
        </w:r>
        <w:r w:rsidRPr="000E36C0">
          <w:rPr>
            <w:rStyle w:val="Hyperlink"/>
            <w:noProof/>
          </w:rPr>
          <w:t>Team Personnel</w:t>
        </w:r>
        <w:r>
          <w:rPr>
            <w:noProof/>
            <w:webHidden/>
          </w:rPr>
          <w:tab/>
        </w:r>
        <w:r>
          <w:rPr>
            <w:noProof/>
            <w:webHidden/>
          </w:rPr>
          <w:fldChar w:fldCharType="begin"/>
        </w:r>
        <w:r>
          <w:rPr>
            <w:noProof/>
            <w:webHidden/>
          </w:rPr>
          <w:instrText xml:space="preserve"> PAGEREF _Toc112767420 \h </w:instrText>
        </w:r>
        <w:r>
          <w:rPr>
            <w:noProof/>
            <w:webHidden/>
          </w:rPr>
        </w:r>
        <w:r>
          <w:rPr>
            <w:noProof/>
            <w:webHidden/>
          </w:rPr>
          <w:fldChar w:fldCharType="separate"/>
        </w:r>
        <w:r>
          <w:rPr>
            <w:noProof/>
            <w:webHidden/>
          </w:rPr>
          <w:t>8</w:t>
        </w:r>
        <w:r>
          <w:rPr>
            <w:noProof/>
            <w:webHidden/>
          </w:rPr>
          <w:fldChar w:fldCharType="end"/>
        </w:r>
      </w:hyperlink>
    </w:p>
    <w:p w14:paraId="1371B456" w14:textId="36B8E706" w:rsidR="00872451" w:rsidRDefault="00872451">
      <w:pPr>
        <w:pStyle w:val="TOC2"/>
        <w:tabs>
          <w:tab w:val="left" w:pos="880"/>
          <w:tab w:val="right" w:leader="dot" w:pos="10502"/>
        </w:tabs>
        <w:rPr>
          <w:rFonts w:eastAsiaTheme="minorEastAsia"/>
          <w:noProof/>
          <w:lang w:val="en-CA" w:eastAsia="en-CA"/>
        </w:rPr>
      </w:pPr>
      <w:hyperlink w:anchor="_Toc112767421" w:history="1">
        <w:r w:rsidRPr="000E36C0">
          <w:rPr>
            <w:rStyle w:val="Hyperlink"/>
            <w:noProof/>
          </w:rPr>
          <w:t>1.10</w:t>
        </w:r>
        <w:r>
          <w:rPr>
            <w:rFonts w:eastAsiaTheme="minorEastAsia"/>
            <w:noProof/>
            <w:lang w:val="en-CA" w:eastAsia="en-CA"/>
          </w:rPr>
          <w:tab/>
        </w:r>
        <w:r w:rsidRPr="000E36C0">
          <w:rPr>
            <w:rStyle w:val="Hyperlink"/>
            <w:noProof/>
          </w:rPr>
          <w:t>Athletes</w:t>
        </w:r>
        <w:r>
          <w:rPr>
            <w:noProof/>
            <w:webHidden/>
          </w:rPr>
          <w:tab/>
        </w:r>
        <w:r>
          <w:rPr>
            <w:noProof/>
            <w:webHidden/>
          </w:rPr>
          <w:fldChar w:fldCharType="begin"/>
        </w:r>
        <w:r>
          <w:rPr>
            <w:noProof/>
            <w:webHidden/>
          </w:rPr>
          <w:instrText xml:space="preserve"> PAGEREF _Toc112767421 \h </w:instrText>
        </w:r>
        <w:r>
          <w:rPr>
            <w:noProof/>
            <w:webHidden/>
          </w:rPr>
        </w:r>
        <w:r>
          <w:rPr>
            <w:noProof/>
            <w:webHidden/>
          </w:rPr>
          <w:fldChar w:fldCharType="separate"/>
        </w:r>
        <w:r>
          <w:rPr>
            <w:noProof/>
            <w:webHidden/>
          </w:rPr>
          <w:t>10</w:t>
        </w:r>
        <w:r>
          <w:rPr>
            <w:noProof/>
            <w:webHidden/>
          </w:rPr>
          <w:fldChar w:fldCharType="end"/>
        </w:r>
      </w:hyperlink>
    </w:p>
    <w:p w14:paraId="0C1FFA46" w14:textId="3CA642F0" w:rsidR="00872451" w:rsidRDefault="00872451">
      <w:pPr>
        <w:pStyle w:val="TOC2"/>
        <w:tabs>
          <w:tab w:val="left" w:pos="880"/>
          <w:tab w:val="right" w:leader="dot" w:pos="10502"/>
        </w:tabs>
        <w:rPr>
          <w:rFonts w:eastAsiaTheme="minorEastAsia"/>
          <w:noProof/>
          <w:lang w:val="en-CA" w:eastAsia="en-CA"/>
        </w:rPr>
      </w:pPr>
      <w:hyperlink w:anchor="_Toc112767422" w:history="1">
        <w:r w:rsidRPr="000E36C0">
          <w:rPr>
            <w:rStyle w:val="Hyperlink"/>
            <w:noProof/>
          </w:rPr>
          <w:t>1.11</w:t>
        </w:r>
        <w:r>
          <w:rPr>
            <w:rFonts w:eastAsiaTheme="minorEastAsia"/>
            <w:noProof/>
            <w:lang w:val="en-CA" w:eastAsia="en-CA"/>
          </w:rPr>
          <w:tab/>
        </w:r>
        <w:r w:rsidRPr="000E36C0">
          <w:rPr>
            <w:rStyle w:val="Hyperlink"/>
            <w:noProof/>
          </w:rPr>
          <w:t>Match Officials (Referees)</w:t>
        </w:r>
        <w:r>
          <w:rPr>
            <w:noProof/>
            <w:webHidden/>
          </w:rPr>
          <w:tab/>
        </w:r>
        <w:r>
          <w:rPr>
            <w:noProof/>
            <w:webHidden/>
          </w:rPr>
          <w:fldChar w:fldCharType="begin"/>
        </w:r>
        <w:r>
          <w:rPr>
            <w:noProof/>
            <w:webHidden/>
          </w:rPr>
          <w:instrText xml:space="preserve"> PAGEREF _Toc112767422 \h </w:instrText>
        </w:r>
        <w:r>
          <w:rPr>
            <w:noProof/>
            <w:webHidden/>
          </w:rPr>
        </w:r>
        <w:r>
          <w:rPr>
            <w:noProof/>
            <w:webHidden/>
          </w:rPr>
          <w:fldChar w:fldCharType="separate"/>
        </w:r>
        <w:r>
          <w:rPr>
            <w:noProof/>
            <w:webHidden/>
          </w:rPr>
          <w:t>10</w:t>
        </w:r>
        <w:r>
          <w:rPr>
            <w:noProof/>
            <w:webHidden/>
          </w:rPr>
          <w:fldChar w:fldCharType="end"/>
        </w:r>
      </w:hyperlink>
    </w:p>
    <w:p w14:paraId="41D0F74B" w14:textId="3355397B" w:rsidR="00872451" w:rsidRDefault="00872451">
      <w:pPr>
        <w:pStyle w:val="TOC2"/>
        <w:tabs>
          <w:tab w:val="left" w:pos="880"/>
          <w:tab w:val="right" w:leader="dot" w:pos="10502"/>
        </w:tabs>
        <w:rPr>
          <w:rFonts w:eastAsiaTheme="minorEastAsia"/>
          <w:noProof/>
          <w:lang w:val="en-CA" w:eastAsia="en-CA"/>
        </w:rPr>
      </w:pPr>
      <w:hyperlink w:anchor="_Toc112767423" w:history="1">
        <w:r w:rsidRPr="000E36C0">
          <w:rPr>
            <w:rStyle w:val="Hyperlink"/>
            <w:noProof/>
          </w:rPr>
          <w:t>1.12</w:t>
        </w:r>
        <w:r>
          <w:rPr>
            <w:rFonts w:eastAsiaTheme="minorEastAsia"/>
            <w:noProof/>
            <w:lang w:val="en-CA" w:eastAsia="en-CA"/>
          </w:rPr>
          <w:tab/>
        </w:r>
        <w:r w:rsidRPr="000E36C0">
          <w:rPr>
            <w:rStyle w:val="Hyperlink"/>
            <w:noProof/>
          </w:rPr>
          <w:t>Spectators and Parents/Guardians/Caregivers</w:t>
        </w:r>
        <w:r>
          <w:rPr>
            <w:noProof/>
            <w:webHidden/>
          </w:rPr>
          <w:tab/>
        </w:r>
        <w:r>
          <w:rPr>
            <w:noProof/>
            <w:webHidden/>
          </w:rPr>
          <w:fldChar w:fldCharType="begin"/>
        </w:r>
        <w:r>
          <w:rPr>
            <w:noProof/>
            <w:webHidden/>
          </w:rPr>
          <w:instrText xml:space="preserve"> PAGEREF _Toc112767423 \h </w:instrText>
        </w:r>
        <w:r>
          <w:rPr>
            <w:noProof/>
            <w:webHidden/>
          </w:rPr>
        </w:r>
        <w:r>
          <w:rPr>
            <w:noProof/>
            <w:webHidden/>
          </w:rPr>
          <w:fldChar w:fldCharType="separate"/>
        </w:r>
        <w:r>
          <w:rPr>
            <w:noProof/>
            <w:webHidden/>
          </w:rPr>
          <w:t>11</w:t>
        </w:r>
        <w:r>
          <w:rPr>
            <w:noProof/>
            <w:webHidden/>
          </w:rPr>
          <w:fldChar w:fldCharType="end"/>
        </w:r>
      </w:hyperlink>
    </w:p>
    <w:p w14:paraId="08ABC401" w14:textId="030C7468" w:rsidR="00872451" w:rsidRDefault="00872451">
      <w:pPr>
        <w:pStyle w:val="TOC1"/>
        <w:tabs>
          <w:tab w:val="left" w:pos="440"/>
          <w:tab w:val="right" w:leader="dot" w:pos="10502"/>
        </w:tabs>
        <w:rPr>
          <w:rFonts w:eastAsiaTheme="minorEastAsia"/>
          <w:noProof/>
          <w:lang w:val="en-CA" w:eastAsia="en-CA"/>
        </w:rPr>
      </w:pPr>
      <w:hyperlink w:anchor="_Toc112767424" w:history="1">
        <w:r w:rsidRPr="000E36C0">
          <w:rPr>
            <w:rStyle w:val="Hyperlink"/>
            <w:noProof/>
          </w:rPr>
          <w:t>2</w:t>
        </w:r>
        <w:r>
          <w:rPr>
            <w:rFonts w:eastAsiaTheme="minorEastAsia"/>
            <w:noProof/>
            <w:lang w:val="en-CA" w:eastAsia="en-CA"/>
          </w:rPr>
          <w:tab/>
        </w:r>
        <w:r w:rsidRPr="000E36C0">
          <w:rPr>
            <w:rStyle w:val="Hyperlink"/>
            <w:noProof/>
          </w:rPr>
          <w:t>Code of Conduct to Protect Children</w:t>
        </w:r>
        <w:r>
          <w:rPr>
            <w:noProof/>
            <w:webHidden/>
          </w:rPr>
          <w:tab/>
        </w:r>
        <w:r>
          <w:rPr>
            <w:noProof/>
            <w:webHidden/>
          </w:rPr>
          <w:fldChar w:fldCharType="begin"/>
        </w:r>
        <w:r>
          <w:rPr>
            <w:noProof/>
            <w:webHidden/>
          </w:rPr>
          <w:instrText xml:space="preserve"> PAGEREF _Toc112767424 \h </w:instrText>
        </w:r>
        <w:r>
          <w:rPr>
            <w:noProof/>
            <w:webHidden/>
          </w:rPr>
        </w:r>
        <w:r>
          <w:rPr>
            <w:noProof/>
            <w:webHidden/>
          </w:rPr>
          <w:fldChar w:fldCharType="separate"/>
        </w:r>
        <w:r>
          <w:rPr>
            <w:noProof/>
            <w:webHidden/>
          </w:rPr>
          <w:t>11</w:t>
        </w:r>
        <w:r>
          <w:rPr>
            <w:noProof/>
            <w:webHidden/>
          </w:rPr>
          <w:fldChar w:fldCharType="end"/>
        </w:r>
      </w:hyperlink>
    </w:p>
    <w:p w14:paraId="408AFFFA" w14:textId="3EBFC6B8" w:rsidR="00872451" w:rsidRDefault="00872451">
      <w:pPr>
        <w:pStyle w:val="TOC2"/>
        <w:tabs>
          <w:tab w:val="left" w:pos="880"/>
          <w:tab w:val="right" w:leader="dot" w:pos="10502"/>
        </w:tabs>
        <w:rPr>
          <w:rFonts w:eastAsiaTheme="minorEastAsia"/>
          <w:noProof/>
          <w:lang w:val="en-CA" w:eastAsia="en-CA"/>
        </w:rPr>
      </w:pPr>
      <w:hyperlink w:anchor="_Toc112767425" w:history="1">
        <w:r w:rsidRPr="000E36C0">
          <w:rPr>
            <w:rStyle w:val="Hyperlink"/>
            <w:noProof/>
          </w:rPr>
          <w:t>2.1</w:t>
        </w:r>
        <w:r>
          <w:rPr>
            <w:rFonts w:eastAsiaTheme="minorEastAsia"/>
            <w:noProof/>
            <w:lang w:val="en-CA" w:eastAsia="en-CA"/>
          </w:rPr>
          <w:tab/>
        </w:r>
        <w:r w:rsidRPr="000E36C0">
          <w:rPr>
            <w:rStyle w:val="Hyperlink"/>
            <w:noProof/>
          </w:rPr>
          <w:t>Introduction</w:t>
        </w:r>
        <w:r>
          <w:rPr>
            <w:noProof/>
            <w:webHidden/>
          </w:rPr>
          <w:tab/>
        </w:r>
        <w:r>
          <w:rPr>
            <w:noProof/>
            <w:webHidden/>
          </w:rPr>
          <w:fldChar w:fldCharType="begin"/>
        </w:r>
        <w:r>
          <w:rPr>
            <w:noProof/>
            <w:webHidden/>
          </w:rPr>
          <w:instrText xml:space="preserve"> PAGEREF _Toc112767425 \h </w:instrText>
        </w:r>
        <w:r>
          <w:rPr>
            <w:noProof/>
            <w:webHidden/>
          </w:rPr>
        </w:r>
        <w:r>
          <w:rPr>
            <w:noProof/>
            <w:webHidden/>
          </w:rPr>
          <w:fldChar w:fldCharType="separate"/>
        </w:r>
        <w:r>
          <w:rPr>
            <w:noProof/>
            <w:webHidden/>
          </w:rPr>
          <w:t>11</w:t>
        </w:r>
        <w:r>
          <w:rPr>
            <w:noProof/>
            <w:webHidden/>
          </w:rPr>
          <w:fldChar w:fldCharType="end"/>
        </w:r>
      </w:hyperlink>
    </w:p>
    <w:p w14:paraId="2F8AFAB4" w14:textId="418E4F39" w:rsidR="00872451" w:rsidRDefault="00872451">
      <w:pPr>
        <w:pStyle w:val="TOC2"/>
        <w:tabs>
          <w:tab w:val="left" w:pos="880"/>
          <w:tab w:val="right" w:leader="dot" w:pos="10502"/>
        </w:tabs>
        <w:rPr>
          <w:rFonts w:eastAsiaTheme="minorEastAsia"/>
          <w:noProof/>
          <w:lang w:val="en-CA" w:eastAsia="en-CA"/>
        </w:rPr>
      </w:pPr>
      <w:hyperlink w:anchor="_Toc112767426" w:history="1">
        <w:r w:rsidRPr="000E36C0">
          <w:rPr>
            <w:rStyle w:val="Hyperlink"/>
            <w:noProof/>
          </w:rPr>
          <w:t>2.2</w:t>
        </w:r>
        <w:r>
          <w:rPr>
            <w:rFonts w:eastAsiaTheme="minorEastAsia"/>
            <w:noProof/>
            <w:lang w:val="en-CA" w:eastAsia="en-CA"/>
          </w:rPr>
          <w:tab/>
        </w:r>
        <w:r w:rsidRPr="000E36C0">
          <w:rPr>
            <w:rStyle w:val="Hyperlink"/>
            <w:noProof/>
          </w:rPr>
          <w:t>Treating Children With Dignity and Maintaining Boundaries</w:t>
        </w:r>
        <w:r>
          <w:rPr>
            <w:noProof/>
            <w:webHidden/>
          </w:rPr>
          <w:tab/>
        </w:r>
        <w:r>
          <w:rPr>
            <w:noProof/>
            <w:webHidden/>
          </w:rPr>
          <w:fldChar w:fldCharType="begin"/>
        </w:r>
        <w:r>
          <w:rPr>
            <w:noProof/>
            <w:webHidden/>
          </w:rPr>
          <w:instrText xml:space="preserve"> PAGEREF _Toc112767426 \h </w:instrText>
        </w:r>
        <w:r>
          <w:rPr>
            <w:noProof/>
            <w:webHidden/>
          </w:rPr>
        </w:r>
        <w:r>
          <w:rPr>
            <w:noProof/>
            <w:webHidden/>
          </w:rPr>
          <w:fldChar w:fldCharType="separate"/>
        </w:r>
        <w:r>
          <w:rPr>
            <w:noProof/>
            <w:webHidden/>
          </w:rPr>
          <w:t>12</w:t>
        </w:r>
        <w:r>
          <w:rPr>
            <w:noProof/>
            <w:webHidden/>
          </w:rPr>
          <w:fldChar w:fldCharType="end"/>
        </w:r>
      </w:hyperlink>
    </w:p>
    <w:p w14:paraId="01C09FEA" w14:textId="744A764A" w:rsidR="00872451" w:rsidRDefault="00872451">
      <w:pPr>
        <w:pStyle w:val="TOC2"/>
        <w:tabs>
          <w:tab w:val="left" w:pos="880"/>
          <w:tab w:val="right" w:leader="dot" w:pos="10502"/>
        </w:tabs>
        <w:rPr>
          <w:rFonts w:eastAsiaTheme="minorEastAsia"/>
          <w:noProof/>
          <w:lang w:val="en-CA" w:eastAsia="en-CA"/>
        </w:rPr>
      </w:pPr>
      <w:hyperlink w:anchor="_Toc112767427" w:history="1">
        <w:r w:rsidRPr="000E36C0">
          <w:rPr>
            <w:rStyle w:val="Hyperlink"/>
            <w:noProof/>
          </w:rPr>
          <w:t>2.3</w:t>
        </w:r>
        <w:r>
          <w:rPr>
            <w:rFonts w:eastAsiaTheme="minorEastAsia"/>
            <w:noProof/>
            <w:lang w:val="en-CA" w:eastAsia="en-CA"/>
          </w:rPr>
          <w:tab/>
        </w:r>
        <w:r w:rsidRPr="000E36C0">
          <w:rPr>
            <w:rStyle w:val="Hyperlink"/>
            <w:noProof/>
          </w:rPr>
          <w:t>What Constitutes Inappropriate Behaviour</w:t>
        </w:r>
        <w:r>
          <w:rPr>
            <w:noProof/>
            <w:webHidden/>
          </w:rPr>
          <w:tab/>
        </w:r>
        <w:r>
          <w:rPr>
            <w:noProof/>
            <w:webHidden/>
          </w:rPr>
          <w:fldChar w:fldCharType="begin"/>
        </w:r>
        <w:r>
          <w:rPr>
            <w:noProof/>
            <w:webHidden/>
          </w:rPr>
          <w:instrText xml:space="preserve"> PAGEREF _Toc112767427 \h </w:instrText>
        </w:r>
        <w:r>
          <w:rPr>
            <w:noProof/>
            <w:webHidden/>
          </w:rPr>
        </w:r>
        <w:r>
          <w:rPr>
            <w:noProof/>
            <w:webHidden/>
          </w:rPr>
          <w:fldChar w:fldCharType="separate"/>
        </w:r>
        <w:r>
          <w:rPr>
            <w:noProof/>
            <w:webHidden/>
          </w:rPr>
          <w:t>12</w:t>
        </w:r>
        <w:r>
          <w:rPr>
            <w:noProof/>
            <w:webHidden/>
          </w:rPr>
          <w:fldChar w:fldCharType="end"/>
        </w:r>
      </w:hyperlink>
    </w:p>
    <w:p w14:paraId="55C38349" w14:textId="56091A73" w:rsidR="00872451" w:rsidRDefault="00872451">
      <w:pPr>
        <w:pStyle w:val="TOC2"/>
        <w:tabs>
          <w:tab w:val="left" w:pos="880"/>
          <w:tab w:val="right" w:leader="dot" w:pos="10502"/>
        </w:tabs>
        <w:rPr>
          <w:rFonts w:eastAsiaTheme="minorEastAsia"/>
          <w:noProof/>
          <w:lang w:val="en-CA" w:eastAsia="en-CA"/>
        </w:rPr>
      </w:pPr>
      <w:hyperlink w:anchor="_Toc112767428" w:history="1">
        <w:r w:rsidRPr="000E36C0">
          <w:rPr>
            <w:rStyle w:val="Hyperlink"/>
            <w:noProof/>
          </w:rPr>
          <w:t>2.4</w:t>
        </w:r>
        <w:r>
          <w:rPr>
            <w:rFonts w:eastAsiaTheme="minorEastAsia"/>
            <w:noProof/>
            <w:lang w:val="en-CA" w:eastAsia="en-CA"/>
          </w:rPr>
          <w:tab/>
        </w:r>
        <w:r w:rsidRPr="000E36C0">
          <w:rPr>
            <w:rStyle w:val="Hyperlink"/>
            <w:noProof/>
          </w:rPr>
          <w:t>Illegal Behaviour</w:t>
        </w:r>
        <w:r>
          <w:rPr>
            <w:noProof/>
            <w:webHidden/>
          </w:rPr>
          <w:tab/>
        </w:r>
        <w:r>
          <w:rPr>
            <w:noProof/>
            <w:webHidden/>
          </w:rPr>
          <w:fldChar w:fldCharType="begin"/>
        </w:r>
        <w:r>
          <w:rPr>
            <w:noProof/>
            <w:webHidden/>
          </w:rPr>
          <w:instrText xml:space="preserve"> PAGEREF _Toc112767428 \h </w:instrText>
        </w:r>
        <w:r>
          <w:rPr>
            <w:noProof/>
            <w:webHidden/>
          </w:rPr>
        </w:r>
        <w:r>
          <w:rPr>
            <w:noProof/>
            <w:webHidden/>
          </w:rPr>
          <w:fldChar w:fldCharType="separate"/>
        </w:r>
        <w:r>
          <w:rPr>
            <w:noProof/>
            <w:webHidden/>
          </w:rPr>
          <w:t>13</w:t>
        </w:r>
        <w:r>
          <w:rPr>
            <w:noProof/>
            <w:webHidden/>
          </w:rPr>
          <w:fldChar w:fldCharType="end"/>
        </w:r>
      </w:hyperlink>
    </w:p>
    <w:p w14:paraId="1DDCD230" w14:textId="489078F7" w:rsidR="00FF7FBB" w:rsidRDefault="00960CF1">
      <w:pPr>
        <w:rPr>
          <w:rFonts w:eastAsiaTheme="majorEastAsia" w:cstheme="majorBidi"/>
          <w:b/>
          <w:bCs/>
          <w:sz w:val="32"/>
          <w:szCs w:val="28"/>
        </w:rPr>
      </w:pPr>
      <w:r>
        <w:fldChar w:fldCharType="end"/>
      </w:r>
      <w:r w:rsidR="00FF7FBB">
        <w:br w:type="page"/>
      </w:r>
    </w:p>
    <w:p w14:paraId="3B783C1A" w14:textId="19A3DEF9" w:rsidR="000D390C" w:rsidRDefault="000D390C" w:rsidP="000D390C">
      <w:pPr>
        <w:pStyle w:val="Heading1"/>
        <w:spacing w:after="0"/>
      </w:pPr>
      <w:bookmarkStart w:id="1" w:name="_Toc112767411"/>
      <w:r>
        <w:lastRenderedPageBreak/>
        <w:t>Code of Conduct</w:t>
      </w:r>
      <w:bookmarkEnd w:id="1"/>
    </w:p>
    <w:p w14:paraId="0EA681EC" w14:textId="77777777" w:rsidR="000D390C" w:rsidRPr="00C21736" w:rsidRDefault="000D390C" w:rsidP="000D390C"/>
    <w:p w14:paraId="24D2F15C" w14:textId="77777777" w:rsidR="000D390C" w:rsidRDefault="000D390C" w:rsidP="00154F96">
      <w:pPr>
        <w:pStyle w:val="Heading2"/>
      </w:pPr>
      <w:bookmarkStart w:id="2" w:name="_Toc413072857"/>
      <w:bookmarkStart w:id="3" w:name="_Toc112767412"/>
      <w:r w:rsidRPr="00DB428D">
        <w:t>Definitions</w:t>
      </w:r>
      <w:bookmarkEnd w:id="2"/>
      <w:bookmarkEnd w:id="3"/>
    </w:p>
    <w:p w14:paraId="4B8219DB" w14:textId="77777777" w:rsidR="000D390C" w:rsidRPr="00C21736" w:rsidRDefault="000D390C" w:rsidP="000D390C"/>
    <w:p w14:paraId="5926D2AE" w14:textId="77777777" w:rsidR="000D390C" w:rsidRPr="00DB428D" w:rsidRDefault="000D390C" w:rsidP="00154F96">
      <w:pPr>
        <w:pStyle w:val="Heading3"/>
      </w:pPr>
      <w:r w:rsidRPr="00DB428D">
        <w:t>The following terms have these meanings in this Code:</w:t>
      </w:r>
    </w:p>
    <w:p w14:paraId="433DD19F" w14:textId="77777777" w:rsidR="00C23405" w:rsidRDefault="00C23405" w:rsidP="00C23405">
      <w:pPr>
        <w:pStyle w:val="Heading4"/>
      </w:pPr>
      <w:r>
        <w:t>“</w:t>
      </w:r>
      <w:r w:rsidRPr="00861F73">
        <w:rPr>
          <w:i/>
        </w:rPr>
        <w:t>Association</w:t>
      </w:r>
      <w:r>
        <w:t xml:space="preserve">” – </w:t>
      </w:r>
      <w:r w:rsidRPr="00861F73">
        <w:rPr>
          <w:b/>
          <w:color w:val="FF0000"/>
        </w:rPr>
        <w:t>ASSOCIATION</w:t>
      </w:r>
    </w:p>
    <w:p w14:paraId="416D3B2C" w14:textId="6965972E" w:rsidR="000D390C" w:rsidRPr="00DB428D" w:rsidRDefault="000D390C" w:rsidP="000D390C">
      <w:pPr>
        <w:pStyle w:val="Heading4"/>
      </w:pPr>
      <w:r w:rsidRPr="00DB428D">
        <w:rPr>
          <w:i/>
        </w:rPr>
        <w:t>“Governing Body” –</w:t>
      </w:r>
      <w:r w:rsidR="00C23405">
        <w:t xml:space="preserve"> </w:t>
      </w:r>
      <w:r w:rsidR="00FB7B9B">
        <w:t xml:space="preserve">The organization that has the authority to manage a judicial process as per the policies of the governing body. Governing body may refer to Canada Soccer, SSA, or </w:t>
      </w:r>
      <w:r w:rsidR="00FB7B9B" w:rsidRPr="00C23405">
        <w:rPr>
          <w:b/>
          <w:color w:val="FF0000"/>
        </w:rPr>
        <w:t>ASSOCIATION</w:t>
      </w:r>
      <w:r w:rsidRPr="00DB428D">
        <w:t xml:space="preserve">.  </w:t>
      </w:r>
    </w:p>
    <w:p w14:paraId="1683D849" w14:textId="200C517E" w:rsidR="00DD7E1E" w:rsidRDefault="00A27099" w:rsidP="00DD7E1E">
      <w:pPr>
        <w:pStyle w:val="Heading4"/>
      </w:pPr>
      <w:r w:rsidRPr="00DB428D">
        <w:rPr>
          <w:i/>
        </w:rPr>
        <w:t>“Members”</w:t>
      </w:r>
      <w:r w:rsidRPr="00DB428D">
        <w:rPr>
          <w:b/>
          <w:i/>
        </w:rPr>
        <w:t xml:space="preserve"> </w:t>
      </w:r>
      <w:r w:rsidRPr="00DB428D">
        <w:rPr>
          <w:i/>
        </w:rPr>
        <w:t>–</w:t>
      </w:r>
      <w:r w:rsidRPr="00DB428D">
        <w:rPr>
          <w:b/>
        </w:rPr>
        <w:t xml:space="preserve"> </w:t>
      </w:r>
      <w:r w:rsidRPr="00DB428D">
        <w:t xml:space="preserve">All Members defined by </w:t>
      </w:r>
      <w:r w:rsidR="00C23405">
        <w:t xml:space="preserve">the </w:t>
      </w:r>
      <w:r w:rsidR="00C23405" w:rsidRPr="00C23405">
        <w:rPr>
          <w:b/>
          <w:color w:val="FF0000"/>
        </w:rPr>
        <w:t>ASSOCIATION</w:t>
      </w:r>
      <w:r w:rsidR="00C23405">
        <w:t xml:space="preserve">’s </w:t>
      </w:r>
      <w:commentRangeStart w:id="4"/>
      <w:r w:rsidRPr="00771212">
        <w:rPr>
          <w:color w:val="0070C0"/>
        </w:rPr>
        <w:t>Bylaws</w:t>
      </w:r>
      <w:commentRangeEnd w:id="4"/>
      <w:r w:rsidR="00771212">
        <w:rPr>
          <w:rStyle w:val="CommentReference"/>
          <w:rFonts w:asciiTheme="minorHAnsi" w:eastAsiaTheme="minorHAnsi" w:hAnsiTheme="minorHAnsi" w:cstheme="minorBidi"/>
          <w:bCs w:val="0"/>
          <w:iCs w:val="0"/>
        </w:rPr>
        <w:commentReference w:id="4"/>
      </w:r>
      <w:r w:rsidRPr="00DB428D">
        <w:t xml:space="preserve"> and for the purposes of this policy </w:t>
      </w:r>
      <w:r w:rsidR="00C23405">
        <w:t xml:space="preserve">shall also </w:t>
      </w:r>
      <w:r w:rsidRPr="00DB428D">
        <w:t xml:space="preserve">include </w:t>
      </w:r>
      <w:r w:rsidR="00C23405">
        <w:t xml:space="preserve">all </w:t>
      </w:r>
      <w:r w:rsidRPr="00DB428D">
        <w:t>indiv</w:t>
      </w:r>
      <w:r>
        <w:t>i</w:t>
      </w:r>
      <w:r w:rsidRPr="00DB428D">
        <w:t>duals</w:t>
      </w:r>
      <w:r w:rsidR="00C23405">
        <w:t xml:space="preserve"> associated or affiliated with the </w:t>
      </w:r>
      <w:r w:rsidR="00C23405" w:rsidRPr="00C23405">
        <w:rPr>
          <w:b/>
          <w:color w:val="FF0000"/>
        </w:rPr>
        <w:t>ASSOCIATION</w:t>
      </w:r>
      <w:r w:rsidR="00F2780C">
        <w:t>,</w:t>
      </w:r>
      <w:r w:rsidR="00C23405">
        <w:t xml:space="preserve"> including but not limited to athletes, coaches, officials, volunteers, managers, administrators, committee members, directors, officers and parents and spectators at </w:t>
      </w:r>
      <w:r w:rsidR="00C23405" w:rsidRPr="00C23405">
        <w:rPr>
          <w:b/>
          <w:color w:val="FF0000"/>
        </w:rPr>
        <w:t>ASSOCIATION</w:t>
      </w:r>
      <w:r w:rsidR="00F2780C">
        <w:t xml:space="preserve"> </w:t>
      </w:r>
      <w:r w:rsidR="00C23405">
        <w:t xml:space="preserve">events and </w:t>
      </w:r>
      <w:r w:rsidR="00C23405" w:rsidRPr="00C23405">
        <w:rPr>
          <w:b/>
          <w:color w:val="FF0000"/>
        </w:rPr>
        <w:t>ASSOCIATION</w:t>
      </w:r>
      <w:r w:rsidRPr="00DB428D">
        <w:t xml:space="preserve"> sanctioned competitions.</w:t>
      </w:r>
    </w:p>
    <w:p w14:paraId="186515A9" w14:textId="24049F5B" w:rsidR="00A07407" w:rsidRPr="00390BF3" w:rsidRDefault="00390BF3" w:rsidP="00390BF3">
      <w:pPr>
        <w:pStyle w:val="Heading4"/>
      </w:pPr>
      <w:r>
        <w:t>“</w:t>
      </w:r>
      <w:r w:rsidRPr="00AC6448">
        <w:rPr>
          <w:i/>
        </w:rPr>
        <w:t>Organizers</w:t>
      </w:r>
      <w:r>
        <w:t xml:space="preserve">” </w:t>
      </w:r>
      <w:r w:rsidR="00AC6448">
        <w:t>–</w:t>
      </w:r>
      <w:r w:rsidR="00771212">
        <w:t xml:space="preserve"> T</w:t>
      </w:r>
      <w:r w:rsidR="00A07407" w:rsidRPr="00390BF3">
        <w:t>hose persons that</w:t>
      </w:r>
      <w:r>
        <w:t xml:space="preserve"> </w:t>
      </w:r>
      <w:r w:rsidR="00A07407" w:rsidRPr="00390BF3">
        <w:t>support the organi</w:t>
      </w:r>
      <w:r w:rsidR="00C23405">
        <w:t xml:space="preserve">zation of soccer in the </w:t>
      </w:r>
      <w:r w:rsidR="00C23405" w:rsidRPr="00C23405">
        <w:rPr>
          <w:b/>
          <w:color w:val="FF0000"/>
        </w:rPr>
        <w:t>ASSOCIATION</w:t>
      </w:r>
      <w:r w:rsidR="00A07407" w:rsidRPr="00390BF3">
        <w:t xml:space="preserve"> and are acting within the scope of their duties in support of </w:t>
      </w:r>
      <w:r w:rsidR="00C23405">
        <w:t xml:space="preserve">the </w:t>
      </w:r>
      <w:r w:rsidR="00C23405" w:rsidRPr="00C23405">
        <w:rPr>
          <w:b/>
          <w:color w:val="FF0000"/>
        </w:rPr>
        <w:t>ASSOCIATION</w:t>
      </w:r>
      <w:r w:rsidR="00A07407" w:rsidRPr="00390BF3">
        <w:t>;</w:t>
      </w:r>
      <w:r w:rsidRPr="00390BF3">
        <w:t xml:space="preserve"> </w:t>
      </w:r>
      <w:r w:rsidR="00FB7B9B">
        <w:t>An organizer m</w:t>
      </w:r>
      <w:r w:rsidR="00A07407" w:rsidRPr="00390BF3">
        <w:t>ember may include but are not limited to administrators, volunte</w:t>
      </w:r>
      <w:r w:rsidR="00FB7B9B">
        <w:t xml:space="preserve">ers, directors and officers, </w:t>
      </w:r>
      <w:r w:rsidR="00A07407" w:rsidRPr="00390BF3">
        <w:t xml:space="preserve">staff, </w:t>
      </w:r>
      <w:r w:rsidR="00FB7B9B">
        <w:t xml:space="preserve">coaches, and match officials, </w:t>
      </w:r>
      <w:r w:rsidR="00A07407" w:rsidRPr="00390BF3">
        <w:t xml:space="preserve">who may or may not receive pay. </w:t>
      </w:r>
    </w:p>
    <w:p w14:paraId="69B3D7E4" w14:textId="4241F577" w:rsidR="000D390C" w:rsidRDefault="00A07407" w:rsidP="000D390C">
      <w:pPr>
        <w:pStyle w:val="Heading4"/>
      </w:pPr>
      <w:r w:rsidRPr="00DD7E1E">
        <w:rPr>
          <w:i/>
        </w:rPr>
        <w:t xml:space="preserve"> </w:t>
      </w:r>
      <w:r w:rsidR="00A27099" w:rsidRPr="00DD7E1E">
        <w:rPr>
          <w:i/>
        </w:rPr>
        <w:t>“SSA” –</w:t>
      </w:r>
      <w:r w:rsidR="00A27099" w:rsidRPr="00DB428D">
        <w:t xml:space="preserve"> Saskatchewan Soccer Association</w:t>
      </w:r>
    </w:p>
    <w:p w14:paraId="6BDF9FC5" w14:textId="77777777" w:rsidR="00574D93" w:rsidRDefault="00574D93" w:rsidP="00574D93">
      <w:pPr>
        <w:pStyle w:val="Heading4"/>
      </w:pPr>
      <w:r w:rsidRPr="5F8A492E">
        <w:rPr>
          <w:i/>
        </w:rPr>
        <w:t>“Team Personnel”</w:t>
      </w:r>
      <w:r>
        <w:t xml:space="preserve"> - All supervisory team personnel including but not limited to coaches, assistant coaches, managers, trainers and other medical staff, and gender representative personnel or anyone that wishes to have access to the field of play.</w:t>
      </w:r>
    </w:p>
    <w:p w14:paraId="7772AA5F" w14:textId="093C7981" w:rsidR="00574D93" w:rsidRPr="00574D93" w:rsidRDefault="00574D93" w:rsidP="00574D93">
      <w:pPr>
        <w:pStyle w:val="Heading4"/>
      </w:pPr>
      <w:r>
        <w:t>“</w:t>
      </w:r>
      <w:r w:rsidRPr="00A31E91">
        <w:t xml:space="preserve">Representative” – All individuals employed by, or engaged in activities on behalf of, </w:t>
      </w:r>
      <w:r w:rsidRPr="00C23405">
        <w:rPr>
          <w:b/>
          <w:color w:val="FF0000"/>
        </w:rPr>
        <w:t>ASSOCIATION</w:t>
      </w:r>
      <w:r w:rsidRPr="00A31E91">
        <w:t xml:space="preserve">. Representatives include, but are not limited to, staff, administrators, directors and officers, committee members, and volunteers of </w:t>
      </w:r>
      <w:r w:rsidRPr="00C23405">
        <w:rPr>
          <w:b/>
          <w:color w:val="FF0000"/>
        </w:rPr>
        <w:t>ASSOCIATION</w:t>
      </w:r>
      <w:r>
        <w:t>.</w:t>
      </w:r>
    </w:p>
    <w:p w14:paraId="4A25BE1D" w14:textId="77777777" w:rsidR="00390BF3" w:rsidRPr="00390BF3" w:rsidRDefault="00390BF3" w:rsidP="00390BF3"/>
    <w:p w14:paraId="27C0DB3F" w14:textId="77777777" w:rsidR="000D390C" w:rsidRDefault="000D390C" w:rsidP="000D390C">
      <w:pPr>
        <w:pStyle w:val="Heading2"/>
      </w:pPr>
      <w:bookmarkStart w:id="5" w:name="_Toc413072859"/>
      <w:bookmarkStart w:id="6" w:name="_Toc112767413"/>
      <w:r w:rsidRPr="0033584F">
        <w:t>Purpose</w:t>
      </w:r>
      <w:bookmarkEnd w:id="5"/>
      <w:bookmarkEnd w:id="6"/>
    </w:p>
    <w:p w14:paraId="2CA7BA7B" w14:textId="77777777" w:rsidR="000D390C" w:rsidRPr="00C21736" w:rsidRDefault="000D390C" w:rsidP="000D390C"/>
    <w:p w14:paraId="39A9DC2C" w14:textId="12D6225A" w:rsidR="000D390C" w:rsidRPr="0033584F" w:rsidRDefault="000D390C" w:rsidP="00D86DE0">
      <w:pPr>
        <w:pStyle w:val="Heading3"/>
      </w:pPr>
      <w:r w:rsidRPr="0033584F">
        <w:t xml:space="preserve">The </w:t>
      </w:r>
      <w:r w:rsidRPr="003A62E6">
        <w:t>purpose</w:t>
      </w:r>
      <w:r w:rsidRPr="0033584F">
        <w:t xml:space="preserve"> of th</w:t>
      </w:r>
      <w:r>
        <w:t xml:space="preserve">e </w:t>
      </w:r>
      <w:r w:rsidRPr="0033584F">
        <w:t>Code</w:t>
      </w:r>
      <w:r>
        <w:t xml:space="preserve"> of Conduct and Ethics (hereinafter referred to as the Code)</w:t>
      </w:r>
      <w:r w:rsidRPr="0033584F">
        <w:t xml:space="preserve"> is to ensure a safe and positive environment (within </w:t>
      </w:r>
      <w:r w:rsidRPr="0033584F">
        <w:rPr>
          <w:color w:val="000000"/>
        </w:rPr>
        <w:t xml:space="preserve">the </w:t>
      </w:r>
      <w:r w:rsidR="00C23405" w:rsidRPr="00C23405">
        <w:rPr>
          <w:b/>
          <w:color w:val="FF0000"/>
        </w:rPr>
        <w:t>ASSOCIATION</w:t>
      </w:r>
      <w:r w:rsidRPr="0033584F">
        <w:rPr>
          <w:color w:val="000000"/>
        </w:rPr>
        <w:t>’s</w:t>
      </w:r>
      <w:r w:rsidRPr="0033584F">
        <w:t xml:space="preserve"> programs, activities, </w:t>
      </w:r>
      <w:r w:rsidR="00A27099">
        <w:t xml:space="preserve">office, </w:t>
      </w:r>
      <w:r w:rsidR="0055241B">
        <w:t xml:space="preserve">work environment, </w:t>
      </w:r>
      <w:r w:rsidRPr="0033584F">
        <w:t xml:space="preserve">and events) by making </w:t>
      </w:r>
      <w:r w:rsidR="00FB7B9B">
        <w:t>m</w:t>
      </w:r>
      <w:r>
        <w:t>embers</w:t>
      </w:r>
      <w:r w:rsidRPr="0033584F">
        <w:t xml:space="preserve"> aware that there is an expectation, at all times, of appropriate </w:t>
      </w:r>
      <w:proofErr w:type="spellStart"/>
      <w:r w:rsidRPr="0033584F">
        <w:t>behaviour</w:t>
      </w:r>
      <w:proofErr w:type="spellEnd"/>
      <w:r w:rsidRPr="0033584F">
        <w:t xml:space="preserve"> consistent with </w:t>
      </w:r>
      <w:r w:rsidRPr="0033584F">
        <w:rPr>
          <w:color w:val="000000"/>
        </w:rPr>
        <w:t xml:space="preserve">the </w:t>
      </w:r>
      <w:r w:rsidR="00C23405" w:rsidRPr="00C23405">
        <w:rPr>
          <w:b/>
          <w:color w:val="FF0000"/>
        </w:rPr>
        <w:t>ASSOCIATION</w:t>
      </w:r>
      <w:r w:rsidRPr="0033584F">
        <w:t xml:space="preserve">’s core values. </w:t>
      </w:r>
      <w:r w:rsidR="00C23405" w:rsidRPr="00C23405">
        <w:rPr>
          <w:b/>
          <w:color w:val="FF0000"/>
        </w:rPr>
        <w:t>ASSOCIATION</w:t>
      </w:r>
      <w:r w:rsidRPr="0033584F">
        <w:t xml:space="preserve"> supports equal opportunity, prohibits discriminatory practices, and is committed to providing an environment in which all individuals are treated with respect. </w:t>
      </w:r>
    </w:p>
    <w:p w14:paraId="44705582" w14:textId="77777777" w:rsidR="000D390C" w:rsidRPr="0033584F" w:rsidRDefault="000D390C" w:rsidP="000D390C">
      <w:pPr>
        <w:pStyle w:val="Heading3"/>
        <w:numPr>
          <w:ilvl w:val="0"/>
          <w:numId w:val="0"/>
        </w:numPr>
        <w:ind w:left="1080"/>
      </w:pPr>
    </w:p>
    <w:p w14:paraId="248D27AE" w14:textId="7374EB5D" w:rsidR="00D65AA3" w:rsidRDefault="00D65AA3" w:rsidP="00AC6448">
      <w:pPr>
        <w:pStyle w:val="Heading3"/>
      </w:pPr>
      <w:r w:rsidRPr="00D65AA3">
        <w:t xml:space="preserve">As per </w:t>
      </w:r>
      <w:r w:rsidRPr="00FB7B9B">
        <w:t xml:space="preserve">the </w:t>
      </w:r>
      <w:r w:rsidRPr="00FB7B9B">
        <w:rPr>
          <w:rStyle w:val="Hyperlink"/>
          <w:color w:val="auto"/>
          <w:u w:val="none"/>
        </w:rPr>
        <w:t>Saskatchewan Employment Act</w:t>
      </w:r>
      <w:r w:rsidRPr="00FB7B9B">
        <w:t xml:space="preserve"> </w:t>
      </w:r>
      <w:r w:rsidRPr="00FB7B9B">
        <w:rPr>
          <w:rStyle w:val="Hyperlink"/>
          <w:color w:val="auto"/>
          <w:u w:val="none"/>
        </w:rPr>
        <w:t xml:space="preserve">and </w:t>
      </w:r>
      <w:r w:rsidR="006F28CB" w:rsidRPr="00FB7B9B">
        <w:rPr>
          <w:rStyle w:val="Hyperlink"/>
          <w:color w:val="auto"/>
          <w:u w:val="none"/>
        </w:rPr>
        <w:t xml:space="preserve">Saskatchewan </w:t>
      </w:r>
      <w:r w:rsidRPr="00FB7B9B">
        <w:rPr>
          <w:rStyle w:val="Hyperlink"/>
          <w:color w:val="auto"/>
          <w:u w:val="none"/>
        </w:rPr>
        <w:t>Occupational Health and Safety Regulations</w:t>
      </w:r>
      <w:r w:rsidR="0055241B" w:rsidRPr="00FB7B9B">
        <w:t>,</w:t>
      </w:r>
      <w:r w:rsidRPr="00FB7B9B">
        <w:t xml:space="preserve"> </w:t>
      </w:r>
      <w:r w:rsidR="00C23405" w:rsidRPr="00C23405">
        <w:rPr>
          <w:b/>
          <w:color w:val="FF0000"/>
        </w:rPr>
        <w:t>ASSOCIATION</w:t>
      </w:r>
      <w:r w:rsidRPr="00D65AA3">
        <w:t xml:space="preserve"> is obligated to ensure workers are not exposed to </w:t>
      </w:r>
      <w:r w:rsidR="00FF6807">
        <w:t xml:space="preserve">abuse or </w:t>
      </w:r>
      <w:r w:rsidRPr="00D65AA3">
        <w:t>harassment with respect to any matter or circumstance arising out of the</w:t>
      </w:r>
      <w:r w:rsidR="002F0C26">
        <w:t xml:space="preserve">ir </w:t>
      </w:r>
      <w:r w:rsidRPr="00D65AA3">
        <w:t xml:space="preserve">employment; for the purposes of the </w:t>
      </w:r>
      <w:r w:rsidR="00C23405" w:rsidRPr="00C23405">
        <w:rPr>
          <w:b/>
          <w:color w:val="FF0000"/>
        </w:rPr>
        <w:t>ASSOCIATION</w:t>
      </w:r>
      <w:r w:rsidRPr="00D65AA3">
        <w:t xml:space="preserve"> Code of Conduct this </w:t>
      </w:r>
      <w:r w:rsidR="00BE7CB2">
        <w:t>protection also extends to all o</w:t>
      </w:r>
      <w:r w:rsidRPr="00D65AA3">
        <w:t>rganizer</w:t>
      </w:r>
      <w:r w:rsidR="002F0C26">
        <w:t xml:space="preserve"> </w:t>
      </w:r>
      <w:r w:rsidR="00BE7CB2">
        <w:t>m</w:t>
      </w:r>
      <w:r w:rsidR="002F0C26">
        <w:t>ember</w:t>
      </w:r>
      <w:r w:rsidRPr="00D65AA3">
        <w:t xml:space="preserve">s </w:t>
      </w:r>
      <w:r w:rsidR="00FF6807">
        <w:t xml:space="preserve">who volunteer or </w:t>
      </w:r>
      <w:r w:rsidR="00A07407">
        <w:t xml:space="preserve">may </w:t>
      </w:r>
      <w:r w:rsidR="00FF6807">
        <w:t xml:space="preserve">receive payment </w:t>
      </w:r>
      <w:r w:rsidR="006F28CB">
        <w:t>in service to the Association</w:t>
      </w:r>
      <w:r w:rsidR="002F0C26">
        <w:t>.</w:t>
      </w:r>
    </w:p>
    <w:p w14:paraId="563814AD" w14:textId="77777777" w:rsidR="002F0C26" w:rsidRPr="002F0C26" w:rsidRDefault="002F0C26" w:rsidP="002F0C26"/>
    <w:p w14:paraId="2BA750B5" w14:textId="4448DC07" w:rsidR="000D390C" w:rsidRDefault="000D390C" w:rsidP="00CB6DB5">
      <w:pPr>
        <w:pStyle w:val="Heading3"/>
      </w:pPr>
      <w:r w:rsidRPr="0033584F">
        <w:t>This Code is not intended to specifically outline every instance of misconduct</w:t>
      </w:r>
      <w:r>
        <w:t>. A</w:t>
      </w:r>
      <w:r w:rsidRPr="0033584F">
        <w:t>s such</w:t>
      </w:r>
      <w:r>
        <w:t>,</w:t>
      </w:r>
      <w:r w:rsidRPr="0033584F">
        <w:t xml:space="preserve"> misconduct not specifically listed in this Code which is not in line with the</w:t>
      </w:r>
      <w:r>
        <w:t xml:space="preserve"> values of the</w:t>
      </w:r>
      <w:r w:rsidR="00C23405">
        <w:t xml:space="preserve"> Association</w:t>
      </w:r>
      <w:r>
        <w:t xml:space="preserve"> or the</w:t>
      </w:r>
      <w:r w:rsidRPr="0033584F">
        <w:t xml:space="preserve"> purpose of this Code, may still constitute a breach of the Code and be subject to sanctions.  </w:t>
      </w:r>
    </w:p>
    <w:p w14:paraId="0B4DAEDF" w14:textId="77777777" w:rsidR="00CB6DB5" w:rsidRPr="0033584F" w:rsidRDefault="00CB6DB5" w:rsidP="000D390C">
      <w:pPr>
        <w:jc w:val="both"/>
      </w:pPr>
    </w:p>
    <w:p w14:paraId="4CD00240" w14:textId="77777777" w:rsidR="000D390C" w:rsidRDefault="000D390C" w:rsidP="000D390C">
      <w:pPr>
        <w:pStyle w:val="Heading2"/>
      </w:pPr>
      <w:bookmarkStart w:id="7" w:name="_Toc413072861"/>
      <w:bookmarkStart w:id="8" w:name="_Toc112767414"/>
      <w:r w:rsidRPr="0033584F">
        <w:t>Application of this Code</w:t>
      </w:r>
      <w:bookmarkEnd w:id="7"/>
      <w:bookmarkEnd w:id="8"/>
    </w:p>
    <w:p w14:paraId="62F32A90" w14:textId="77777777" w:rsidR="000D390C" w:rsidRPr="00C21736" w:rsidRDefault="000D390C" w:rsidP="000D390C"/>
    <w:p w14:paraId="25B4C3EF" w14:textId="1C0098D5" w:rsidR="0055241B" w:rsidRDefault="000D390C" w:rsidP="002F0C26">
      <w:pPr>
        <w:pStyle w:val="Heading3"/>
      </w:pPr>
      <w:r w:rsidRPr="0033584F">
        <w:t>A</w:t>
      </w:r>
      <w:r w:rsidR="00BE7CB2">
        <w:t xml:space="preserve"> m</w:t>
      </w:r>
      <w:r>
        <w:t>ember</w:t>
      </w:r>
      <w:r w:rsidRPr="0033584F">
        <w:t xml:space="preserve"> who violates this Code may be subject to sanctions pursuant to </w:t>
      </w:r>
      <w:r w:rsidRPr="00FF6B99">
        <w:rPr>
          <w:color w:val="000000"/>
        </w:rPr>
        <w:t xml:space="preserve">the </w:t>
      </w:r>
      <w:r w:rsidR="00C23405" w:rsidRPr="00C23405">
        <w:rPr>
          <w:b/>
          <w:color w:val="FF0000"/>
        </w:rPr>
        <w:t>ASSOCIATION</w:t>
      </w:r>
      <w:r w:rsidRPr="0033584F">
        <w:t xml:space="preserve">’s </w:t>
      </w:r>
      <w:r w:rsidRPr="00FF6B99">
        <w:rPr>
          <w:i/>
        </w:rPr>
        <w:t>Formal Complaints Policy</w:t>
      </w:r>
      <w:r w:rsidRPr="0033584F">
        <w:t>.</w:t>
      </w:r>
      <w:r w:rsidR="00FF6B99">
        <w:t xml:space="preserve"> </w:t>
      </w:r>
      <w:r w:rsidR="002D2E8F">
        <w:t>A</w:t>
      </w:r>
      <w:r w:rsidR="0055241B">
        <w:t xml:space="preserve"> </w:t>
      </w:r>
      <w:r w:rsidR="00BE7CB2">
        <w:t>me</w:t>
      </w:r>
      <w:r>
        <w:t>mber</w:t>
      </w:r>
      <w:r w:rsidRPr="0033584F">
        <w:t xml:space="preserve"> who violates this Code during a competition may be ejected from the competition or the playing area, the </w:t>
      </w:r>
      <w:r w:rsidR="00BE7CB2">
        <w:t xml:space="preserve">match </w:t>
      </w:r>
      <w:r w:rsidRPr="0033584F">
        <w:t xml:space="preserve">official may delay the competition until the </w:t>
      </w:r>
      <w:r w:rsidR="00BE7CB2">
        <w:t>m</w:t>
      </w:r>
      <w:r>
        <w:t>ember</w:t>
      </w:r>
      <w:r w:rsidRPr="0033584F">
        <w:t xml:space="preserve"> complies with the ejection, and the </w:t>
      </w:r>
      <w:r w:rsidR="00BE7CB2">
        <w:t>m</w:t>
      </w:r>
      <w:r>
        <w:t>ember</w:t>
      </w:r>
      <w:r w:rsidRPr="0033584F">
        <w:t xml:space="preserve"> may be subject to any additional discipline associated with the particular competition </w:t>
      </w:r>
      <w:r w:rsidR="00371721">
        <w:t xml:space="preserve">as </w:t>
      </w:r>
      <w:r w:rsidRPr="0033584F">
        <w:t xml:space="preserve">per the </w:t>
      </w:r>
      <w:r w:rsidR="00C23405" w:rsidRPr="00C23405">
        <w:rPr>
          <w:b/>
          <w:color w:val="FF0000"/>
        </w:rPr>
        <w:t>ASSOCIATION</w:t>
      </w:r>
      <w:r w:rsidRPr="0033584F">
        <w:t xml:space="preserve">’s </w:t>
      </w:r>
      <w:r w:rsidRPr="0033584F">
        <w:rPr>
          <w:i/>
        </w:rPr>
        <w:t>Event Discipline Procedure</w:t>
      </w:r>
      <w:r w:rsidRPr="0033584F">
        <w:t>.</w:t>
      </w:r>
    </w:p>
    <w:p w14:paraId="22CD77B3" w14:textId="77777777" w:rsidR="00F87675" w:rsidRPr="00F87675" w:rsidRDefault="00F87675" w:rsidP="00F87675"/>
    <w:p w14:paraId="3F75D9A1" w14:textId="6384E040" w:rsidR="00F87675" w:rsidRPr="0033578C" w:rsidRDefault="000D390C" w:rsidP="00F87675">
      <w:pPr>
        <w:pStyle w:val="Heading3"/>
        <w:rPr>
          <w:color w:val="0070C0"/>
        </w:rPr>
      </w:pPr>
      <w:commentRangeStart w:id="9"/>
      <w:r w:rsidRPr="0033578C">
        <w:rPr>
          <w:color w:val="0070C0"/>
        </w:rPr>
        <w:lastRenderedPageBreak/>
        <w:t xml:space="preserve">An employee of the </w:t>
      </w:r>
      <w:r w:rsidR="00C23405" w:rsidRPr="0033578C">
        <w:rPr>
          <w:color w:val="0070C0"/>
        </w:rPr>
        <w:t>Association</w:t>
      </w:r>
      <w:r w:rsidRPr="0033578C">
        <w:rPr>
          <w:color w:val="0070C0"/>
        </w:rPr>
        <w:t xml:space="preserve"> who violates this Code will be subject to appropriate disciplinary action according to the terms of the </w:t>
      </w:r>
      <w:r w:rsidR="006C717B" w:rsidRPr="0033578C">
        <w:rPr>
          <w:color w:val="0070C0"/>
        </w:rPr>
        <w:t xml:space="preserve">related policies </w:t>
      </w:r>
      <w:r w:rsidR="00417448" w:rsidRPr="0033578C">
        <w:rPr>
          <w:color w:val="0070C0"/>
        </w:rPr>
        <w:t>and/or e</w:t>
      </w:r>
      <w:r w:rsidRPr="0033578C">
        <w:rPr>
          <w:color w:val="0070C0"/>
        </w:rPr>
        <w:t xml:space="preserve">mployment </w:t>
      </w:r>
      <w:r w:rsidR="00417448" w:rsidRPr="0033578C">
        <w:rPr>
          <w:color w:val="0070C0"/>
        </w:rPr>
        <w:t>a</w:t>
      </w:r>
      <w:r w:rsidRPr="0033578C">
        <w:rPr>
          <w:color w:val="0070C0"/>
        </w:rPr>
        <w:t>greement</w:t>
      </w:r>
      <w:bookmarkStart w:id="10" w:name="_Toc413072863"/>
      <w:r w:rsidR="00417448" w:rsidRPr="0033578C">
        <w:rPr>
          <w:color w:val="0070C0"/>
        </w:rPr>
        <w:t>.</w:t>
      </w:r>
      <w:commentRangeEnd w:id="9"/>
      <w:r w:rsidR="0033578C">
        <w:rPr>
          <w:rStyle w:val="CommentReference"/>
          <w:rFonts w:asciiTheme="minorHAnsi" w:eastAsiaTheme="minorHAnsi" w:hAnsiTheme="minorHAnsi" w:cstheme="minorBidi"/>
          <w:bCs w:val="0"/>
        </w:rPr>
        <w:commentReference w:id="9"/>
      </w:r>
    </w:p>
    <w:p w14:paraId="272AD9E5" w14:textId="77777777" w:rsidR="00F87675" w:rsidRPr="00F87675" w:rsidRDefault="00F87675" w:rsidP="00F87675"/>
    <w:p w14:paraId="31F5E8F4" w14:textId="77777777" w:rsidR="000D390C" w:rsidRDefault="000D390C" w:rsidP="000D390C">
      <w:pPr>
        <w:pStyle w:val="Heading2"/>
      </w:pPr>
      <w:bookmarkStart w:id="11" w:name="_Toc112767415"/>
      <w:r w:rsidRPr="0033584F">
        <w:t>Responsibilities</w:t>
      </w:r>
      <w:bookmarkEnd w:id="10"/>
      <w:bookmarkEnd w:id="11"/>
    </w:p>
    <w:p w14:paraId="41F6AC69" w14:textId="77777777" w:rsidR="00F87675" w:rsidRPr="00F87675" w:rsidRDefault="00F87675" w:rsidP="00F87675"/>
    <w:p w14:paraId="2F4114D5" w14:textId="77777777" w:rsidR="000D390C" w:rsidRDefault="000D390C" w:rsidP="000D390C">
      <w:pPr>
        <w:pStyle w:val="Heading3"/>
      </w:pPr>
      <w:r>
        <w:t>Members</w:t>
      </w:r>
      <w:r w:rsidRPr="0033584F">
        <w:t xml:space="preserve"> have a responsibility to:</w:t>
      </w:r>
    </w:p>
    <w:p w14:paraId="6EC8FD4D" w14:textId="150F6016" w:rsidR="00F87675" w:rsidRPr="006110A4" w:rsidRDefault="006C717B" w:rsidP="00390BF3">
      <w:pPr>
        <w:pStyle w:val="Heading4"/>
      </w:pPr>
      <w:r>
        <w:t>Comply, at all times, with the Association</w:t>
      </w:r>
      <w:r w:rsidR="000D390C" w:rsidRPr="00E026DF">
        <w:t xml:space="preserve">’s bylaws, policies, procedures, </w:t>
      </w:r>
      <w:r w:rsidR="000D390C">
        <w:t xml:space="preserve">directives, </w:t>
      </w:r>
      <w:r w:rsidR="000D390C" w:rsidRPr="00E026DF">
        <w:t>and rules and regulations</w:t>
      </w:r>
    </w:p>
    <w:p w14:paraId="74AEF459" w14:textId="32B23EB4" w:rsidR="00390BF3" w:rsidRPr="006110A4" w:rsidRDefault="000D390C" w:rsidP="00390BF3">
      <w:pPr>
        <w:pStyle w:val="Heading4"/>
      </w:pPr>
      <w:r w:rsidRPr="006110A4">
        <w:t xml:space="preserve">Work in a spirit of partnership to collaborate with the </w:t>
      </w:r>
      <w:r w:rsidR="006C717B">
        <w:t>Association</w:t>
      </w:r>
      <w:r w:rsidRPr="006110A4">
        <w:t xml:space="preserve"> and </w:t>
      </w:r>
      <w:r w:rsidR="006C717B">
        <w:t xml:space="preserve">all its </w:t>
      </w:r>
      <w:r w:rsidR="00BE7CB2">
        <w:t>m</w:t>
      </w:r>
      <w:r w:rsidR="006C717B">
        <w:t>embers and stakeholders</w:t>
      </w:r>
      <w:r w:rsidR="00BE7CB2">
        <w:t xml:space="preserve"> to align efforts to achieve the mission of the Association</w:t>
      </w:r>
    </w:p>
    <w:p w14:paraId="38875D4E" w14:textId="7B1C44FF" w:rsidR="000D390C" w:rsidRPr="006110A4" w:rsidRDefault="000D390C" w:rsidP="00390BF3">
      <w:pPr>
        <w:pStyle w:val="Heading4"/>
      </w:pPr>
      <w:r w:rsidRPr="006110A4">
        <w:t xml:space="preserve">Resolve </w:t>
      </w:r>
      <w:r w:rsidR="007A5673" w:rsidRPr="006110A4">
        <w:t xml:space="preserve">issues that may be in </w:t>
      </w:r>
      <w:r w:rsidR="00A07407" w:rsidRPr="006110A4">
        <w:t xml:space="preserve">dispute </w:t>
      </w:r>
      <w:r w:rsidRPr="006110A4">
        <w:t>in a professional and civil manner</w:t>
      </w:r>
    </w:p>
    <w:p w14:paraId="068FE107" w14:textId="77777777" w:rsidR="00BE7CB2" w:rsidRDefault="000D390C" w:rsidP="00390BF3">
      <w:pPr>
        <w:pStyle w:val="Heading4"/>
      </w:pPr>
      <w:r w:rsidRPr="0033584F">
        <w:t>Maintain and enhance the dignity and self-esteem of members</w:t>
      </w:r>
      <w:r w:rsidR="00430F0C">
        <w:t>, organizers</w:t>
      </w:r>
      <w:r w:rsidRPr="0033584F">
        <w:t xml:space="preserve"> and other individuals by</w:t>
      </w:r>
      <w:r w:rsidR="00BE7CB2">
        <w:t>:</w:t>
      </w:r>
    </w:p>
    <w:p w14:paraId="18175FEE" w14:textId="49DC054E" w:rsidR="000D390C" w:rsidRDefault="00BE7CB2" w:rsidP="00BE7CB2">
      <w:pPr>
        <w:pStyle w:val="Heading5"/>
      </w:pPr>
      <w:r>
        <w:t>D</w:t>
      </w:r>
      <w:r w:rsidR="000D390C" w:rsidRPr="00C21736">
        <w:t xml:space="preserve">emonstrating respect to individuals regardless of body type, physical characteristics, athletic ability, age, ancestry, </w:t>
      </w:r>
      <w:proofErr w:type="spellStart"/>
      <w:r w:rsidR="000D390C" w:rsidRPr="00C21736">
        <w:t>colour</w:t>
      </w:r>
      <w:proofErr w:type="spellEnd"/>
      <w:r w:rsidR="000D390C" w:rsidRPr="00C21736">
        <w:t>, race, citizenship, ethnic origin, place of origin, creed, disability, family status, marital status, gender identity, gender expression, sex, and sexual orientation</w:t>
      </w:r>
    </w:p>
    <w:p w14:paraId="37F01322" w14:textId="0D164E4F" w:rsidR="000D390C" w:rsidRDefault="000D390C" w:rsidP="00BE7CB2">
      <w:pPr>
        <w:pStyle w:val="Heading5"/>
      </w:pPr>
      <w:r w:rsidRPr="00C21736">
        <w:t>Comply</w:t>
      </w:r>
      <w:r w:rsidR="00BE7CB2">
        <w:t>ing</w:t>
      </w:r>
      <w:r w:rsidRPr="00C21736">
        <w:t xml:space="preserve"> with Canada Soccer’s </w:t>
      </w:r>
      <w:r w:rsidRPr="00B76637">
        <w:t>Rules and Regulations</w:t>
      </w:r>
      <w:r w:rsidRPr="00C21736">
        <w:t xml:space="preserve"> specifically, but not limited to, (Section 3, page 2) the C</w:t>
      </w:r>
      <w:r w:rsidR="00BE7CB2">
        <w:t>anada Soccer code of Conduct and Ethics and FIFA’s Code of Ethics (Section 23, page 20)</w:t>
      </w:r>
    </w:p>
    <w:p w14:paraId="70B4C25A" w14:textId="47C7D115" w:rsidR="000D390C" w:rsidRDefault="00BE7CB2" w:rsidP="00BE7CB2">
      <w:pPr>
        <w:pStyle w:val="Heading5"/>
      </w:pPr>
      <w:r>
        <w:t>Directing</w:t>
      </w:r>
      <w:r w:rsidR="000D390C" w:rsidRPr="00C21736">
        <w:t xml:space="preserve"> comments or criticism appropriately an</w:t>
      </w:r>
      <w:r>
        <w:t>d avoiding public criticism of m</w:t>
      </w:r>
      <w:r w:rsidR="000D390C" w:rsidRPr="00C21736">
        <w:t>embers</w:t>
      </w:r>
      <w:r w:rsidR="00430F0C">
        <w:t xml:space="preserve"> or </w:t>
      </w:r>
      <w:r>
        <w:t>o</w:t>
      </w:r>
      <w:r w:rsidR="00430F0C">
        <w:t>rganizers</w:t>
      </w:r>
    </w:p>
    <w:p w14:paraId="0CD35B8D" w14:textId="51467CBF" w:rsidR="000D390C" w:rsidRDefault="000D390C" w:rsidP="00BE7CB2">
      <w:pPr>
        <w:pStyle w:val="Heading5"/>
      </w:pPr>
      <w:r w:rsidRPr="00C21736">
        <w:t>Consistently demonstrat</w:t>
      </w:r>
      <w:r w:rsidR="00BE7CB2">
        <w:t>ing</w:t>
      </w:r>
      <w:r w:rsidRPr="00C21736">
        <w:t xml:space="preserve"> the spirit of sportsmanship, sport leadership, and ethical conduct</w:t>
      </w:r>
      <w:r w:rsidR="00AC6448">
        <w:t>.</w:t>
      </w:r>
    </w:p>
    <w:p w14:paraId="004F9612" w14:textId="7E255D91" w:rsidR="000D390C" w:rsidRDefault="000D390C" w:rsidP="00BE7CB2">
      <w:pPr>
        <w:pStyle w:val="Heading5"/>
      </w:pPr>
      <w:r w:rsidRPr="00C21736">
        <w:t>Consistently treat</w:t>
      </w:r>
      <w:r w:rsidR="00BE7CB2">
        <w:t>ing</w:t>
      </w:r>
      <w:r w:rsidRPr="0033584F">
        <w:t xml:space="preserve"> individuals fairly and reasonably</w:t>
      </w:r>
    </w:p>
    <w:p w14:paraId="2174B11B" w14:textId="3F3FCD8F" w:rsidR="000D390C" w:rsidRDefault="00BE7CB2" w:rsidP="00BE7CB2">
      <w:pPr>
        <w:pStyle w:val="Heading5"/>
      </w:pPr>
      <w:r>
        <w:t xml:space="preserve">Adhering to the </w:t>
      </w:r>
      <w:r>
        <w:rPr>
          <w:i/>
        </w:rPr>
        <w:t xml:space="preserve">FIFA Laws of the Game </w:t>
      </w:r>
      <w:r>
        <w:t xml:space="preserve">and </w:t>
      </w:r>
      <w:r w:rsidR="000D390C" w:rsidRPr="0033584F">
        <w:t>the spirit of those rules</w:t>
      </w:r>
    </w:p>
    <w:p w14:paraId="14BB1798" w14:textId="41974E34" w:rsidR="000D390C" w:rsidRPr="00E026DF" w:rsidRDefault="000D390C" w:rsidP="00BE7CB2">
      <w:pPr>
        <w:pStyle w:val="Heading5"/>
      </w:pPr>
      <w:r w:rsidRPr="00E026DF">
        <w:t>Demonstrat</w:t>
      </w:r>
      <w:r w:rsidR="00BE7CB2">
        <w:t>ing</w:t>
      </w:r>
      <w:r w:rsidRPr="00E026DF">
        <w:t xml:space="preserve"> respect for the Fair Play Principles of Sport, which are: </w:t>
      </w:r>
    </w:p>
    <w:p w14:paraId="6884CEB0" w14:textId="77777777" w:rsidR="000D390C" w:rsidRPr="00E026DF" w:rsidRDefault="000D390C" w:rsidP="00BE7CB2">
      <w:pPr>
        <w:pStyle w:val="Heading6"/>
      </w:pPr>
      <w:r w:rsidRPr="00E026DF">
        <w:t xml:space="preserve">Respect for both the letter and spirit of the rules; </w:t>
      </w:r>
    </w:p>
    <w:p w14:paraId="49FA1B6D" w14:textId="1920B6F6" w:rsidR="000D390C" w:rsidRPr="00E026DF" w:rsidRDefault="000D390C" w:rsidP="00BE7CB2">
      <w:pPr>
        <w:pStyle w:val="Heading6"/>
      </w:pPr>
      <w:r w:rsidRPr="00E026DF">
        <w:t xml:space="preserve">Respect for </w:t>
      </w:r>
      <w:r w:rsidR="00BE7CB2">
        <w:t>match officials</w:t>
      </w:r>
      <w:r w:rsidRPr="00E026DF">
        <w:t xml:space="preserve"> and their decisions; </w:t>
      </w:r>
    </w:p>
    <w:p w14:paraId="1AFB12E5" w14:textId="77777777" w:rsidR="000D390C" w:rsidRPr="00E026DF" w:rsidRDefault="000D390C" w:rsidP="00BE7CB2">
      <w:pPr>
        <w:pStyle w:val="Heading6"/>
      </w:pPr>
      <w:r w:rsidRPr="00E026DF">
        <w:t xml:space="preserve">Respect for opponents, including modesty in victory and composure in defeat; </w:t>
      </w:r>
    </w:p>
    <w:p w14:paraId="2D109D0E" w14:textId="77777777" w:rsidR="000D390C" w:rsidRPr="00E026DF" w:rsidRDefault="000D390C" w:rsidP="00BE7CB2">
      <w:pPr>
        <w:pStyle w:val="Heading6"/>
      </w:pPr>
      <w:r w:rsidRPr="00E026DF">
        <w:t xml:space="preserve">Facilitation of access to sport; and, </w:t>
      </w:r>
    </w:p>
    <w:p w14:paraId="7165EEF6" w14:textId="77777777" w:rsidR="000D390C" w:rsidRPr="00E026DF" w:rsidRDefault="000D390C" w:rsidP="00BE7CB2">
      <w:pPr>
        <w:pStyle w:val="Heading6"/>
      </w:pPr>
      <w:r w:rsidRPr="00E026DF">
        <w:t>Maintenance of self-control at all times.</w:t>
      </w:r>
    </w:p>
    <w:p w14:paraId="65035EFC" w14:textId="51B1F084" w:rsidR="00390BF3" w:rsidRDefault="000D390C" w:rsidP="00390BF3">
      <w:pPr>
        <w:pStyle w:val="Heading4"/>
      </w:pPr>
      <w:r w:rsidRPr="0033584F">
        <w:t>Refrain</w:t>
      </w:r>
      <w:r w:rsidR="00BE7CB2">
        <w:t>ing</w:t>
      </w:r>
      <w:r w:rsidRPr="0033584F">
        <w:t xml:space="preserve"> from the use of power or authority in an attempt to coerce another person to engage in inappropriate activities</w:t>
      </w:r>
    </w:p>
    <w:p w14:paraId="05E8C58F" w14:textId="0DD93B76" w:rsidR="00390BF3" w:rsidRDefault="00390BF3" w:rsidP="00390BF3">
      <w:pPr>
        <w:pStyle w:val="Heading4"/>
      </w:pPr>
      <w:r w:rsidRPr="0033584F">
        <w:t>Promot</w:t>
      </w:r>
      <w:r w:rsidR="00BE7CB2">
        <w:t>ing</w:t>
      </w:r>
      <w:r w:rsidRPr="0033584F">
        <w:t xml:space="preserve"> the sport in the most constructive and positive manner possible</w:t>
      </w:r>
    </w:p>
    <w:p w14:paraId="4DEFA623" w14:textId="4068A521" w:rsidR="00390BF3" w:rsidRPr="0033584F" w:rsidRDefault="00390BF3" w:rsidP="00390BF3">
      <w:pPr>
        <w:pStyle w:val="Heading4"/>
      </w:pPr>
      <w:r w:rsidRPr="0033584F">
        <w:t>Respect</w:t>
      </w:r>
      <w:r w:rsidR="00BE7CB2">
        <w:t>ing</w:t>
      </w:r>
      <w:r w:rsidRPr="0033584F">
        <w:t xml:space="preserve"> the property of others and not wi</w:t>
      </w:r>
      <w:r>
        <w:t>l</w:t>
      </w:r>
      <w:r w:rsidRPr="0033584F">
        <w:t>lfully cause damage</w:t>
      </w:r>
    </w:p>
    <w:p w14:paraId="7DC5667A" w14:textId="77D1ACFC" w:rsidR="00390BF3" w:rsidRPr="00C21736" w:rsidRDefault="00BE7CB2" w:rsidP="00390BF3">
      <w:pPr>
        <w:pStyle w:val="Heading4"/>
      </w:pPr>
      <w:r>
        <w:t>Adhering</w:t>
      </w:r>
      <w:r w:rsidR="00390BF3" w:rsidRPr="00C21736">
        <w:t xml:space="preserve"> to all federal, provincial, municipal and host country laws</w:t>
      </w:r>
    </w:p>
    <w:p w14:paraId="41E64871" w14:textId="77777777" w:rsidR="00BE7CB2" w:rsidRDefault="00BE7CB2" w:rsidP="00BE7CB2">
      <w:pPr>
        <w:pStyle w:val="Heading4"/>
        <w:numPr>
          <w:ilvl w:val="0"/>
          <w:numId w:val="0"/>
        </w:numPr>
      </w:pPr>
    </w:p>
    <w:p w14:paraId="3A75F709" w14:textId="5A92E1E5" w:rsidR="00BE7CB2" w:rsidRDefault="00BE7CB2" w:rsidP="00BE7CB2">
      <w:pPr>
        <w:pStyle w:val="Heading2"/>
      </w:pPr>
      <w:bookmarkStart w:id="12" w:name="_Toc112767416"/>
      <w:r>
        <w:t>Integrity in Sport</w:t>
      </w:r>
      <w:bookmarkEnd w:id="12"/>
    </w:p>
    <w:p w14:paraId="390ADAA3" w14:textId="77777777" w:rsidR="00BE7CB2" w:rsidRPr="00BE7CB2" w:rsidRDefault="00BE7CB2" w:rsidP="00BE7CB2"/>
    <w:p w14:paraId="31FCB62E" w14:textId="49353F3B" w:rsidR="00BE7CB2" w:rsidRDefault="00BE7CB2" w:rsidP="00BE7CB2">
      <w:pPr>
        <w:pStyle w:val="Heading3"/>
      </w:pPr>
      <w:r>
        <w:t>Members have a responsibility to:</w:t>
      </w:r>
    </w:p>
    <w:p w14:paraId="46E5C326" w14:textId="77777777" w:rsidR="00BE7CB2" w:rsidRDefault="00BE7CB2" w:rsidP="00BE7CB2">
      <w:pPr>
        <w:pStyle w:val="Heading4"/>
      </w:pPr>
      <w:r>
        <w:t>Abstain from the non-medical use of drugs or the use of performance-enhancing drugs or methods and adhere to the requirements of the Canadian Anti-Doping Program</w:t>
      </w:r>
    </w:p>
    <w:p w14:paraId="777C6ABC" w14:textId="77777777" w:rsidR="00BE7CB2" w:rsidRDefault="00BE7CB2" w:rsidP="00BE7CB2">
      <w:pPr>
        <w:pStyle w:val="Heading4"/>
      </w:pPr>
      <w:r>
        <w:t xml:space="preserve">Respect any penalty enacted pursuant to a breach of the Canadian Anti-Doping Program, whether imposed by </w:t>
      </w:r>
      <w:r>
        <w:rPr>
          <w:color w:val="000000"/>
        </w:rPr>
        <w:t>the SSA</w:t>
      </w:r>
      <w:r>
        <w:t xml:space="preserve"> or any other sport organization</w:t>
      </w:r>
    </w:p>
    <w:p w14:paraId="7B1797A5" w14:textId="77777777" w:rsidR="00BE7CB2" w:rsidRDefault="00BE7CB2" w:rsidP="00BE7CB2">
      <w:pPr>
        <w:pStyle w:val="Heading4"/>
      </w:pPr>
      <w:r>
        <w:t>Refrain from associating with any person for the purpose of coaching, training, competition, instruction, administration, management, athletic development, or supervision of the sport, who has violated an anti-doping rule and is serving a sanction involving a period of ineligibility imposed pursuant to the Canadian Anti-Doping Program and/or the World Anti-Doping Code</w:t>
      </w:r>
    </w:p>
    <w:p w14:paraId="53217DC4" w14:textId="77777777" w:rsidR="00BE7CB2" w:rsidRDefault="00BE7CB2" w:rsidP="00BE7CB2">
      <w:pPr>
        <w:pStyle w:val="Heading4"/>
      </w:pPr>
      <w:r>
        <w:t xml:space="preserve">Refrain from consuming alcohol, tobacco products, marijuana in excess and illicit drugs while participating in </w:t>
      </w:r>
      <w:r>
        <w:rPr>
          <w:color w:val="000000"/>
        </w:rPr>
        <w:t>the SSA</w:t>
      </w:r>
      <w:r>
        <w:t xml:space="preserve"> programs, activities, competitions, or events </w:t>
      </w:r>
    </w:p>
    <w:p w14:paraId="431D892E" w14:textId="77777777" w:rsidR="0033578C" w:rsidRPr="0033578C" w:rsidRDefault="0033578C" w:rsidP="0033578C"/>
    <w:p w14:paraId="46E2A68A" w14:textId="77777777" w:rsidR="00BE7CB2" w:rsidRDefault="00BE7CB2" w:rsidP="00BE7CB2">
      <w:pPr>
        <w:pStyle w:val="Heading4"/>
      </w:pPr>
      <w:r>
        <w:lastRenderedPageBreak/>
        <w:t xml:space="preserve">Refrain from consuming alcohol, tobacco products, and marijuana where minors are present </w:t>
      </w:r>
    </w:p>
    <w:p w14:paraId="001BC9EA" w14:textId="77777777" w:rsidR="00BE7CB2" w:rsidRDefault="00BE7CB2" w:rsidP="00BE7CB2">
      <w:pPr>
        <w:pStyle w:val="Heading4"/>
      </w:pPr>
      <w:r>
        <w:t>Reject and condemn all forms of bribery and corruption</w:t>
      </w:r>
    </w:p>
    <w:p w14:paraId="451DB7F3" w14:textId="77777777" w:rsidR="00BE7CB2" w:rsidRDefault="00BE7CB2" w:rsidP="00BE7CB2">
      <w:pPr>
        <w:pStyle w:val="Heading4"/>
      </w:pPr>
      <w:r>
        <w:t>Refrain from accepting or giving gifts or other benefits that influence an act that is related to their official activities. If in doubt, gifts shall not be offered or accepted</w:t>
      </w:r>
    </w:p>
    <w:p w14:paraId="2026C9FC" w14:textId="77777777" w:rsidR="00BE7CB2" w:rsidRDefault="00BE7CB2" w:rsidP="00BE7CB2">
      <w:pPr>
        <w:pStyle w:val="Heading4"/>
      </w:pPr>
      <w:r>
        <w:t>Refrain from offering or accepting cash, other than reasonable per diems, expense reimbursement or salaries</w:t>
      </w:r>
    </w:p>
    <w:p w14:paraId="0B1F8F35" w14:textId="77777777" w:rsidR="00BE7CB2" w:rsidRDefault="00BE7CB2" w:rsidP="00BE7CB2">
      <w:pPr>
        <w:pStyle w:val="Heading4"/>
      </w:pPr>
      <w:r>
        <w:t>Refrain from forging or falsifying a document nor use such</w:t>
      </w:r>
    </w:p>
    <w:p w14:paraId="54C5A2BE" w14:textId="77777777" w:rsidR="00BE7CB2" w:rsidRDefault="00BE7CB2" w:rsidP="00BE7CB2">
      <w:pPr>
        <w:pStyle w:val="Heading4"/>
      </w:pPr>
      <w:r>
        <w:t>Ensure information obtained while carrying out one’s duties is treated as confidential if that information is received or can be understood as confidential.</w:t>
      </w:r>
    </w:p>
    <w:p w14:paraId="3D013F98" w14:textId="77777777" w:rsidR="00BE7CB2" w:rsidRDefault="00BE7CB2" w:rsidP="00BE7CB2">
      <w:pPr>
        <w:pStyle w:val="Heading4"/>
      </w:pPr>
      <w:r>
        <w:t>Respect the confidentiality of the information after the relationship with the SSA ceases</w:t>
      </w:r>
    </w:p>
    <w:p w14:paraId="73F18B9F" w14:textId="77777777" w:rsidR="00BE7CB2" w:rsidRDefault="00BE7CB2" w:rsidP="00BE7CB2">
      <w:pPr>
        <w:pStyle w:val="Heading4"/>
      </w:pPr>
      <w:r>
        <w:t>Ensure transparency in all actions and decisions</w:t>
      </w:r>
    </w:p>
    <w:p w14:paraId="14865810" w14:textId="77777777" w:rsidR="00BE7CB2" w:rsidRDefault="00BE7CB2" w:rsidP="00BE7CB2">
      <w:pPr>
        <w:pStyle w:val="Heading4"/>
      </w:pPr>
      <w:r>
        <w:t>Remain politically neutral</w:t>
      </w:r>
    </w:p>
    <w:p w14:paraId="36675E1B" w14:textId="3087FDDD" w:rsidR="00574D93" w:rsidRDefault="00BE7CB2" w:rsidP="00574D93">
      <w:pPr>
        <w:pStyle w:val="Heading4"/>
      </w:pPr>
      <w:r>
        <w:t xml:space="preserve">Refrain from betting in connection with soccer and its derivatives and not tolerate any form of manipulation of match results – whether for financial, </w:t>
      </w:r>
      <w:proofErr w:type="gramStart"/>
      <w:r>
        <w:t>sporting</w:t>
      </w:r>
      <w:proofErr w:type="gramEnd"/>
      <w:r>
        <w:t xml:space="preserve"> or political gain, and ensure information in any form that is not publically available is not used for the above purposes for oneself or another party</w:t>
      </w:r>
    </w:p>
    <w:p w14:paraId="6C22D4AF" w14:textId="77777777" w:rsidR="00574D93" w:rsidRPr="00574D93" w:rsidRDefault="00574D93" w:rsidP="00574D93"/>
    <w:p w14:paraId="2AB2394F" w14:textId="77777777" w:rsidR="00574D93" w:rsidRPr="00390BF3" w:rsidRDefault="00BE7CB2" w:rsidP="00574D93">
      <w:pPr>
        <w:pStyle w:val="Heading2"/>
      </w:pPr>
      <w:r>
        <w:t xml:space="preserve"> </w:t>
      </w:r>
      <w:bookmarkStart w:id="13" w:name="_Toc52449507"/>
      <w:bookmarkStart w:id="14" w:name="_Toc112767417"/>
      <w:r w:rsidR="00574D93">
        <w:t>Unacceptable Actions</w:t>
      </w:r>
      <w:bookmarkEnd w:id="13"/>
      <w:bookmarkEnd w:id="14"/>
      <w:r w:rsidR="00574D93">
        <w:t xml:space="preserve"> </w:t>
      </w:r>
    </w:p>
    <w:p w14:paraId="124D47F2" w14:textId="77777777" w:rsidR="00574D93" w:rsidRPr="00390BF3" w:rsidRDefault="00574D93" w:rsidP="00574D93"/>
    <w:p w14:paraId="39CDC3E4" w14:textId="77777777" w:rsidR="00574D93" w:rsidRPr="00390BF3" w:rsidRDefault="00574D93" w:rsidP="00574D93">
      <w:pPr>
        <w:pStyle w:val="Heading3"/>
      </w:pPr>
      <w:r>
        <w:t>Members have a responsibility to:</w:t>
      </w:r>
    </w:p>
    <w:p w14:paraId="25E0C56A" w14:textId="77777777" w:rsidR="00574D93" w:rsidRPr="00390BF3" w:rsidRDefault="00574D93" w:rsidP="00574D93">
      <w:pPr>
        <w:pStyle w:val="Heading4"/>
        <w:rPr>
          <w:rFonts w:eastAsia="Times New Roman"/>
        </w:rPr>
      </w:pPr>
      <w:r w:rsidRPr="5F8A492E">
        <w:rPr>
          <w:rFonts w:eastAsia="Times New Roman"/>
        </w:rPr>
        <w:t xml:space="preserve">Refrain from any behavior that constitutes aggression or abuse, where aggression or abuse is directed towards organizers. </w:t>
      </w:r>
      <w:r>
        <w:t xml:space="preserve">Types of </w:t>
      </w:r>
      <w:proofErr w:type="spellStart"/>
      <w:r>
        <w:t>behaviour</w:t>
      </w:r>
      <w:proofErr w:type="spellEnd"/>
      <w:r>
        <w:t xml:space="preserve"> that are applicable to this section include,</w:t>
      </w:r>
      <w:r w:rsidRPr="5F8A492E">
        <w:rPr>
          <w:rFonts w:eastAsia="Times New Roman"/>
        </w:rPr>
        <w:t xml:space="preserve"> but is not limited to: </w:t>
      </w:r>
    </w:p>
    <w:p w14:paraId="61726B9B" w14:textId="38506ABB" w:rsidR="00574D93" w:rsidRPr="00574D93" w:rsidRDefault="00574D93" w:rsidP="00574D93">
      <w:pPr>
        <w:pStyle w:val="Heading5"/>
        <w:rPr>
          <w:rFonts w:eastAsia="Times New Roman"/>
        </w:rPr>
      </w:pPr>
      <w:r w:rsidRPr="5F8A492E">
        <w:rPr>
          <w:rFonts w:eastAsia="Times New Roman"/>
        </w:rPr>
        <w:t xml:space="preserve">Language (whether verbal or written) that may cause organizers to feel afraid, threatened or abused and may include threats, personal verbal abuse, derogatory </w:t>
      </w:r>
      <w:proofErr w:type="gramStart"/>
      <w:r w:rsidRPr="5F8A492E">
        <w:rPr>
          <w:rFonts w:eastAsia="Times New Roman"/>
        </w:rPr>
        <w:t>remarks</w:t>
      </w:r>
      <w:proofErr w:type="gramEnd"/>
      <w:r w:rsidRPr="5F8A492E">
        <w:rPr>
          <w:rFonts w:eastAsia="Times New Roman"/>
        </w:rPr>
        <w:t xml:space="preserve"> and rudeness</w:t>
      </w:r>
    </w:p>
    <w:p w14:paraId="7D9711B7" w14:textId="77777777" w:rsidR="00574D93" w:rsidRDefault="00574D93" w:rsidP="00574D93">
      <w:pPr>
        <w:pStyle w:val="Heading5"/>
      </w:pPr>
      <w:r>
        <w:t xml:space="preserve">Offensive or intimidating phone calls or emails </w:t>
      </w:r>
    </w:p>
    <w:p w14:paraId="278F95B7" w14:textId="77777777" w:rsidR="00574D93" w:rsidRPr="00390BF3" w:rsidRDefault="00574D93" w:rsidP="00574D93">
      <w:pPr>
        <w:pStyle w:val="Heading5"/>
      </w:pPr>
      <w:r>
        <w:t>Personal attacks or publicly questioning a person’s integrity</w:t>
      </w:r>
    </w:p>
    <w:p w14:paraId="4A6F4740" w14:textId="77777777" w:rsidR="00574D93" w:rsidRPr="00390BF3" w:rsidRDefault="00574D93" w:rsidP="00574D93">
      <w:pPr>
        <w:pStyle w:val="Heading5"/>
      </w:pPr>
      <w:r>
        <w:t>Overly aggressive or intimidating words or conduct including confrontation in-person or in writing</w:t>
      </w:r>
    </w:p>
    <w:p w14:paraId="2A0D3DD0" w14:textId="77777777" w:rsidR="00574D93" w:rsidRDefault="00574D93" w:rsidP="00574D93">
      <w:pPr>
        <w:pStyle w:val="Heading5"/>
        <w:rPr>
          <w:rFonts w:eastAsia="Times New Roman"/>
        </w:rPr>
      </w:pPr>
      <w:r w:rsidRPr="5F8A492E">
        <w:rPr>
          <w:rFonts w:eastAsia="Times New Roman"/>
        </w:rPr>
        <w:t>Inflammatory statements, remarks of a racial or discriminatory nature and unsubstantiated allegations</w:t>
      </w:r>
    </w:p>
    <w:p w14:paraId="59092D0D" w14:textId="77777777" w:rsidR="00574D93" w:rsidRPr="00DF6F42" w:rsidRDefault="00574D93" w:rsidP="00574D93"/>
    <w:p w14:paraId="5012396B" w14:textId="77777777" w:rsidR="00574D93" w:rsidRPr="00390BF3" w:rsidRDefault="00574D93" w:rsidP="00574D93">
      <w:pPr>
        <w:pStyle w:val="Heading4"/>
        <w:rPr>
          <w:rFonts w:asciiTheme="minorHAnsi" w:eastAsia="Times New Roman" w:hAnsiTheme="minorHAnsi" w:cs="Arial"/>
        </w:rPr>
      </w:pPr>
      <w:r w:rsidRPr="5F8A492E">
        <w:rPr>
          <w:rFonts w:eastAsia="Times New Roman"/>
        </w:rPr>
        <w:t xml:space="preserve">Refrain from any behavior that constitutes unreasonable demands; unreasonable demands are demands which start to (or when complying with the demand would) impact excessively on the work of organizers, or when dealing with the matter take up an excessive amount of time and in so doing, disadvantages other members. </w:t>
      </w:r>
      <w:r>
        <w:t xml:space="preserve">Types of </w:t>
      </w:r>
      <w:proofErr w:type="spellStart"/>
      <w:r>
        <w:t>behaviour</w:t>
      </w:r>
      <w:proofErr w:type="spellEnd"/>
      <w:r>
        <w:t xml:space="preserve"> that are applicable to this section </w:t>
      </w:r>
      <w:r w:rsidRPr="5F8A492E">
        <w:rPr>
          <w:rFonts w:eastAsia="Times New Roman"/>
        </w:rPr>
        <w:t>include, but are not limited to:</w:t>
      </w:r>
    </w:p>
    <w:p w14:paraId="663194B6" w14:textId="77777777" w:rsidR="00574D93" w:rsidRPr="00390BF3" w:rsidRDefault="00574D93" w:rsidP="00574D93">
      <w:pPr>
        <w:pStyle w:val="Heading5"/>
        <w:rPr>
          <w:rFonts w:eastAsia="Times New Roman"/>
        </w:rPr>
      </w:pPr>
      <w:r w:rsidRPr="5F8A492E">
        <w:rPr>
          <w:rFonts w:eastAsia="Times New Roman"/>
        </w:rPr>
        <w:t>Repeatedly demanding responses within an unreasonable timeframe</w:t>
      </w:r>
    </w:p>
    <w:p w14:paraId="1722F7F7" w14:textId="77777777" w:rsidR="00574D93" w:rsidRPr="00390BF3" w:rsidRDefault="00574D93" w:rsidP="00574D93">
      <w:pPr>
        <w:pStyle w:val="Heading5"/>
        <w:rPr>
          <w:rFonts w:eastAsia="Times New Roman"/>
        </w:rPr>
      </w:pPr>
      <w:r w:rsidRPr="5F8A492E">
        <w:rPr>
          <w:rFonts w:eastAsia="Times New Roman"/>
        </w:rPr>
        <w:t>Demanding responses from several members on the same subject</w:t>
      </w:r>
    </w:p>
    <w:p w14:paraId="338F7D26" w14:textId="77777777" w:rsidR="00574D93" w:rsidRPr="00390BF3" w:rsidRDefault="00574D93" w:rsidP="00574D93">
      <w:pPr>
        <w:pStyle w:val="Heading5"/>
        <w:rPr>
          <w:rFonts w:eastAsia="Times New Roman"/>
        </w:rPr>
      </w:pPr>
      <w:r w:rsidRPr="5F8A492E">
        <w:rPr>
          <w:rFonts w:eastAsia="Times New Roman"/>
        </w:rPr>
        <w:t xml:space="preserve">Insisting on seeing or speaking to a particular organizer when that is not possible or when it has been confirmed they are unavailable </w:t>
      </w:r>
    </w:p>
    <w:p w14:paraId="22C0DA0C" w14:textId="77777777" w:rsidR="00574D93" w:rsidRPr="00390BF3" w:rsidRDefault="00574D93" w:rsidP="00574D93">
      <w:pPr>
        <w:pStyle w:val="Heading5"/>
        <w:rPr>
          <w:rFonts w:eastAsia="Times New Roman"/>
        </w:rPr>
      </w:pPr>
      <w:r w:rsidRPr="5F8A492E">
        <w:rPr>
          <w:rFonts w:eastAsia="Times New Roman"/>
        </w:rPr>
        <w:t>Repeatedly changing the substance of an enquiry or complaint or raising unrelated concerns</w:t>
      </w:r>
    </w:p>
    <w:p w14:paraId="5B79BD86" w14:textId="77777777" w:rsidR="00574D93" w:rsidRDefault="00574D93" w:rsidP="00574D93">
      <w:pPr>
        <w:pStyle w:val="Heading5"/>
        <w:rPr>
          <w:rFonts w:eastAsia="Times New Roman"/>
        </w:rPr>
      </w:pPr>
      <w:r w:rsidRPr="5F8A492E">
        <w:rPr>
          <w:rFonts w:eastAsia="Times New Roman"/>
        </w:rPr>
        <w:t>Repeatedly posing a question when a response has already been given</w:t>
      </w:r>
    </w:p>
    <w:p w14:paraId="68689C3D" w14:textId="77777777" w:rsidR="00574D93" w:rsidRPr="00390BF3" w:rsidRDefault="00574D93" w:rsidP="00574D93"/>
    <w:p w14:paraId="103EB2D8" w14:textId="24AF5AF1" w:rsidR="00574D93" w:rsidRPr="00390BF3" w:rsidRDefault="00574D93" w:rsidP="00574D93">
      <w:pPr>
        <w:pStyle w:val="Heading4"/>
      </w:pPr>
      <w:r w:rsidRPr="5F8A492E">
        <w:rPr>
          <w:rFonts w:eastAsia="Times New Roman"/>
        </w:rPr>
        <w:t xml:space="preserve">Refrain from </w:t>
      </w:r>
      <w:r>
        <w:t xml:space="preserve">any </w:t>
      </w:r>
      <w:proofErr w:type="spellStart"/>
      <w:r>
        <w:t>behaviour</w:t>
      </w:r>
      <w:proofErr w:type="spellEnd"/>
      <w:r>
        <w:t xml:space="preserve"> that constitutes </w:t>
      </w:r>
      <w:r w:rsidRPr="5F8A492E">
        <w:rPr>
          <w:rFonts w:eastAsia="Times New Roman"/>
        </w:rPr>
        <w:t>unreasonable levels of contact; un</w:t>
      </w:r>
      <w:r>
        <w:t>reasonable levels of contact is defined</w:t>
      </w:r>
      <w:r w:rsidRPr="5F8A492E">
        <w:rPr>
          <w:rFonts w:eastAsia="Times New Roman"/>
        </w:rPr>
        <w:t xml:space="preserve"> as when the amount of time spent talking to an individual on the telephone, or responding to, </w:t>
      </w:r>
      <w:proofErr w:type="gramStart"/>
      <w:r w:rsidRPr="5F8A492E">
        <w:rPr>
          <w:rFonts w:eastAsia="Times New Roman"/>
        </w:rPr>
        <w:t>reviewing</w:t>
      </w:r>
      <w:proofErr w:type="gramEnd"/>
      <w:r w:rsidRPr="5F8A492E">
        <w:rPr>
          <w:rFonts w:eastAsia="Times New Roman"/>
        </w:rPr>
        <w:t xml:space="preserve"> and filing emails or written correspondence impacts </w:t>
      </w:r>
      <w:r w:rsidRPr="00C23405">
        <w:rPr>
          <w:b/>
          <w:color w:val="FF0000"/>
        </w:rPr>
        <w:t>ASSOCIATION</w:t>
      </w:r>
      <w:r w:rsidRPr="5F8A492E">
        <w:rPr>
          <w:rFonts w:eastAsia="Times New Roman"/>
        </w:rPr>
        <w:t xml:space="preserve"> ability to deal with the matter, or </w:t>
      </w:r>
      <w:r w:rsidRPr="00C23405">
        <w:rPr>
          <w:b/>
          <w:color w:val="FF0000"/>
        </w:rPr>
        <w:t>ASSOCIATION</w:t>
      </w:r>
      <w:r w:rsidRPr="5F8A492E">
        <w:rPr>
          <w:rFonts w:eastAsia="Times New Roman"/>
        </w:rPr>
        <w:t xml:space="preserve"> </w:t>
      </w:r>
      <w:r w:rsidRPr="5F8A492E">
        <w:rPr>
          <w:rFonts w:eastAsia="Times New Roman"/>
        </w:rPr>
        <w:t>responsibility for carrying out tasks relating to other members.</w:t>
      </w:r>
      <w:r>
        <w:t xml:space="preserve"> Types of </w:t>
      </w:r>
      <w:proofErr w:type="spellStart"/>
      <w:r>
        <w:t>behaviour</w:t>
      </w:r>
      <w:proofErr w:type="spellEnd"/>
      <w:r>
        <w:t xml:space="preserve"> that are applicable to this section include, but are not limited to:</w:t>
      </w:r>
    </w:p>
    <w:p w14:paraId="505FC469" w14:textId="77777777" w:rsidR="00574D93" w:rsidRPr="00390BF3" w:rsidRDefault="00574D93" w:rsidP="00574D93">
      <w:pPr>
        <w:pStyle w:val="Heading5"/>
      </w:pPr>
      <w:r w:rsidRPr="5F8A492E">
        <w:rPr>
          <w:rFonts w:eastAsia="Times New Roman"/>
        </w:rPr>
        <w:t xml:space="preserve">When </w:t>
      </w:r>
      <w:proofErr w:type="gramStart"/>
      <w:r w:rsidRPr="5F8A492E">
        <w:rPr>
          <w:rFonts w:eastAsia="Times New Roman"/>
        </w:rPr>
        <w:t>a large number of</w:t>
      </w:r>
      <w:proofErr w:type="gramEnd"/>
      <w:r w:rsidRPr="5F8A492E">
        <w:rPr>
          <w:rFonts w:eastAsia="Times New Roman"/>
        </w:rPr>
        <w:t xml:space="preserve"> calls or emails are received from the same person in one day</w:t>
      </w:r>
    </w:p>
    <w:p w14:paraId="04FED5FA" w14:textId="77777777" w:rsidR="00574D93" w:rsidRPr="00390BF3" w:rsidRDefault="00574D93" w:rsidP="00574D93">
      <w:pPr>
        <w:pStyle w:val="Heading5"/>
      </w:pPr>
      <w:r w:rsidRPr="5F8A492E">
        <w:rPr>
          <w:rFonts w:eastAsia="Times New Roman"/>
        </w:rPr>
        <w:t>When a person repeatedly makes long telephone calls or inundates organizers with emails or copies of information that have been already sent or that are irrelevant to the substance of the complaint or enquiry</w:t>
      </w:r>
    </w:p>
    <w:p w14:paraId="3F638587" w14:textId="77777777" w:rsidR="00574D93" w:rsidRDefault="00574D93" w:rsidP="00574D93">
      <w:pPr>
        <w:pStyle w:val="Heading5"/>
      </w:pPr>
      <w:r>
        <w:t>Repeated offensive or intimidating phone calls or written comments or emails</w:t>
      </w:r>
    </w:p>
    <w:p w14:paraId="68065E3D" w14:textId="77777777" w:rsidR="00574D93" w:rsidRPr="00390BF3" w:rsidRDefault="00574D93" w:rsidP="00574D93">
      <w:pPr>
        <w:pStyle w:val="Heading5"/>
      </w:pPr>
      <w:r>
        <w:t>Repeated requests for information or action when clarification has already been provided</w:t>
      </w:r>
    </w:p>
    <w:p w14:paraId="575A2DF7" w14:textId="77777777" w:rsidR="00574D93" w:rsidRPr="00390BF3" w:rsidRDefault="00574D93" w:rsidP="00574D93">
      <w:pPr>
        <w:pStyle w:val="Heading5"/>
      </w:pPr>
      <w:r w:rsidRPr="5F8A492E">
        <w:rPr>
          <w:rFonts w:eastAsia="Times New Roman"/>
        </w:rPr>
        <w:t>When parties involve un-related parties in discussions on email</w:t>
      </w:r>
    </w:p>
    <w:p w14:paraId="39A23479" w14:textId="76AF5D01" w:rsidR="00574D93" w:rsidRDefault="00574D93" w:rsidP="00574D93">
      <w:pPr>
        <w:pStyle w:val="Heading5"/>
      </w:pPr>
      <w:r w:rsidRPr="5F8A492E">
        <w:rPr>
          <w:rFonts w:eastAsia="Times New Roman"/>
        </w:rPr>
        <w:t>If a person is d</w:t>
      </w:r>
      <w:r>
        <w:t xml:space="preserve">irecting the behavior of staff or volunteers without proper authority or through demands, implied </w:t>
      </w:r>
      <w:proofErr w:type="gramStart"/>
      <w:r>
        <w:t>threats</w:t>
      </w:r>
      <w:proofErr w:type="gramEnd"/>
      <w:r>
        <w:t xml:space="preserve"> or threat of negative consequences and/or if a person is intervening in </w:t>
      </w:r>
      <w:r w:rsidRPr="00C23405">
        <w:rPr>
          <w:b/>
          <w:color w:val="FF0000"/>
        </w:rPr>
        <w:t>ASSOCIATION</w:t>
      </w:r>
      <w:r>
        <w:t xml:space="preserve"> </w:t>
      </w:r>
      <w:r>
        <w:t>activities without proper authority</w:t>
      </w:r>
    </w:p>
    <w:p w14:paraId="1EC3D456" w14:textId="77777777" w:rsidR="00574D93" w:rsidRPr="00390BF3" w:rsidRDefault="00574D93" w:rsidP="00574D93">
      <w:pPr>
        <w:pStyle w:val="Heading5"/>
      </w:pPr>
      <w:r>
        <w:t xml:space="preserve">Comments or conduct that is known or ought reasonably to be known to be </w:t>
      </w:r>
      <w:proofErr w:type="gramStart"/>
      <w:r>
        <w:t>unwelcome;</w:t>
      </w:r>
      <w:proofErr w:type="gramEnd"/>
    </w:p>
    <w:p w14:paraId="59B59A91" w14:textId="77777777" w:rsidR="00574D93" w:rsidRPr="00390BF3" w:rsidRDefault="00574D93" w:rsidP="00574D93">
      <w:pPr>
        <w:pStyle w:val="Heading5"/>
      </w:pPr>
      <w:r>
        <w:t>Hypercritical approach when working with organizers</w:t>
      </w:r>
    </w:p>
    <w:p w14:paraId="26F796C7" w14:textId="3E446F2D" w:rsidR="00574D93" w:rsidRPr="00390BF3" w:rsidRDefault="00574D93" w:rsidP="00574D93">
      <w:pPr>
        <w:pStyle w:val="Heading5"/>
      </w:pPr>
      <w:r>
        <w:t>Repeated disregard to</w:t>
      </w:r>
      <w:r w:rsidRPr="00574D93">
        <w:rPr>
          <w:b/>
          <w:color w:val="FF0000"/>
        </w:rPr>
        <w:t xml:space="preserve"> </w:t>
      </w:r>
      <w:r w:rsidRPr="00C23405">
        <w:rPr>
          <w:b/>
          <w:color w:val="FF0000"/>
        </w:rPr>
        <w:t>ASSOCIATION</w:t>
      </w:r>
      <w:r>
        <w:t xml:space="preserve"> </w:t>
      </w:r>
      <w:r>
        <w:t>directives</w:t>
      </w:r>
    </w:p>
    <w:p w14:paraId="03600B91" w14:textId="77777777" w:rsidR="00574D93" w:rsidRDefault="00574D93" w:rsidP="00574D93">
      <w:pPr>
        <w:pStyle w:val="Heading5"/>
      </w:pPr>
      <w:r>
        <w:t>Making false statements in person, in written form or in public</w:t>
      </w:r>
    </w:p>
    <w:p w14:paraId="2F094E3B" w14:textId="16A860CB" w:rsidR="000D390C" w:rsidRPr="00BE7CB2" w:rsidRDefault="000D390C" w:rsidP="00BE7CB2">
      <w:pPr>
        <w:rPr>
          <w:rFonts w:ascii="Calibri" w:eastAsiaTheme="majorEastAsia" w:hAnsi="Calibri" w:cstheme="majorBidi"/>
          <w:bCs/>
          <w:iCs/>
        </w:rPr>
      </w:pPr>
    </w:p>
    <w:p w14:paraId="5B163AC6" w14:textId="77777777" w:rsidR="00390BF3" w:rsidRDefault="00390BF3" w:rsidP="00390BF3">
      <w:pPr>
        <w:pStyle w:val="Heading2"/>
      </w:pPr>
      <w:bookmarkStart w:id="15" w:name="_Toc413072865"/>
      <w:bookmarkStart w:id="16" w:name="_Toc112767418"/>
      <w:r w:rsidRPr="00E026DF">
        <w:t>Harassment</w:t>
      </w:r>
      <w:bookmarkEnd w:id="16"/>
    </w:p>
    <w:p w14:paraId="396256B5" w14:textId="77777777" w:rsidR="003832F5" w:rsidRPr="003832F5" w:rsidRDefault="003832F5" w:rsidP="003832F5"/>
    <w:p w14:paraId="7ED9B104" w14:textId="77777777" w:rsidR="00390BF3" w:rsidRPr="0033584F" w:rsidRDefault="00390BF3" w:rsidP="00390BF3">
      <w:pPr>
        <w:pStyle w:val="Heading3"/>
      </w:pPr>
      <w:r>
        <w:t>Members</w:t>
      </w:r>
      <w:r w:rsidRPr="0033584F">
        <w:t xml:space="preserve"> have a responsibility to:</w:t>
      </w:r>
    </w:p>
    <w:p w14:paraId="30E516C7" w14:textId="77777777" w:rsidR="004D78A1" w:rsidRDefault="00390BF3" w:rsidP="00390BF3">
      <w:pPr>
        <w:pStyle w:val="Heading4"/>
      </w:pPr>
      <w:r w:rsidRPr="0033584F">
        <w:t xml:space="preserve">Refrain from any </w:t>
      </w:r>
      <w:proofErr w:type="spellStart"/>
      <w:r w:rsidRPr="0033584F">
        <w:t>behaviour</w:t>
      </w:r>
      <w:proofErr w:type="spellEnd"/>
      <w:r w:rsidRPr="0033584F">
        <w:t xml:space="preserve"> that constitutes </w:t>
      </w:r>
      <w:r w:rsidRPr="00D65AA3">
        <w:rPr>
          <w:b/>
        </w:rPr>
        <w:t>harassment</w:t>
      </w:r>
      <w:r w:rsidRPr="00E73E91">
        <w:t>,</w:t>
      </w:r>
      <w:r w:rsidRPr="00D65AA3">
        <w:rPr>
          <w:b/>
        </w:rPr>
        <w:t xml:space="preserve"> </w:t>
      </w:r>
      <w:r w:rsidRPr="0033584F">
        <w:t xml:space="preserve">where harassment is defined </w:t>
      </w:r>
      <w:r>
        <w:t xml:space="preserve">according to the </w:t>
      </w:r>
      <w:hyperlink r:id="rId12" w:history="1">
        <w:r w:rsidRPr="00D65AA3">
          <w:rPr>
            <w:rStyle w:val="Hyperlink"/>
            <w:spacing w:val="-2"/>
          </w:rPr>
          <w:t>Canadian Human Rights Commission</w:t>
        </w:r>
      </w:hyperlink>
      <w:r>
        <w:t xml:space="preserve"> </w:t>
      </w:r>
      <w:r w:rsidRPr="0033584F">
        <w:t xml:space="preserve">as </w:t>
      </w:r>
      <w:r w:rsidRPr="00ED6AC6">
        <w:t>a form of discrimination</w:t>
      </w:r>
      <w:r>
        <w:t xml:space="preserve"> which </w:t>
      </w:r>
      <w:r w:rsidRPr="00ED6AC6">
        <w:t xml:space="preserve">involves any unwanted physical or verbal </w:t>
      </w:r>
      <w:proofErr w:type="spellStart"/>
      <w:r w:rsidRPr="00ED6AC6">
        <w:t>behaviour</w:t>
      </w:r>
      <w:proofErr w:type="spellEnd"/>
      <w:r w:rsidRPr="00ED6AC6">
        <w:t xml:space="preserve"> that offends or humiliates. </w:t>
      </w:r>
      <w:r w:rsidR="00BE7CB2">
        <w:t>Generally, h</w:t>
      </w:r>
      <w:r w:rsidRPr="00ED6AC6">
        <w:t xml:space="preserve">arassment </w:t>
      </w:r>
      <w:r w:rsidR="00BE7CB2">
        <w:t>is behavior that persists over time or serious one-time incidents.</w:t>
      </w:r>
    </w:p>
    <w:p w14:paraId="0068E6A9" w14:textId="3DF1AF21" w:rsidR="00390BF3" w:rsidRPr="0033584F" w:rsidRDefault="00390BF3" w:rsidP="00390BF3">
      <w:pPr>
        <w:pStyle w:val="Heading4"/>
      </w:pPr>
      <w:r w:rsidRPr="0033584F">
        <w:t xml:space="preserve">Types of </w:t>
      </w:r>
      <w:proofErr w:type="spellStart"/>
      <w:r w:rsidRPr="0033584F">
        <w:t>behaviour</w:t>
      </w:r>
      <w:proofErr w:type="spellEnd"/>
      <w:r w:rsidRPr="0033584F">
        <w:t xml:space="preserve"> that constitute harassment include, but are not limited to:</w:t>
      </w:r>
    </w:p>
    <w:p w14:paraId="53658CC7" w14:textId="77777777" w:rsidR="00390BF3" w:rsidRPr="0033584F" w:rsidRDefault="00390BF3" w:rsidP="00390BF3">
      <w:pPr>
        <w:pStyle w:val="Heading5"/>
      </w:pPr>
      <w:r w:rsidRPr="0033584F">
        <w:t>Written or verbal abuse, threats, or outbursts</w:t>
      </w:r>
    </w:p>
    <w:p w14:paraId="79D68EA6" w14:textId="77777777" w:rsidR="00390BF3" w:rsidRPr="0033584F" w:rsidRDefault="00390BF3" w:rsidP="00390BF3">
      <w:pPr>
        <w:pStyle w:val="Heading5"/>
      </w:pPr>
      <w:r w:rsidRPr="0033584F">
        <w:t>The display of visual material which is offensive or which a reasonable person ought to know is offensive in the circumstances</w:t>
      </w:r>
    </w:p>
    <w:p w14:paraId="372B7529" w14:textId="77777777" w:rsidR="00390BF3" w:rsidRPr="0033584F" w:rsidRDefault="00390BF3" w:rsidP="00390BF3">
      <w:pPr>
        <w:pStyle w:val="Heading5"/>
      </w:pPr>
      <w:r w:rsidRPr="0033584F">
        <w:t>Unwelcome remarks, jokes, comments, innuendo, or taunts</w:t>
      </w:r>
    </w:p>
    <w:p w14:paraId="193A6D4E" w14:textId="77777777" w:rsidR="00390BF3" w:rsidRPr="0033584F" w:rsidRDefault="00390BF3" w:rsidP="00390BF3">
      <w:pPr>
        <w:pStyle w:val="Heading5"/>
      </w:pPr>
      <w:r w:rsidRPr="0033584F">
        <w:t>Leering or other suggestive or obscene gestures</w:t>
      </w:r>
    </w:p>
    <w:p w14:paraId="718000C8" w14:textId="77777777" w:rsidR="00390BF3" w:rsidRPr="0033584F" w:rsidRDefault="00390BF3" w:rsidP="00390BF3">
      <w:pPr>
        <w:pStyle w:val="Heading5"/>
      </w:pPr>
      <w:r w:rsidRPr="0033584F">
        <w:t xml:space="preserve">Condescending or patronizing </w:t>
      </w:r>
      <w:proofErr w:type="spellStart"/>
      <w:r w:rsidRPr="0033584F">
        <w:t>behaviour</w:t>
      </w:r>
      <w:proofErr w:type="spellEnd"/>
      <w:r w:rsidRPr="0033584F">
        <w:t xml:space="preserve"> which is intended to undermine self-esteem, diminish performance or adversely affect conditions</w:t>
      </w:r>
      <w:r>
        <w:t xml:space="preserve"> of participation</w:t>
      </w:r>
    </w:p>
    <w:p w14:paraId="56AAE261" w14:textId="77777777" w:rsidR="00390BF3" w:rsidRPr="0033584F" w:rsidRDefault="00390BF3" w:rsidP="00390BF3">
      <w:pPr>
        <w:pStyle w:val="Heading5"/>
      </w:pPr>
      <w:r w:rsidRPr="0033584F">
        <w:t>Practical jokes which cause awkwardness or embarrassment, endanger a person’s safety, or negatively affect performance</w:t>
      </w:r>
    </w:p>
    <w:p w14:paraId="74BB8877" w14:textId="77777777" w:rsidR="00390BF3" w:rsidRPr="00C21736" w:rsidRDefault="00390BF3" w:rsidP="00390BF3">
      <w:pPr>
        <w:pStyle w:val="Heading5"/>
      </w:pPr>
      <w:r w:rsidRPr="0033584F">
        <w:t>Any form of hazing</w:t>
      </w:r>
    </w:p>
    <w:p w14:paraId="596F2647" w14:textId="77777777" w:rsidR="00390BF3" w:rsidRPr="00C21736" w:rsidRDefault="00390BF3" w:rsidP="00390BF3">
      <w:pPr>
        <w:pStyle w:val="Heading5"/>
      </w:pPr>
      <w:r w:rsidRPr="0033584F">
        <w:t xml:space="preserve">Retaliation or threats of retaliation against an individual who reports harassment </w:t>
      </w:r>
    </w:p>
    <w:p w14:paraId="181C651C" w14:textId="53CE727C" w:rsidR="00390BF3" w:rsidRPr="00C21736" w:rsidRDefault="00C62BAF" w:rsidP="00390BF3">
      <w:pPr>
        <w:pStyle w:val="Heading5"/>
      </w:pPr>
      <w:r>
        <w:t>Bullying</w:t>
      </w:r>
    </w:p>
    <w:p w14:paraId="145FAB8E" w14:textId="7BD84E31" w:rsidR="00390BF3" w:rsidRPr="0033584F" w:rsidRDefault="00390BF3" w:rsidP="00390BF3">
      <w:pPr>
        <w:pStyle w:val="Heading5"/>
      </w:pPr>
      <w:r w:rsidRPr="0033584F">
        <w:t>Offensive or intimidating phone calls</w:t>
      </w:r>
      <w:r w:rsidR="004D78A1">
        <w:t>, text messages, voicemails,</w:t>
      </w:r>
      <w:r w:rsidRPr="0033584F">
        <w:t xml:space="preserve"> or emails</w:t>
      </w:r>
    </w:p>
    <w:p w14:paraId="35452BE5" w14:textId="77777777" w:rsidR="00390BF3" w:rsidRPr="0033584F" w:rsidRDefault="00390BF3" w:rsidP="00390BF3">
      <w:pPr>
        <w:pStyle w:val="Heading5"/>
      </w:pPr>
      <w:r w:rsidRPr="0033584F">
        <w:t>Displaying or circulating offensive pictures, photographs or materials in printed or electronic form</w:t>
      </w:r>
    </w:p>
    <w:p w14:paraId="39B1CAB5" w14:textId="77777777" w:rsidR="00390BF3" w:rsidRPr="0033584F" w:rsidRDefault="00390BF3" w:rsidP="00390BF3">
      <w:pPr>
        <w:pStyle w:val="Heading5"/>
      </w:pPr>
      <w:r w:rsidRPr="0033584F">
        <w:t>Psychological abuse</w:t>
      </w:r>
    </w:p>
    <w:p w14:paraId="74BA4569" w14:textId="77777777" w:rsidR="00390BF3" w:rsidRPr="0033584F" w:rsidRDefault="00390BF3" w:rsidP="00390BF3">
      <w:pPr>
        <w:pStyle w:val="Heading5"/>
      </w:pPr>
      <w:r w:rsidRPr="0033584F">
        <w:t>Discrimination</w:t>
      </w:r>
    </w:p>
    <w:p w14:paraId="2905CE2C" w14:textId="69B96A0A" w:rsidR="00390BF3" w:rsidRPr="0033584F" w:rsidRDefault="004D78A1" w:rsidP="00390BF3">
      <w:pPr>
        <w:pStyle w:val="Heading5"/>
      </w:pPr>
      <w:r>
        <w:t>Words,</w:t>
      </w:r>
      <w:r w:rsidR="00390BF3" w:rsidRPr="0033584F">
        <w:t xml:space="preserve"> actions</w:t>
      </w:r>
      <w:r>
        <w:t>, or an environment</w:t>
      </w:r>
      <w:r w:rsidR="00390BF3" w:rsidRPr="0033584F">
        <w:t xml:space="preserve"> which are known or should reasonably be known to be offensive, embarrassing, humiliating, demeaning or intimidating</w:t>
      </w:r>
    </w:p>
    <w:p w14:paraId="5EC33FBB" w14:textId="30828F70" w:rsidR="00390BF3" w:rsidRDefault="00390BF3" w:rsidP="00390BF3">
      <w:pPr>
        <w:pStyle w:val="Heading5"/>
      </w:pPr>
      <w:proofErr w:type="spellStart"/>
      <w:r w:rsidRPr="0033584F">
        <w:t>Behaviours</w:t>
      </w:r>
      <w:proofErr w:type="spellEnd"/>
      <w:r w:rsidRPr="0033584F">
        <w:t xml:space="preserve"> such as those described above that are not directed towards a specific individual or group but have the same effect of creating a negative or hostile environment</w:t>
      </w:r>
    </w:p>
    <w:p w14:paraId="251FA5BB" w14:textId="77777777" w:rsidR="00390BF3" w:rsidRPr="00390BF3" w:rsidRDefault="00390BF3" w:rsidP="00390BF3"/>
    <w:bookmarkEnd w:id="15"/>
    <w:p w14:paraId="155D8199" w14:textId="0E5B6BDF" w:rsidR="000D390C" w:rsidRPr="0033584F" w:rsidRDefault="000D390C" w:rsidP="000D390C">
      <w:pPr>
        <w:pStyle w:val="Heading4"/>
      </w:pPr>
      <w:r w:rsidRPr="0033584F">
        <w:lastRenderedPageBreak/>
        <w:t xml:space="preserve">Refrain from any </w:t>
      </w:r>
      <w:proofErr w:type="spellStart"/>
      <w:r w:rsidRPr="0033584F">
        <w:t>behaviour</w:t>
      </w:r>
      <w:proofErr w:type="spellEnd"/>
      <w:r w:rsidRPr="0033584F">
        <w:t xml:space="preserve"> that constitutes </w:t>
      </w:r>
      <w:r w:rsidRPr="0033584F">
        <w:rPr>
          <w:b/>
        </w:rPr>
        <w:t>violence</w:t>
      </w:r>
      <w:r w:rsidRPr="0033584F">
        <w:t>, where violence is defined as the exercise</w:t>
      </w:r>
      <w:r w:rsidR="004D78A1">
        <w:t xml:space="preserve"> of physical force</w:t>
      </w:r>
      <w:r w:rsidRPr="0033584F">
        <w:t xml:space="preserve"> that causes or could cause physical injury; an attempt to exercise physical force that could cause physical injury; or a statement or </w:t>
      </w:r>
      <w:proofErr w:type="spellStart"/>
      <w:r w:rsidRPr="0033584F">
        <w:t>behaviour</w:t>
      </w:r>
      <w:proofErr w:type="spellEnd"/>
      <w:r w:rsidRPr="0033584F">
        <w:t xml:space="preserve"> that it is reasonable to interpret as a threat to exercise physical force. Types of </w:t>
      </w:r>
      <w:proofErr w:type="spellStart"/>
      <w:r w:rsidRPr="0033584F">
        <w:t>behaviour</w:t>
      </w:r>
      <w:proofErr w:type="spellEnd"/>
      <w:r w:rsidRPr="0033584F">
        <w:t xml:space="preserve"> that are applicable to this section include, but are not limited to:</w:t>
      </w:r>
    </w:p>
    <w:p w14:paraId="3F417584" w14:textId="77777777" w:rsidR="000D390C" w:rsidRPr="0033584F" w:rsidRDefault="000D390C" w:rsidP="000D390C">
      <w:pPr>
        <w:pStyle w:val="Heading5"/>
      </w:pPr>
      <w:r w:rsidRPr="0033584F">
        <w:t xml:space="preserve">Verbal threats to attack </w:t>
      </w:r>
    </w:p>
    <w:p w14:paraId="4D4625DD" w14:textId="644600A2" w:rsidR="000D390C" w:rsidRPr="0033584F" w:rsidRDefault="000D390C" w:rsidP="000D390C">
      <w:pPr>
        <w:pStyle w:val="Heading5"/>
      </w:pPr>
      <w:r>
        <w:t>Sending</w:t>
      </w:r>
      <w:r w:rsidRPr="0033584F">
        <w:t xml:space="preserve"> or leaving threatening notes</w:t>
      </w:r>
      <w:r w:rsidR="004D78A1">
        <w:t>, text messages, voicemails,</w:t>
      </w:r>
      <w:r w:rsidRPr="0033584F">
        <w:t xml:space="preserve"> or emails </w:t>
      </w:r>
    </w:p>
    <w:p w14:paraId="2E6CC662" w14:textId="3331AA8B" w:rsidR="00390BF3" w:rsidRDefault="000D390C" w:rsidP="004D78A1">
      <w:pPr>
        <w:pStyle w:val="Heading5"/>
        <w:numPr>
          <w:ilvl w:val="0"/>
          <w:numId w:val="0"/>
        </w:numPr>
        <w:ind w:left="1800"/>
        <w:rPr>
          <w:bCs w:val="0"/>
        </w:rPr>
      </w:pPr>
      <w:r w:rsidRPr="0033584F">
        <w:t>Making threatening physical gestures</w:t>
      </w:r>
    </w:p>
    <w:p w14:paraId="5F51B2C7" w14:textId="77777777" w:rsidR="000D390C" w:rsidRPr="0033584F" w:rsidRDefault="000D390C" w:rsidP="000D390C">
      <w:pPr>
        <w:pStyle w:val="Heading5"/>
      </w:pPr>
      <w:r w:rsidRPr="0033584F">
        <w:t xml:space="preserve">Wielding a weapon </w:t>
      </w:r>
    </w:p>
    <w:p w14:paraId="5C4459E1" w14:textId="77777777" w:rsidR="000D390C" w:rsidRPr="0033584F" w:rsidRDefault="000D390C" w:rsidP="000D390C">
      <w:pPr>
        <w:pStyle w:val="Heading5"/>
      </w:pPr>
      <w:r w:rsidRPr="0033584F">
        <w:t>Hitting, pinching or unwanted touching which is not accidental</w:t>
      </w:r>
      <w:r>
        <w:t xml:space="preserve"> or deemed to be generally accepted as a part of sport participation</w:t>
      </w:r>
    </w:p>
    <w:p w14:paraId="4538E18F" w14:textId="77777777" w:rsidR="000D390C" w:rsidRPr="0033584F" w:rsidRDefault="000D390C" w:rsidP="000D390C">
      <w:pPr>
        <w:pStyle w:val="Heading5"/>
      </w:pPr>
      <w:r w:rsidRPr="0033584F">
        <w:t xml:space="preserve">Throwing an object </w:t>
      </w:r>
      <w:r>
        <w:t>in the direction of someone</w:t>
      </w:r>
    </w:p>
    <w:p w14:paraId="3231F61A" w14:textId="77777777" w:rsidR="000D390C" w:rsidRPr="0033584F" w:rsidRDefault="000D390C" w:rsidP="000D390C">
      <w:pPr>
        <w:pStyle w:val="Heading5"/>
      </w:pPr>
      <w:r w:rsidRPr="0033584F">
        <w:t>Blocking normal movement or physical interference, with or without the use of equipment</w:t>
      </w:r>
    </w:p>
    <w:p w14:paraId="41BB2467" w14:textId="77777777" w:rsidR="000D390C" w:rsidRDefault="000D390C" w:rsidP="000D390C">
      <w:pPr>
        <w:pStyle w:val="Heading5"/>
      </w:pPr>
      <w:r w:rsidRPr="0033584F">
        <w:t>Any attempt to engage in the type of conduct outlined above</w:t>
      </w:r>
    </w:p>
    <w:p w14:paraId="433315A4" w14:textId="77777777" w:rsidR="00390BF3" w:rsidRPr="00390BF3" w:rsidRDefault="00390BF3" w:rsidP="00390BF3"/>
    <w:p w14:paraId="43705EE8" w14:textId="77777777" w:rsidR="000D390C" w:rsidRPr="0033584F" w:rsidRDefault="000D390C" w:rsidP="000D390C">
      <w:pPr>
        <w:pStyle w:val="Heading4"/>
      </w:pPr>
      <w:r w:rsidRPr="00C21736">
        <w:rPr>
          <w:rStyle w:val="Heading4Char"/>
        </w:rPr>
        <w:t xml:space="preserve">Refrain from any </w:t>
      </w:r>
      <w:proofErr w:type="spellStart"/>
      <w:r w:rsidRPr="00C21736">
        <w:rPr>
          <w:rStyle w:val="Heading4Char"/>
        </w:rPr>
        <w:t>behaviour</w:t>
      </w:r>
      <w:proofErr w:type="spellEnd"/>
      <w:r w:rsidRPr="00C21736">
        <w:rPr>
          <w:rStyle w:val="Heading4Char"/>
        </w:rPr>
        <w:t xml:space="preserve"> that constitutes </w:t>
      </w:r>
      <w:r w:rsidRPr="00E611A5">
        <w:rPr>
          <w:rStyle w:val="Heading4Char"/>
          <w:b/>
        </w:rPr>
        <w:t>sexual harassment</w:t>
      </w:r>
      <w:r w:rsidRPr="00C21736">
        <w:rPr>
          <w:rStyle w:val="Heading4Char"/>
        </w:rPr>
        <w:t xml:space="preserve">, where sexual harassment is defined as unwelcome sexual comments and sexual advances, requests for sexual </w:t>
      </w:r>
      <w:proofErr w:type="spellStart"/>
      <w:r w:rsidRPr="00C21736">
        <w:rPr>
          <w:rStyle w:val="Heading4Char"/>
        </w:rPr>
        <w:t>favours</w:t>
      </w:r>
      <w:proofErr w:type="spellEnd"/>
      <w:r w:rsidRPr="00C21736">
        <w:rPr>
          <w:rStyle w:val="Heading4Char"/>
        </w:rPr>
        <w:t xml:space="preserve">, or conduct of a sexual nature. Types of </w:t>
      </w:r>
      <w:proofErr w:type="spellStart"/>
      <w:r w:rsidRPr="00C21736">
        <w:rPr>
          <w:rStyle w:val="Heading4Char"/>
        </w:rPr>
        <w:t>behaviour</w:t>
      </w:r>
      <w:proofErr w:type="spellEnd"/>
      <w:r w:rsidRPr="00C21736">
        <w:rPr>
          <w:rStyle w:val="Heading4Char"/>
        </w:rPr>
        <w:t xml:space="preserve"> that constitute</w:t>
      </w:r>
      <w:r w:rsidRPr="0033584F">
        <w:t xml:space="preserve"> sexual harassment include, but are not limited to:</w:t>
      </w:r>
    </w:p>
    <w:p w14:paraId="48F5BBCE" w14:textId="77777777" w:rsidR="000D390C" w:rsidRPr="0033584F" w:rsidRDefault="000D390C" w:rsidP="000D390C">
      <w:pPr>
        <w:pStyle w:val="Heading5"/>
      </w:pPr>
      <w:r w:rsidRPr="0033584F">
        <w:t>Sexist jokes</w:t>
      </w:r>
    </w:p>
    <w:p w14:paraId="1632994B" w14:textId="77777777" w:rsidR="000D390C" w:rsidRPr="0033584F" w:rsidRDefault="000D390C" w:rsidP="000D390C">
      <w:pPr>
        <w:pStyle w:val="Heading5"/>
      </w:pPr>
      <w:r w:rsidRPr="0033584F">
        <w:t xml:space="preserve">Sexual violence </w:t>
      </w:r>
    </w:p>
    <w:p w14:paraId="2E2F825A" w14:textId="77777777" w:rsidR="000D390C" w:rsidRPr="0033584F" w:rsidRDefault="000D390C" w:rsidP="000D390C">
      <w:pPr>
        <w:pStyle w:val="Heading5"/>
      </w:pPr>
      <w:r w:rsidRPr="0033584F">
        <w:t>Display of sexually offensive material</w:t>
      </w:r>
    </w:p>
    <w:p w14:paraId="6FA881B2" w14:textId="77777777" w:rsidR="000D390C" w:rsidRPr="0033584F" w:rsidRDefault="000D390C" w:rsidP="000D390C">
      <w:pPr>
        <w:pStyle w:val="Heading5"/>
      </w:pPr>
      <w:r w:rsidRPr="0033584F">
        <w:t>Sexually degrading words used to describe a person</w:t>
      </w:r>
    </w:p>
    <w:p w14:paraId="2E84830D" w14:textId="77777777" w:rsidR="000D390C" w:rsidRPr="0033584F" w:rsidRDefault="000D390C" w:rsidP="000D390C">
      <w:pPr>
        <w:pStyle w:val="Heading5"/>
      </w:pPr>
      <w:r w:rsidRPr="0033584F">
        <w:t>Inquiries or comments about a person’s sex life</w:t>
      </w:r>
    </w:p>
    <w:p w14:paraId="2CA44717" w14:textId="77777777" w:rsidR="000D390C" w:rsidRPr="0033584F" w:rsidRDefault="000D390C" w:rsidP="000D390C">
      <w:pPr>
        <w:pStyle w:val="Heading5"/>
      </w:pPr>
      <w:r w:rsidRPr="0033584F">
        <w:t xml:space="preserve">Unwelcome sexual flirtations, advances, </w:t>
      </w:r>
      <w:r>
        <w:t xml:space="preserve">requests, invitations </w:t>
      </w:r>
      <w:r w:rsidRPr="0033584F">
        <w:t>or propositions</w:t>
      </w:r>
    </w:p>
    <w:p w14:paraId="35480E21" w14:textId="77777777" w:rsidR="000D390C" w:rsidRPr="0033584F" w:rsidRDefault="000D390C" w:rsidP="000D390C">
      <w:pPr>
        <w:pStyle w:val="Heading5"/>
      </w:pPr>
      <w:r w:rsidRPr="0033584F">
        <w:t>Inappropriate sexual touching, advances, suggestions or requests</w:t>
      </w:r>
    </w:p>
    <w:p w14:paraId="2852DA7C" w14:textId="77777777" w:rsidR="000D390C" w:rsidRPr="0033584F" w:rsidRDefault="000D390C" w:rsidP="000D390C">
      <w:pPr>
        <w:pStyle w:val="Heading5"/>
      </w:pPr>
      <w:r w:rsidRPr="0033584F">
        <w:t>Unwanted physical contact including, but not limited to, touching, petting, pinching, or kissing</w:t>
      </w:r>
    </w:p>
    <w:p w14:paraId="0D94A05D" w14:textId="77777777" w:rsidR="00F87675" w:rsidRDefault="000D390C" w:rsidP="00F87675">
      <w:pPr>
        <w:pStyle w:val="Heading5"/>
      </w:pPr>
      <w:r w:rsidRPr="0033584F">
        <w:t>Physical or sexual assault</w:t>
      </w:r>
    </w:p>
    <w:p w14:paraId="19D8D70B" w14:textId="77777777" w:rsidR="00AC2F58" w:rsidRDefault="00AC2F58" w:rsidP="00AC2F58">
      <w:pPr>
        <w:pStyle w:val="Heading2"/>
        <w:numPr>
          <w:ilvl w:val="0"/>
          <w:numId w:val="0"/>
        </w:numPr>
        <w:ind w:left="806"/>
      </w:pPr>
      <w:bookmarkStart w:id="17" w:name="_Toc413072867"/>
    </w:p>
    <w:p w14:paraId="2EBE90DF" w14:textId="77777777" w:rsidR="000D390C" w:rsidRDefault="000D390C" w:rsidP="000D390C">
      <w:pPr>
        <w:pStyle w:val="Heading2"/>
      </w:pPr>
      <w:bookmarkStart w:id="18" w:name="_Toc112767419"/>
      <w:r w:rsidRPr="0033584F">
        <w:t>Board/Committee Members and Staff</w:t>
      </w:r>
      <w:bookmarkEnd w:id="17"/>
      <w:bookmarkEnd w:id="18"/>
    </w:p>
    <w:p w14:paraId="5FC8869D" w14:textId="77777777" w:rsidR="00E611A5" w:rsidRDefault="00E611A5" w:rsidP="00E611A5">
      <w:pPr>
        <w:pStyle w:val="Heading3"/>
        <w:numPr>
          <w:ilvl w:val="0"/>
          <w:numId w:val="0"/>
        </w:numPr>
        <w:ind w:left="1080"/>
      </w:pPr>
    </w:p>
    <w:p w14:paraId="2AE11971" w14:textId="220A08B8" w:rsidR="000D390C" w:rsidRPr="00C21736" w:rsidRDefault="004D78A1" w:rsidP="000D390C">
      <w:pPr>
        <w:pStyle w:val="Heading3"/>
      </w:pPr>
      <w:r>
        <w:rPr>
          <w:color w:val="000000"/>
        </w:rPr>
        <w:t>T</w:t>
      </w:r>
      <w:r w:rsidR="000D390C" w:rsidRPr="0033584F">
        <w:rPr>
          <w:color w:val="000000"/>
        </w:rPr>
        <w:t xml:space="preserve">he </w:t>
      </w:r>
      <w:r w:rsidR="006C717B">
        <w:rPr>
          <w:color w:val="000000"/>
        </w:rPr>
        <w:t>Association</w:t>
      </w:r>
      <w:r w:rsidR="000D390C" w:rsidRPr="0033584F">
        <w:t xml:space="preserve">’s </w:t>
      </w:r>
      <w:r>
        <w:t>d</w:t>
      </w:r>
      <w:r w:rsidR="000D390C" w:rsidRPr="0033584F">
        <w:t xml:space="preserve">irectors, </w:t>
      </w:r>
      <w:r>
        <w:t>committee m</w:t>
      </w:r>
      <w:r w:rsidR="000D390C" w:rsidRPr="0033584F">
        <w:t xml:space="preserve">embers, and </w:t>
      </w:r>
      <w:r>
        <w:t>s</w:t>
      </w:r>
      <w:r w:rsidR="000D390C" w:rsidRPr="0033584F">
        <w:t xml:space="preserve">taff </w:t>
      </w:r>
      <w:r>
        <w:t>must also:</w:t>
      </w:r>
    </w:p>
    <w:p w14:paraId="1899C6D1" w14:textId="1209DA55" w:rsidR="000D390C" w:rsidRPr="0033584F" w:rsidRDefault="000D390C" w:rsidP="000D390C">
      <w:pPr>
        <w:pStyle w:val="Heading4"/>
      </w:pPr>
      <w:r w:rsidRPr="0033584F">
        <w:t xml:space="preserve">Function primarily as a member of the </w:t>
      </w:r>
      <w:r>
        <w:t xml:space="preserve">staff, </w:t>
      </w:r>
      <w:r w:rsidRPr="0033584F">
        <w:t xml:space="preserve">board and/or committee(s) of </w:t>
      </w:r>
      <w:r w:rsidR="006C717B">
        <w:rPr>
          <w:color w:val="000000"/>
        </w:rPr>
        <w:t>the Association</w:t>
      </w:r>
      <w:r w:rsidR="004D78A1">
        <w:t>; not as a member of any other particular member or constituency and comply with Canada Soccer’s Requirements for Good Governance</w:t>
      </w:r>
    </w:p>
    <w:p w14:paraId="5E6CED55" w14:textId="4F41B342" w:rsidR="000D390C" w:rsidRPr="0033584F" w:rsidRDefault="000D390C" w:rsidP="000D390C">
      <w:pPr>
        <w:pStyle w:val="Heading4"/>
      </w:pPr>
      <w:r w:rsidRPr="0033584F">
        <w:t xml:space="preserve">Act with honesty and integrity and conduct themselves in a manner consistent with the nature and responsibilities of </w:t>
      </w:r>
      <w:r w:rsidRPr="0033584F">
        <w:rPr>
          <w:color w:val="000000"/>
        </w:rPr>
        <w:t xml:space="preserve">the </w:t>
      </w:r>
      <w:r w:rsidR="006C717B">
        <w:rPr>
          <w:color w:val="000000"/>
        </w:rPr>
        <w:t>Association’</w:t>
      </w:r>
      <w:r w:rsidRPr="0033584F">
        <w:rPr>
          <w:color w:val="000000"/>
        </w:rPr>
        <w:t>s</w:t>
      </w:r>
      <w:r w:rsidRPr="0033584F">
        <w:t xml:space="preserve"> business and the maintenance of </w:t>
      </w:r>
      <w:r w:rsidR="004D78A1">
        <w:t>m</w:t>
      </w:r>
      <w:r>
        <w:t>embers</w:t>
      </w:r>
      <w:r w:rsidRPr="0033584F">
        <w:t xml:space="preserve">’ confidence </w:t>
      </w:r>
    </w:p>
    <w:p w14:paraId="13D9B291" w14:textId="5D42449D" w:rsidR="000D390C" w:rsidRPr="0033584F" w:rsidRDefault="000D390C" w:rsidP="000D390C">
      <w:pPr>
        <w:pStyle w:val="Heading4"/>
      </w:pPr>
      <w:r w:rsidRPr="0033584F">
        <w:t xml:space="preserve">Ensure that </w:t>
      </w:r>
      <w:r w:rsidR="006C717B">
        <w:rPr>
          <w:color w:val="000000"/>
        </w:rPr>
        <w:t>the Association</w:t>
      </w:r>
      <w:r w:rsidRPr="0033584F">
        <w:t xml:space="preserve">’s financial affairs are conducted </w:t>
      </w:r>
      <w:r w:rsidR="00FD1C6E">
        <w:t>for all fiduciary and operational responsibilities</w:t>
      </w:r>
      <w:r w:rsidRPr="0033584F">
        <w:t xml:space="preserve"> </w:t>
      </w:r>
    </w:p>
    <w:p w14:paraId="21A4329A" w14:textId="68A97F28" w:rsidR="000D390C" w:rsidRPr="0033584F" w:rsidRDefault="000D390C" w:rsidP="000D390C">
      <w:pPr>
        <w:pStyle w:val="Heading4"/>
      </w:pPr>
      <w:r w:rsidRPr="0033584F">
        <w:t xml:space="preserve">Conduct themselves openly, professionally, lawfully and in good faith in the best interests of </w:t>
      </w:r>
      <w:r w:rsidR="006C717B">
        <w:rPr>
          <w:color w:val="000000"/>
        </w:rPr>
        <w:t>the Association</w:t>
      </w:r>
    </w:p>
    <w:p w14:paraId="524F346B" w14:textId="38021326" w:rsidR="00FD1C6E" w:rsidRPr="00FD1C6E" w:rsidRDefault="000D390C" w:rsidP="00FD1C6E">
      <w:pPr>
        <w:pStyle w:val="Heading4"/>
      </w:pPr>
      <w:r w:rsidRPr="0033584F">
        <w:t>Be independent and impartial and not be influenced by self-interest, outside pressure, expectation of reward, or fear of criticism</w:t>
      </w:r>
    </w:p>
    <w:p w14:paraId="3CB151E6" w14:textId="77777777" w:rsidR="000D390C" w:rsidRPr="0033584F" w:rsidRDefault="000D390C" w:rsidP="000D390C">
      <w:pPr>
        <w:pStyle w:val="Heading4"/>
      </w:pPr>
      <w:r w:rsidRPr="0033584F">
        <w:t>Behave with decorum appropriate to both circumstance and position and be fair, equitable, considerate, and honest in all dealings with others</w:t>
      </w:r>
    </w:p>
    <w:p w14:paraId="799FC3EF" w14:textId="4D73AD03" w:rsidR="000D390C" w:rsidRDefault="000D390C" w:rsidP="000D390C">
      <w:pPr>
        <w:pStyle w:val="Heading4"/>
      </w:pPr>
      <w:r w:rsidRPr="0033584F">
        <w:t xml:space="preserve">Keep informed about </w:t>
      </w:r>
      <w:r w:rsidRPr="0033584F">
        <w:rPr>
          <w:color w:val="000000"/>
        </w:rPr>
        <w:t xml:space="preserve">the </w:t>
      </w:r>
      <w:r w:rsidR="006C717B">
        <w:rPr>
          <w:color w:val="000000"/>
        </w:rPr>
        <w:t>Association</w:t>
      </w:r>
      <w:r w:rsidRPr="0033584F">
        <w:rPr>
          <w:color w:val="000000"/>
        </w:rPr>
        <w:t>’s</w:t>
      </w:r>
      <w:r w:rsidRPr="0033584F">
        <w:t xml:space="preserve"> activities, the provincial sport community, and general trends in the s</w:t>
      </w:r>
      <w:r w:rsidR="00FD1C6E">
        <w:t>port</w:t>
      </w:r>
      <w:r w:rsidRPr="0033584F">
        <w:t xml:space="preserve"> in which they operate</w:t>
      </w:r>
    </w:p>
    <w:p w14:paraId="40A0858A" w14:textId="77777777" w:rsidR="0033578C" w:rsidRPr="0033578C" w:rsidRDefault="0033578C" w:rsidP="0033578C"/>
    <w:p w14:paraId="012CB0CC" w14:textId="0EDC9DC3" w:rsidR="000D390C" w:rsidRPr="0033584F" w:rsidRDefault="000D390C" w:rsidP="000D390C">
      <w:pPr>
        <w:pStyle w:val="Heading4"/>
      </w:pPr>
      <w:r w:rsidRPr="0033584F">
        <w:t xml:space="preserve">Exercise the degree of care, diligence, and skill required in the performance of their duties pursuant to the laws under which </w:t>
      </w:r>
      <w:r w:rsidR="006C717B">
        <w:rPr>
          <w:color w:val="000000"/>
        </w:rPr>
        <w:t>the Association</w:t>
      </w:r>
      <w:r w:rsidRPr="0033584F">
        <w:t xml:space="preserve"> is incorporated</w:t>
      </w:r>
    </w:p>
    <w:p w14:paraId="2A873716" w14:textId="60E42E35" w:rsidR="000D390C" w:rsidRPr="0033584F" w:rsidRDefault="000D390C" w:rsidP="000D390C">
      <w:pPr>
        <w:pStyle w:val="Heading4"/>
      </w:pPr>
      <w:r w:rsidRPr="0033584F">
        <w:t xml:space="preserve">Respect the confidentiality appropriate to </w:t>
      </w:r>
      <w:r w:rsidR="00FD1C6E">
        <w:t>the business at hand</w:t>
      </w:r>
    </w:p>
    <w:p w14:paraId="20590A95" w14:textId="63376361" w:rsidR="000D390C" w:rsidRPr="0033584F" w:rsidRDefault="000D390C" w:rsidP="000D390C">
      <w:pPr>
        <w:pStyle w:val="Heading4"/>
      </w:pPr>
      <w:r w:rsidRPr="0033584F">
        <w:t xml:space="preserve">Ensure that </w:t>
      </w:r>
      <w:r w:rsidR="00FD1C6E">
        <w:t>m</w:t>
      </w:r>
      <w:r>
        <w:t>embers</w:t>
      </w:r>
      <w:r w:rsidRPr="0033584F">
        <w:t xml:space="preserve"> are given sufficient opportunity to express opinions, and that all opinions are given due consideration and weight</w:t>
      </w:r>
    </w:p>
    <w:p w14:paraId="12F7AEF7" w14:textId="77777777" w:rsidR="000D390C" w:rsidRPr="0038054F" w:rsidRDefault="000D390C" w:rsidP="000D390C">
      <w:pPr>
        <w:pStyle w:val="Heading4"/>
      </w:pPr>
      <w:r w:rsidRPr="0033584F">
        <w:t xml:space="preserve">Respect the decisions of the majority </w:t>
      </w:r>
      <w:r w:rsidRPr="0038054F">
        <w:t>and resign if unable to do so</w:t>
      </w:r>
    </w:p>
    <w:p w14:paraId="42FFF7BC" w14:textId="77777777" w:rsidR="000D390C" w:rsidRPr="0033584F" w:rsidRDefault="000D390C" w:rsidP="000D390C">
      <w:pPr>
        <w:pStyle w:val="Heading4"/>
      </w:pPr>
      <w:r w:rsidRPr="0033584F">
        <w:t>Commit the time to attend meetings and be diligent in preparation for, and participation in, discussions at such meetings</w:t>
      </w:r>
    </w:p>
    <w:p w14:paraId="5877462B" w14:textId="77777777" w:rsidR="006C717B" w:rsidRDefault="000D390C" w:rsidP="006C717B">
      <w:pPr>
        <w:pStyle w:val="Heading4"/>
      </w:pPr>
      <w:r w:rsidRPr="0033584F">
        <w:t xml:space="preserve">Have a thorough knowledge and understanding of all </w:t>
      </w:r>
      <w:r w:rsidRPr="006C717B">
        <w:rPr>
          <w:color w:val="000000"/>
        </w:rPr>
        <w:t xml:space="preserve">the </w:t>
      </w:r>
      <w:r w:rsidR="006C717B" w:rsidRPr="006C717B">
        <w:rPr>
          <w:color w:val="000000"/>
        </w:rPr>
        <w:t>Association</w:t>
      </w:r>
      <w:r w:rsidRPr="0033584F">
        <w:t xml:space="preserve"> governance documents</w:t>
      </w:r>
    </w:p>
    <w:p w14:paraId="2490BA36" w14:textId="6CC26DB2" w:rsidR="00E611A5" w:rsidRDefault="000D390C" w:rsidP="006C717B">
      <w:pPr>
        <w:pStyle w:val="Heading4"/>
        <w:rPr>
          <w:i/>
        </w:rPr>
      </w:pPr>
      <w:r w:rsidRPr="0033584F">
        <w:t xml:space="preserve">Conform to the bylaws and policies approved by </w:t>
      </w:r>
      <w:r w:rsidR="006C717B" w:rsidRPr="006C717B">
        <w:rPr>
          <w:color w:val="000000"/>
        </w:rPr>
        <w:t>the Association</w:t>
      </w:r>
      <w:r w:rsidRPr="0033584F">
        <w:t xml:space="preserve">, in particular this </w:t>
      </w:r>
      <w:r w:rsidRPr="006C717B">
        <w:rPr>
          <w:i/>
        </w:rPr>
        <w:t>Code of Conduct and Ethics</w:t>
      </w:r>
      <w:r w:rsidRPr="0033584F">
        <w:t xml:space="preserve"> as well as the </w:t>
      </w:r>
      <w:proofErr w:type="gramStart"/>
      <w:r w:rsidRPr="006C717B">
        <w:rPr>
          <w:i/>
        </w:rPr>
        <w:t>Conflict of Interest</w:t>
      </w:r>
      <w:proofErr w:type="gramEnd"/>
      <w:r w:rsidRPr="006C717B">
        <w:rPr>
          <w:i/>
        </w:rPr>
        <w:t xml:space="preserve"> Policy</w:t>
      </w:r>
      <w:r w:rsidRPr="0033584F">
        <w:t xml:space="preserve"> </w:t>
      </w:r>
      <w:r w:rsidRPr="00E026DF">
        <w:t xml:space="preserve">and </w:t>
      </w:r>
      <w:r w:rsidRPr="006C717B">
        <w:rPr>
          <w:i/>
        </w:rPr>
        <w:t>Confidentiality Policy</w:t>
      </w:r>
      <w:bookmarkStart w:id="19" w:name="_Toc413072869"/>
    </w:p>
    <w:p w14:paraId="79F72DE3" w14:textId="77777777" w:rsidR="00574D93" w:rsidRPr="00574D93" w:rsidRDefault="00574D93" w:rsidP="00574D93"/>
    <w:p w14:paraId="5FD90F2D" w14:textId="1ADF8DA6" w:rsidR="000D390C" w:rsidRDefault="000D390C" w:rsidP="00390BF3">
      <w:pPr>
        <w:pStyle w:val="Heading2"/>
      </w:pPr>
      <w:bookmarkStart w:id="20" w:name="_Toc112767420"/>
      <w:r>
        <w:t>Team Personnel</w:t>
      </w:r>
      <w:bookmarkEnd w:id="19"/>
      <w:bookmarkEnd w:id="20"/>
      <w:r w:rsidRPr="0033584F">
        <w:t xml:space="preserve"> </w:t>
      </w:r>
    </w:p>
    <w:p w14:paraId="0CA53BF1" w14:textId="77777777" w:rsidR="003832F5" w:rsidRPr="003832F5" w:rsidRDefault="003832F5" w:rsidP="003832F5"/>
    <w:p w14:paraId="12A9D2E6" w14:textId="77777777" w:rsidR="00574D93" w:rsidRDefault="00574D93" w:rsidP="00574D93">
      <w:pPr>
        <w:pStyle w:val="Heading3"/>
      </w:pPr>
      <w:r>
        <w:t>Team personnel (which includes, but not limited to, all coaches, assistant coaches, and managers, gender representatives, medical or other personnel in a position of influence on the athlete(s)) have many additional responsibilities. The team personnel-athlete relationship is a privileged one and plays a critical role in the personal, sport, and athletic development of the athlete. Team personnel must recognize the power inherent in the position of team personnel and respect and promote the rights of all participants in sport. This is accomplished by establishing and following procedures for confidentiality (right to privacy), informed participation, and fair and reasonable treatment. Team personnel have a special responsibility to respect and promote the rights of participants who are in a vulnerable or dependent position and less able to protect their own rights. This applies equally to the relationship between match officials and their coaches, instructors, assessors, and mentors. Team personnel must also:</w:t>
      </w:r>
    </w:p>
    <w:p w14:paraId="180C751C" w14:textId="77777777" w:rsidR="00574D93" w:rsidRDefault="00574D93" w:rsidP="00574D93">
      <w:pPr>
        <w:pStyle w:val="Heading4"/>
      </w:pPr>
      <w:r>
        <w:t>Ensure a safe environment by selecting activities and establishing controls that are suitable for the age, experience, ability, and fitness level of the involved athletes</w:t>
      </w:r>
    </w:p>
    <w:p w14:paraId="30F56573" w14:textId="77777777" w:rsidR="00574D93" w:rsidRPr="00922AC4" w:rsidRDefault="00574D93" w:rsidP="00574D93">
      <w:pPr>
        <w:pStyle w:val="Heading4"/>
      </w:pPr>
      <w:r>
        <w:t>Prepare athletes systematically and progressively, using appropriate time frames and monitoring physical and psychological adjustments while refraining from using training methods or techniques that may harm athletes</w:t>
      </w:r>
    </w:p>
    <w:p w14:paraId="5141C20C" w14:textId="77777777" w:rsidR="00574D93" w:rsidRPr="00C21736" w:rsidRDefault="00574D93" w:rsidP="00574D93">
      <w:pPr>
        <w:pStyle w:val="Heading4"/>
      </w:pPr>
      <w:r>
        <w:t>Avoid compromising the present and future health of athletes by communicating and cooperating with sport medicine professionals in the diagnosis, treatment, and management of athletes’ medical and psychological treatments</w:t>
      </w:r>
    </w:p>
    <w:p w14:paraId="62BE14F5" w14:textId="77777777" w:rsidR="00574D93" w:rsidRPr="0033584F" w:rsidRDefault="00574D93" w:rsidP="00574D93">
      <w:pPr>
        <w:pStyle w:val="Heading4"/>
      </w:pPr>
      <w:r>
        <w:t>Support the team personnel of a training camp, provincial team, or national team, should an athlete qualify for participation with one of these programs</w:t>
      </w:r>
    </w:p>
    <w:p w14:paraId="3136E999" w14:textId="77777777" w:rsidR="00574D93" w:rsidRPr="0033584F" w:rsidRDefault="00574D93" w:rsidP="00574D93">
      <w:pPr>
        <w:pStyle w:val="Heading4"/>
      </w:pPr>
      <w:r>
        <w:t>Provide athletes (and the parents/guardians/caregivers of athletes) with the information necessary to be involved in the decisions that affect the athlete</w:t>
      </w:r>
    </w:p>
    <w:p w14:paraId="22AC7052" w14:textId="77777777" w:rsidR="00574D93" w:rsidRPr="0033584F" w:rsidRDefault="00574D93" w:rsidP="00574D93">
      <w:pPr>
        <w:pStyle w:val="Heading4"/>
      </w:pPr>
      <w:r>
        <w:t>Act in the best interest of the athlete’s development as a whole person</w:t>
      </w:r>
    </w:p>
    <w:p w14:paraId="4C5DB62E" w14:textId="77777777" w:rsidR="00574D93" w:rsidRPr="0033584F" w:rsidRDefault="00574D93" w:rsidP="00574D93">
      <w:pPr>
        <w:pStyle w:val="Heading4"/>
      </w:pPr>
      <w:r>
        <w:t>Respect other team personnel</w:t>
      </w:r>
    </w:p>
    <w:p w14:paraId="4222EBFC" w14:textId="77777777" w:rsidR="00574D93" w:rsidRDefault="00574D93" w:rsidP="00574D93">
      <w:pPr>
        <w:pStyle w:val="Heading4"/>
        <w:rPr>
          <w:i/>
        </w:rPr>
      </w:pPr>
      <w:r>
        <w:t xml:space="preserve">Meet the highest standards of credentials, </w:t>
      </w:r>
      <w:proofErr w:type="gramStart"/>
      <w:r>
        <w:t>integrity</w:t>
      </w:r>
      <w:proofErr w:type="gramEnd"/>
      <w:r>
        <w:t xml:space="preserve"> and suitability, including but not limited to such considerations established by </w:t>
      </w:r>
      <w:r w:rsidRPr="5F8A492E">
        <w:rPr>
          <w:color w:val="000000" w:themeColor="text1"/>
        </w:rPr>
        <w:t>SSA</w:t>
      </w:r>
      <w:r>
        <w:t xml:space="preserve">’s </w:t>
      </w:r>
      <w:r w:rsidRPr="5F8A492E">
        <w:rPr>
          <w:i/>
        </w:rPr>
        <w:t>Screening Policy</w:t>
      </w:r>
    </w:p>
    <w:p w14:paraId="50C40441" w14:textId="77777777" w:rsidR="00574D93" w:rsidRPr="00922AC4" w:rsidRDefault="00574D93" w:rsidP="00574D93">
      <w:pPr>
        <w:pStyle w:val="Heading4"/>
      </w:pPr>
      <w:r w:rsidRPr="0033584F">
        <w:rPr>
          <w:spacing w:val="-2"/>
        </w:rPr>
        <w:t xml:space="preserve">Report any ongoing criminal investigation, </w:t>
      </w:r>
      <w:r>
        <w:rPr>
          <w:spacing w:val="-2"/>
        </w:rPr>
        <w:t xml:space="preserve">previous </w:t>
      </w:r>
      <w:r w:rsidRPr="0033584F">
        <w:rPr>
          <w:spacing w:val="-2"/>
        </w:rPr>
        <w:t>conviction</w:t>
      </w:r>
      <w:r>
        <w:rPr>
          <w:spacing w:val="-2"/>
        </w:rPr>
        <w:t>s</w:t>
      </w:r>
      <w:r w:rsidRPr="0033584F">
        <w:rPr>
          <w:spacing w:val="-2"/>
        </w:rPr>
        <w:t xml:space="preserve">, or existing bail conditions, including those for violence, child </w:t>
      </w:r>
      <w:r w:rsidRPr="00922AC4">
        <w:rPr>
          <w:spacing w:val="-2"/>
        </w:rPr>
        <w:t>pornography, or possession, use, or sale of any illegal substance</w:t>
      </w:r>
    </w:p>
    <w:p w14:paraId="0AE40610" w14:textId="77777777" w:rsidR="00574D93" w:rsidRPr="00922AC4" w:rsidRDefault="00574D93" w:rsidP="00574D93">
      <w:pPr>
        <w:pStyle w:val="Heading4"/>
      </w:pPr>
      <w:r w:rsidRPr="00922AC4">
        <w:rPr>
          <w:spacing w:val="-2"/>
        </w:rPr>
        <w:t>Under no circumstances provide, promote, or condone the use of drugs (other than properly prescribed medications) or performance-enhancing substances and, in the case of minors, alcohol, marijuana and/or tobacco</w:t>
      </w:r>
    </w:p>
    <w:p w14:paraId="68C93C1F" w14:textId="77777777" w:rsidR="00574D93" w:rsidRDefault="00574D93" w:rsidP="00574D93">
      <w:pPr>
        <w:pStyle w:val="Heading4"/>
        <w:rPr>
          <w:spacing w:val="-2"/>
        </w:rPr>
      </w:pPr>
      <w:r w:rsidRPr="00922AC4">
        <w:rPr>
          <w:spacing w:val="-2"/>
        </w:rPr>
        <w:t>Respect athletes playing with other teams and, in dealings with them, not encroach upon topics or actions which are deemed to be within the realm of 'coaching', unless after first receiving approval from the coaches who are responsible for the athletes</w:t>
      </w:r>
    </w:p>
    <w:p w14:paraId="0B1466D4" w14:textId="77777777" w:rsidR="00574D93" w:rsidRPr="008337AF" w:rsidRDefault="00574D93" w:rsidP="00574D93">
      <w:pPr>
        <w:pStyle w:val="Heading4"/>
      </w:pPr>
      <w:r>
        <w:t xml:space="preserve">Not engage in a sexual relationship with an athlete under 18 years old, or an intimate or sexual relationship with an athlete over the age of 18 if in a position of power, trust, or authority over the </w:t>
      </w:r>
      <w:r w:rsidRPr="008337AF">
        <w:t>athlete</w:t>
      </w:r>
    </w:p>
    <w:p w14:paraId="28B98645" w14:textId="77777777" w:rsidR="00574D93" w:rsidRPr="008337AF" w:rsidRDefault="00574D93" w:rsidP="00574D93">
      <w:pPr>
        <w:pStyle w:val="Heading4"/>
      </w:pPr>
      <w:r w:rsidRPr="008337AF">
        <w:t>Dress professionally, neatly, and inoffensively</w:t>
      </w:r>
    </w:p>
    <w:p w14:paraId="4035D894" w14:textId="77777777" w:rsidR="00574D93" w:rsidRDefault="00574D93" w:rsidP="00574D93">
      <w:pPr>
        <w:pStyle w:val="Heading4"/>
      </w:pPr>
      <w:r w:rsidRPr="008337AF">
        <w:t xml:space="preserve">Use inoffensive language, </w:t>
      </w:r>
      <w:proofErr w:type="gramStart"/>
      <w:r w:rsidRPr="008337AF">
        <w:t>taking into account</w:t>
      </w:r>
      <w:proofErr w:type="gramEnd"/>
      <w:r w:rsidRPr="008337AF">
        <w:t xml:space="preserve"> the audience being addressed</w:t>
      </w:r>
    </w:p>
    <w:p w14:paraId="7060C1D5" w14:textId="43F59A86" w:rsidR="00574D93" w:rsidRDefault="00574D93" w:rsidP="00574D93">
      <w:pPr>
        <w:pStyle w:val="Heading4"/>
      </w:pPr>
      <w:r w:rsidRPr="008337AF">
        <w:t xml:space="preserve">Act professionally </w:t>
      </w:r>
      <w:proofErr w:type="gramStart"/>
      <w:r w:rsidRPr="008337AF">
        <w:t>at all times</w:t>
      </w:r>
      <w:proofErr w:type="gramEnd"/>
    </w:p>
    <w:p w14:paraId="4AF8EE22" w14:textId="77777777" w:rsidR="00574D93" w:rsidRPr="005A09C0" w:rsidRDefault="00574D93" w:rsidP="00574D93"/>
    <w:p w14:paraId="723A5C58" w14:textId="0FDC0388" w:rsidR="00574D93" w:rsidRPr="00574D93" w:rsidRDefault="00574D93" w:rsidP="00574D93">
      <w:pPr>
        <w:pStyle w:val="Heading4"/>
      </w:pPr>
      <w:r w:rsidRPr="008337AF">
        <w:t>All communications between a coach/team personnel or other adult and an athlete must be professional in nature and for the purpose of communicating information about team activities. The content and intent of all electronic communications must adhere to the Saskatchewan Soccer Association Code of Conduct and Ethics as well as the Organization’s Code(s) of Conduct.</w:t>
      </w:r>
    </w:p>
    <w:p w14:paraId="02792061" w14:textId="05BB01A2" w:rsidR="007F0F27" w:rsidRPr="007F0F27" w:rsidRDefault="00574D93" w:rsidP="00574D93">
      <w:pPr>
        <w:pStyle w:val="Heading4"/>
      </w:pPr>
      <w:commentRangeStart w:id="21"/>
      <w:r w:rsidRPr="008337AF">
        <w:t>Follow all guidelines and policy for electronic communications and social media (see Section 13 for further details).</w:t>
      </w:r>
      <w:r>
        <w:t xml:space="preserve"> </w:t>
      </w:r>
      <w:r w:rsidR="007F0F27">
        <w:t xml:space="preserve"> </w:t>
      </w:r>
      <w:commentRangeEnd w:id="21"/>
      <w:r>
        <w:rPr>
          <w:rStyle w:val="CommentReference"/>
          <w:rFonts w:asciiTheme="minorHAnsi" w:eastAsiaTheme="minorHAnsi" w:hAnsiTheme="minorHAnsi" w:cstheme="minorBidi"/>
          <w:bCs w:val="0"/>
          <w:iCs w:val="0"/>
        </w:rPr>
        <w:commentReference w:id="21"/>
      </w:r>
    </w:p>
    <w:p w14:paraId="0ED1508C" w14:textId="77777777" w:rsidR="00AC2F58" w:rsidRDefault="00AC2F58" w:rsidP="00AC2F58">
      <w:pPr>
        <w:pStyle w:val="Heading2"/>
        <w:numPr>
          <w:ilvl w:val="0"/>
          <w:numId w:val="0"/>
        </w:numPr>
        <w:ind w:left="806"/>
      </w:pPr>
      <w:bookmarkStart w:id="22" w:name="_Toc413072871"/>
    </w:p>
    <w:p w14:paraId="0F0BCCBA" w14:textId="77777777" w:rsidR="000D390C" w:rsidRDefault="000D390C" w:rsidP="000D390C">
      <w:pPr>
        <w:pStyle w:val="Heading2"/>
      </w:pPr>
      <w:bookmarkStart w:id="23" w:name="_Toc112767421"/>
      <w:r w:rsidRPr="004047F5">
        <w:t>Athletes</w:t>
      </w:r>
      <w:bookmarkEnd w:id="22"/>
      <w:bookmarkEnd w:id="23"/>
    </w:p>
    <w:p w14:paraId="52B9A215" w14:textId="77777777" w:rsidR="00E611A5" w:rsidRDefault="00E611A5" w:rsidP="00E611A5">
      <w:pPr>
        <w:pStyle w:val="Heading3"/>
        <w:numPr>
          <w:ilvl w:val="0"/>
          <w:numId w:val="0"/>
        </w:numPr>
        <w:ind w:left="1080"/>
      </w:pPr>
    </w:p>
    <w:p w14:paraId="368BE768" w14:textId="32791A1A" w:rsidR="000D390C" w:rsidRPr="0033584F" w:rsidRDefault="0055241B" w:rsidP="000D390C">
      <w:pPr>
        <w:pStyle w:val="Heading3"/>
      </w:pPr>
      <w:r w:rsidRPr="00FF5122">
        <w:t>A</w:t>
      </w:r>
      <w:r w:rsidR="000D390C" w:rsidRPr="00FF5122">
        <w:t xml:space="preserve">thletes </w:t>
      </w:r>
      <w:r w:rsidR="00FF5122">
        <w:t>must also:</w:t>
      </w:r>
    </w:p>
    <w:p w14:paraId="44235E78" w14:textId="77777777" w:rsidR="00574D93" w:rsidRPr="0033584F" w:rsidRDefault="00574D93" w:rsidP="00574D93">
      <w:pPr>
        <w:pStyle w:val="Heading4"/>
      </w:pPr>
      <w:r>
        <w:t>Report any medical problems in a timely fashion, when such problems may limit their ability to travel, practice, or compete; or in the case of carded athletes, interfere with the athlete’s ability to fulfill requirements under the Athlete Assistance Program</w:t>
      </w:r>
    </w:p>
    <w:p w14:paraId="1BEBEDE0" w14:textId="77777777" w:rsidR="00574D93" w:rsidRPr="00C21736" w:rsidRDefault="00574D93" w:rsidP="00574D93">
      <w:pPr>
        <w:pStyle w:val="Heading4"/>
      </w:pPr>
      <w:r>
        <w:t>Participate and appear on-time, well-nourished, and prepared to participate to their best abilities in all competitions, practices, training sessions, tryouts, tournaments, and events</w:t>
      </w:r>
    </w:p>
    <w:p w14:paraId="45115A67" w14:textId="77777777" w:rsidR="00574D93" w:rsidRPr="00C21736" w:rsidRDefault="00574D93" w:rsidP="00574D93">
      <w:pPr>
        <w:pStyle w:val="Heading4"/>
      </w:pPr>
      <w:r>
        <w:t>Properly represent themselves and not attempt to participate in a competition for which they are not eligible by reason of age, classification, or other reason</w:t>
      </w:r>
    </w:p>
    <w:p w14:paraId="45C60BD1" w14:textId="77777777" w:rsidR="00574D93" w:rsidRPr="0033584F" w:rsidRDefault="00574D93" w:rsidP="00574D93">
      <w:pPr>
        <w:pStyle w:val="Heading4"/>
      </w:pPr>
      <w:r>
        <w:t xml:space="preserve">Adhere to </w:t>
      </w:r>
      <w:r w:rsidRPr="5F8A492E">
        <w:rPr>
          <w:color w:val="000000" w:themeColor="text1"/>
        </w:rPr>
        <w:t>SSA</w:t>
      </w:r>
      <w:r>
        <w:t>’s rules and requirements regarding clothing and equipment</w:t>
      </w:r>
    </w:p>
    <w:p w14:paraId="59C02811" w14:textId="77777777" w:rsidR="00574D93" w:rsidRDefault="00574D93" w:rsidP="00574D93">
      <w:pPr>
        <w:pStyle w:val="Heading4"/>
      </w:pPr>
      <w:r>
        <w:t>Never ridicule a participant for a poor performance or practice</w:t>
      </w:r>
    </w:p>
    <w:p w14:paraId="3BCDF788" w14:textId="77777777" w:rsidR="00574D93" w:rsidRPr="0033584F" w:rsidRDefault="00574D93" w:rsidP="00574D93">
      <w:pPr>
        <w:pStyle w:val="Heading4"/>
      </w:pPr>
      <w:r>
        <w:t xml:space="preserve">Dress in a manner representative of </w:t>
      </w:r>
      <w:r>
        <w:rPr>
          <w:color w:val="000000" w:themeColor="text1"/>
        </w:rPr>
        <w:t>the organization</w:t>
      </w:r>
    </w:p>
    <w:p w14:paraId="679DF0B3" w14:textId="77777777" w:rsidR="00574D93" w:rsidRDefault="00574D93" w:rsidP="00574D93">
      <w:pPr>
        <w:pStyle w:val="Heading4"/>
      </w:pPr>
      <w:r>
        <w:t xml:space="preserve">Act in accordance with </w:t>
      </w:r>
      <w:r w:rsidRPr="00410007">
        <w:t>SSA</w:t>
      </w:r>
      <w:r>
        <w:t xml:space="preserve">’s policies and procedures and, when applicable, additional rules as outlined by team personnel </w:t>
      </w:r>
    </w:p>
    <w:p w14:paraId="53853019" w14:textId="77777777" w:rsidR="00916097" w:rsidRDefault="00574D93" w:rsidP="00574D93">
      <w:pPr>
        <w:pStyle w:val="Heading4"/>
      </w:pPr>
      <w:r>
        <w:t xml:space="preserve">Act in a sportsmanlike manner and not engage in violent </w:t>
      </w:r>
      <w:proofErr w:type="spellStart"/>
      <w:r>
        <w:t>behaviour</w:t>
      </w:r>
      <w:proofErr w:type="spellEnd"/>
      <w:r>
        <w:t>, foul language, or offensive gestures</w:t>
      </w:r>
    </w:p>
    <w:p w14:paraId="6E5E76F1" w14:textId="37930C38" w:rsidR="00390BF3" w:rsidRDefault="00574D93" w:rsidP="00574D93">
      <w:pPr>
        <w:pStyle w:val="Heading4"/>
      </w:pPr>
      <w:r>
        <w:t>Behave responsibly and respectfully on social media and in electronic communications. Follow all guidelines and policy for electronic communications and social media (see Section 13 for further details).</w:t>
      </w:r>
    </w:p>
    <w:p w14:paraId="1F4891B8" w14:textId="77777777" w:rsidR="00916097" w:rsidRPr="00916097" w:rsidRDefault="00916097" w:rsidP="00916097"/>
    <w:p w14:paraId="2661531B" w14:textId="613B0CFC" w:rsidR="000D390C" w:rsidRDefault="00916097" w:rsidP="003832F5">
      <w:pPr>
        <w:pStyle w:val="Heading2"/>
      </w:pPr>
      <w:bookmarkStart w:id="24" w:name="_Toc413072873"/>
      <w:bookmarkStart w:id="25" w:name="_Toc112767422"/>
      <w:r>
        <w:t xml:space="preserve">Match </w:t>
      </w:r>
      <w:r w:rsidR="000D390C" w:rsidRPr="003A309A">
        <w:t>Officials</w:t>
      </w:r>
      <w:bookmarkEnd w:id="24"/>
      <w:r>
        <w:t xml:space="preserve"> (Referees)</w:t>
      </w:r>
      <w:bookmarkEnd w:id="25"/>
    </w:p>
    <w:p w14:paraId="39F94C64" w14:textId="77777777" w:rsidR="003832F5" w:rsidRPr="003832F5" w:rsidRDefault="003832F5" w:rsidP="003832F5"/>
    <w:p w14:paraId="7EBDFEDB" w14:textId="2D881766" w:rsidR="000D390C" w:rsidRPr="003A309A" w:rsidRDefault="00FF5122" w:rsidP="00E611A5">
      <w:pPr>
        <w:pStyle w:val="Heading3"/>
        <w:rPr>
          <w:b/>
        </w:rPr>
      </w:pPr>
      <w:r>
        <w:t>Match officials must also:</w:t>
      </w:r>
    </w:p>
    <w:p w14:paraId="6CFF87A0" w14:textId="77777777" w:rsidR="00916097" w:rsidRPr="00922AC4" w:rsidRDefault="00916097" w:rsidP="00916097">
      <w:pPr>
        <w:pStyle w:val="Heading4"/>
      </w:pPr>
      <w:r>
        <w:t xml:space="preserve">Conduct themselves with dignity both on and off the field of play and shall, by example, seek to inspire the principles of fair play </w:t>
      </w:r>
    </w:p>
    <w:p w14:paraId="2202E4A9" w14:textId="77777777" w:rsidR="00916097" w:rsidRPr="00922AC4" w:rsidRDefault="00916097" w:rsidP="00916097">
      <w:pPr>
        <w:pStyle w:val="Heading4"/>
      </w:pPr>
      <w:r>
        <w:t xml:space="preserve">Not cause Canada Soccer, Saskatchewan </w:t>
      </w:r>
      <w:proofErr w:type="gramStart"/>
      <w:r>
        <w:t>Soccer</w:t>
      </w:r>
      <w:proofErr w:type="gramEnd"/>
      <w:r>
        <w:t xml:space="preserve"> or any regional referees association to become involved in any controversial matters, and shall abide by the rules and regulations of the provincial soccer association and the referee’s own association</w:t>
      </w:r>
    </w:p>
    <w:p w14:paraId="640AF1A6" w14:textId="77777777" w:rsidR="00916097" w:rsidRPr="00922AC4" w:rsidRDefault="00916097" w:rsidP="00916097">
      <w:pPr>
        <w:pStyle w:val="Heading4"/>
      </w:pPr>
      <w:r>
        <w:t>Adhere to all standards and directives established by the international (FIFA), national (Canada Soccer) and provincial (SSA) soccer association, and Member Organization</w:t>
      </w:r>
    </w:p>
    <w:p w14:paraId="12E5475F" w14:textId="77777777" w:rsidR="00916097" w:rsidRPr="00922AC4" w:rsidRDefault="00916097" w:rsidP="00916097">
      <w:pPr>
        <w:pStyle w:val="Heading4"/>
      </w:pPr>
      <w:r>
        <w:t>Be neat in appearance and maintain a high level of physical and mental fitness</w:t>
      </w:r>
    </w:p>
    <w:p w14:paraId="00EFC7BB" w14:textId="77777777" w:rsidR="00916097" w:rsidRPr="00922AC4" w:rsidRDefault="00916097" w:rsidP="00916097">
      <w:pPr>
        <w:pStyle w:val="Heading4"/>
      </w:pPr>
      <w:r>
        <w:t>Study and enforce the current Laws of the Game and any event-specific rules and regulations</w:t>
      </w:r>
    </w:p>
    <w:p w14:paraId="09CDF79A" w14:textId="77777777" w:rsidR="00916097" w:rsidRDefault="00916097" w:rsidP="00916097">
      <w:pPr>
        <w:pStyle w:val="Heading4"/>
      </w:pPr>
      <w:r>
        <w:t xml:space="preserve">Perform their designated duties, including attending organized clinics and lectures, etc. and assist their colleagues in upgrading and improving their standards of officiating, </w:t>
      </w:r>
      <w:proofErr w:type="gramStart"/>
      <w:r>
        <w:t>instructing</w:t>
      </w:r>
      <w:proofErr w:type="gramEnd"/>
      <w:r>
        <w:t xml:space="preserve"> and assessing</w:t>
      </w:r>
    </w:p>
    <w:p w14:paraId="3DA077EF" w14:textId="77777777" w:rsidR="00916097" w:rsidRPr="005A09C0" w:rsidRDefault="00916097" w:rsidP="00916097"/>
    <w:p w14:paraId="5025D883" w14:textId="77777777" w:rsidR="00916097" w:rsidRPr="00922AC4" w:rsidRDefault="00916097" w:rsidP="00916097">
      <w:pPr>
        <w:pStyle w:val="Heading4"/>
      </w:pPr>
      <w:proofErr w:type="spellStart"/>
      <w:r>
        <w:t>Honour</w:t>
      </w:r>
      <w:proofErr w:type="spellEnd"/>
      <w:r>
        <w:t xml:space="preserve"> any appointments accepted, unless unable to do so by virtue of illness or personal emergency. Appointments are prioritized as FIFA - Canada Soccer – SSA – Local MO</w:t>
      </w:r>
    </w:p>
    <w:p w14:paraId="56F00316" w14:textId="77777777" w:rsidR="00916097" w:rsidRPr="00C17785" w:rsidRDefault="00916097" w:rsidP="00916097">
      <w:pPr>
        <w:pStyle w:val="Heading4"/>
      </w:pPr>
      <w:r>
        <w:t xml:space="preserve">Not publicly criticize other match officials, Canada Soccer, Saskatchewan Soccer or other provincial/territorial soccer associations, or any </w:t>
      </w:r>
      <w:proofErr w:type="gramStart"/>
      <w:r>
        <w:t>referees</w:t>
      </w:r>
      <w:proofErr w:type="gramEnd"/>
      <w:r>
        <w:t xml:space="preserve"> association. This includes statements on social media platforms</w:t>
      </w:r>
    </w:p>
    <w:p w14:paraId="50B3599A" w14:textId="77777777" w:rsidR="00916097" w:rsidRPr="00C17785" w:rsidRDefault="00916097" w:rsidP="00916097">
      <w:pPr>
        <w:pStyle w:val="Heading4"/>
      </w:pPr>
      <w:r>
        <w:t>Not make any statement to the media (newspaper, television, radio, social, etc.) related to a game in which the match official has officiated, or to the performance of the players or other match officials</w:t>
      </w:r>
    </w:p>
    <w:p w14:paraId="0B815765" w14:textId="77777777" w:rsidR="00916097" w:rsidRPr="00C17785" w:rsidRDefault="00916097" w:rsidP="00916097">
      <w:pPr>
        <w:pStyle w:val="Heading4"/>
      </w:pPr>
      <w:r>
        <w:t>Not accept any appointment to officiate in any competitive game involving a team in the same age group and gender division in the same league to which the match official is directly affiliated as a team personnel</w:t>
      </w:r>
    </w:p>
    <w:p w14:paraId="7C026720" w14:textId="77777777" w:rsidR="00916097" w:rsidRPr="00C17785" w:rsidRDefault="00916097" w:rsidP="00916097">
      <w:pPr>
        <w:pStyle w:val="Heading4"/>
      </w:pPr>
      <w:r>
        <w:t>Not accept an appointment to officiate in any provincial championship game involving a team or club to whom the match official is directly affiliated as a player, team personnel, and organizer</w:t>
      </w:r>
    </w:p>
    <w:p w14:paraId="033B21A0" w14:textId="77777777" w:rsidR="00916097" w:rsidRPr="00C17785" w:rsidRDefault="00916097" w:rsidP="00916097">
      <w:pPr>
        <w:pStyle w:val="Heading4"/>
      </w:pPr>
      <w:r>
        <w:t xml:space="preserve">Not accept any appointment to officiate in any competitive game in which an immediate member of their family by marriage or common law is </w:t>
      </w:r>
      <w:proofErr w:type="gramStart"/>
      <w:r>
        <w:t>a registered player or team personnel</w:t>
      </w:r>
      <w:proofErr w:type="gramEnd"/>
      <w:r>
        <w:t>. An immediate member of the family is a parent/guardian/caregiver, a spouse, child, or sibling</w:t>
      </w:r>
    </w:p>
    <w:p w14:paraId="0E85B94A" w14:textId="77777777" w:rsidR="00916097" w:rsidRPr="00C17785" w:rsidRDefault="00916097" w:rsidP="00916097">
      <w:pPr>
        <w:pStyle w:val="Heading4"/>
      </w:pPr>
      <w:r>
        <w:t>Not accept any appointment to officiate in unsanctioned events</w:t>
      </w:r>
    </w:p>
    <w:p w14:paraId="3B220E46" w14:textId="77777777" w:rsidR="00916097" w:rsidRPr="00C17785" w:rsidRDefault="00916097" w:rsidP="00916097">
      <w:pPr>
        <w:pStyle w:val="Heading4"/>
      </w:pPr>
      <w:r>
        <w:t>Be fair, equitable, considerate, independent, honest, and impartial in all dealings with others</w:t>
      </w:r>
    </w:p>
    <w:p w14:paraId="248A5B5D" w14:textId="77777777" w:rsidR="00916097" w:rsidRPr="008337AF" w:rsidRDefault="00916097" w:rsidP="00916097">
      <w:pPr>
        <w:pStyle w:val="Heading4"/>
      </w:pPr>
      <w:r w:rsidRPr="008337AF">
        <w:t>When writing reports, set out the true facts and not attempt to justify any decisions</w:t>
      </w:r>
    </w:p>
    <w:p w14:paraId="50FE8FBD" w14:textId="77777777" w:rsidR="00916097" w:rsidRDefault="00916097" w:rsidP="00916097">
      <w:pPr>
        <w:pStyle w:val="Heading4"/>
      </w:pPr>
      <w:r w:rsidRPr="008337AF">
        <w:t>Report any approach to fix the result of a match</w:t>
      </w:r>
    </w:p>
    <w:p w14:paraId="47427F10" w14:textId="50DD3920" w:rsidR="00725916" w:rsidRDefault="00916097" w:rsidP="00916097">
      <w:pPr>
        <w:pStyle w:val="Heading4"/>
      </w:pPr>
      <w:r>
        <w:t xml:space="preserve">Behave responsibly and respectfully on social media and in electronic communications. </w:t>
      </w:r>
      <w:r w:rsidRPr="008337AF">
        <w:t>Follow all guidelines and policy for electronic communications and social media (see Section 13 for further details).</w:t>
      </w:r>
    </w:p>
    <w:p w14:paraId="51E556F1" w14:textId="77777777" w:rsidR="00916097" w:rsidRPr="00916097" w:rsidRDefault="00916097" w:rsidP="00916097"/>
    <w:p w14:paraId="23CC2478" w14:textId="10BCFE49" w:rsidR="000D390C" w:rsidRDefault="000D390C" w:rsidP="000D390C">
      <w:pPr>
        <w:pStyle w:val="Heading2"/>
      </w:pPr>
      <w:bookmarkStart w:id="26" w:name="_Toc413072875"/>
      <w:bookmarkStart w:id="27" w:name="_Toc112767423"/>
      <w:r w:rsidRPr="0033584F">
        <w:t>Spectators</w:t>
      </w:r>
      <w:r>
        <w:t xml:space="preserve"> and </w:t>
      </w:r>
      <w:r w:rsidRPr="00C21736">
        <w:t>Parents</w:t>
      </w:r>
      <w:bookmarkEnd w:id="26"/>
      <w:r w:rsidR="007867BB">
        <w:t>/Guardians/Caregivers</w:t>
      </w:r>
      <w:bookmarkEnd w:id="27"/>
    </w:p>
    <w:p w14:paraId="699FD6C6" w14:textId="77777777" w:rsidR="000D390C" w:rsidRPr="00C21736" w:rsidRDefault="000D390C" w:rsidP="000D390C"/>
    <w:p w14:paraId="0C2FE7EC" w14:textId="77777777" w:rsidR="00916097" w:rsidRPr="0033584F" w:rsidRDefault="00916097" w:rsidP="00916097">
      <w:pPr>
        <w:pStyle w:val="Heading3"/>
      </w:pPr>
      <w:r>
        <w:t>Spectators and parents/guardians/caregivers must also:</w:t>
      </w:r>
    </w:p>
    <w:p w14:paraId="24E1032E" w14:textId="77777777" w:rsidR="00916097" w:rsidRPr="0033584F" w:rsidRDefault="00916097" w:rsidP="00916097">
      <w:pPr>
        <w:pStyle w:val="Heading4"/>
      </w:pPr>
      <w:r>
        <w:t>Encourage athletes to play by the rules and to resolve conflicts without resorting to hostility or violence</w:t>
      </w:r>
    </w:p>
    <w:p w14:paraId="6743C942" w14:textId="77777777" w:rsidR="00916097" w:rsidRPr="0033584F" w:rsidRDefault="00916097" w:rsidP="00916097">
      <w:pPr>
        <w:pStyle w:val="Heading4"/>
      </w:pPr>
      <w:r>
        <w:t>Never ridicule a participant for making a mistake during a performance or practice</w:t>
      </w:r>
    </w:p>
    <w:p w14:paraId="2E8CE91B" w14:textId="77777777" w:rsidR="00916097" w:rsidRPr="0033584F" w:rsidRDefault="00916097" w:rsidP="00916097">
      <w:pPr>
        <w:pStyle w:val="Heading4"/>
      </w:pPr>
      <w:r>
        <w:t>Provide positive comments that motivate and encourage participants’ continued effort</w:t>
      </w:r>
    </w:p>
    <w:p w14:paraId="6ED77B82" w14:textId="77777777" w:rsidR="00916097" w:rsidRPr="0033584F" w:rsidRDefault="00916097" w:rsidP="00916097">
      <w:pPr>
        <w:pStyle w:val="Heading4"/>
      </w:pPr>
      <w:r>
        <w:t>Respect the decisions and judgments of match officials and encourage athletes to do the same</w:t>
      </w:r>
    </w:p>
    <w:p w14:paraId="5BAA2E19" w14:textId="77777777" w:rsidR="00916097" w:rsidRDefault="00916097" w:rsidP="00916097">
      <w:pPr>
        <w:pStyle w:val="Heading4"/>
      </w:pPr>
      <w:r>
        <w:t>Respect and show appreciation to all competitors, and to the team personnel, match officials, and other volunteers who give their time to the sport</w:t>
      </w:r>
    </w:p>
    <w:p w14:paraId="2AB7694C" w14:textId="77777777" w:rsidR="00916097" w:rsidRDefault="00916097" w:rsidP="00916097">
      <w:pPr>
        <w:pStyle w:val="Heading4"/>
      </w:pPr>
      <w:r>
        <w:t>Refrain from entering the training or competition areas and from interfering with any activities</w:t>
      </w:r>
    </w:p>
    <w:p w14:paraId="594F57E2" w14:textId="3CBA1F77" w:rsidR="00916097" w:rsidRPr="00F628F2" w:rsidRDefault="00916097" w:rsidP="00916097">
      <w:pPr>
        <w:pStyle w:val="Heading4"/>
      </w:pPr>
      <w:r>
        <w:t>Behave responsibly and respectfully on social media and in electronic communications</w:t>
      </w:r>
      <w:r>
        <w:t>.</w:t>
      </w:r>
    </w:p>
    <w:p w14:paraId="53EB59AF" w14:textId="77777777" w:rsidR="00916097" w:rsidRDefault="00916097" w:rsidP="00916097"/>
    <w:p w14:paraId="06DC6D96" w14:textId="77777777" w:rsidR="00916097" w:rsidRPr="004B624C" w:rsidRDefault="00916097" w:rsidP="00916097">
      <w:pPr>
        <w:pStyle w:val="Heading1"/>
      </w:pPr>
      <w:bookmarkStart w:id="28" w:name="_Toc52449514"/>
      <w:bookmarkStart w:id="29" w:name="_Toc112767424"/>
      <w:r w:rsidRPr="004B624C">
        <w:t>Code of Conduct to Protect Children</w:t>
      </w:r>
      <w:bookmarkEnd w:id="28"/>
      <w:bookmarkEnd w:id="29"/>
    </w:p>
    <w:p w14:paraId="5164D341" w14:textId="77777777" w:rsidR="00916097" w:rsidRPr="004B624C" w:rsidRDefault="00916097" w:rsidP="00916097">
      <w:pPr>
        <w:pStyle w:val="Heading2"/>
      </w:pPr>
      <w:bookmarkStart w:id="30" w:name="_Toc52449515"/>
      <w:bookmarkStart w:id="31" w:name="_Toc112767425"/>
      <w:r w:rsidRPr="004B624C">
        <w:t>Introduction</w:t>
      </w:r>
      <w:bookmarkEnd w:id="30"/>
      <w:bookmarkEnd w:id="31"/>
    </w:p>
    <w:p w14:paraId="2409548F" w14:textId="67767D07" w:rsidR="00916097" w:rsidRPr="004B624C" w:rsidRDefault="00916097" w:rsidP="00916097">
      <w:pPr>
        <w:pStyle w:val="Heading3"/>
      </w:pPr>
      <w:r w:rsidRPr="00C23405">
        <w:rPr>
          <w:b/>
          <w:color w:val="FF0000"/>
        </w:rPr>
        <w:t>ASSOCIATION</w:t>
      </w:r>
      <w:r w:rsidRPr="004B624C">
        <w:t xml:space="preserve"> has developed the following Child Protection Code of Conduct to guide our employees/volunteers in their interactions with children. The safety, </w:t>
      </w:r>
      <w:proofErr w:type="gramStart"/>
      <w:r w:rsidRPr="004B624C">
        <w:t>rights</w:t>
      </w:r>
      <w:proofErr w:type="gramEnd"/>
      <w:r w:rsidRPr="004B624C">
        <w:t xml:space="preserve"> and well-being of children we serve are at the core of our daily programs. We nurture supportive relationships with children while balancing and encouraging appropriate boundaries. </w:t>
      </w:r>
    </w:p>
    <w:p w14:paraId="14FDB3AA" w14:textId="77777777" w:rsidR="00916097" w:rsidRPr="004B624C" w:rsidRDefault="00916097" w:rsidP="00916097"/>
    <w:p w14:paraId="63E23FB2" w14:textId="3CBAF820" w:rsidR="00916097" w:rsidRPr="004B624C" w:rsidRDefault="00916097" w:rsidP="00916097">
      <w:pPr>
        <w:pStyle w:val="Heading3"/>
      </w:pPr>
      <w:r w:rsidRPr="004B624C">
        <w:t xml:space="preserve">Why is a Child Protection Code of Conduct </w:t>
      </w:r>
      <w:proofErr w:type="gramStart"/>
      <w:r w:rsidRPr="004B624C">
        <w:t>is</w:t>
      </w:r>
      <w:proofErr w:type="gramEnd"/>
      <w:r w:rsidRPr="004B624C">
        <w:t xml:space="preserve"> important? Our organization is committed to ensuring all children are protected and safe. A Code of Conduct is an important part of creating safe environments for children. The safety, rights and well-being of children participating in our programs is a priority in our daily operations. The intent of the Code of Conduct is to guide staff/volunteers in developing healthy relationships with the children involved in sport programs delivered by </w:t>
      </w:r>
      <w:r w:rsidRPr="00C23405">
        <w:rPr>
          <w:b/>
          <w:color w:val="FF0000"/>
        </w:rPr>
        <w:t>ASSOCIATION</w:t>
      </w:r>
      <w:r>
        <w:t xml:space="preserve"> </w:t>
      </w:r>
      <w:r w:rsidRPr="004B624C">
        <w:t xml:space="preserve">and to model appropriate boundaries for children. </w:t>
      </w:r>
    </w:p>
    <w:p w14:paraId="79B27FAE" w14:textId="77777777" w:rsidR="00916097" w:rsidRPr="004B624C" w:rsidRDefault="00916097" w:rsidP="00916097"/>
    <w:p w14:paraId="4FD92541" w14:textId="77777777" w:rsidR="00916097" w:rsidRPr="004B624C" w:rsidRDefault="00916097" w:rsidP="00916097">
      <w:pPr>
        <w:pStyle w:val="Heading2"/>
      </w:pPr>
      <w:bookmarkStart w:id="32" w:name="_Toc52449516"/>
      <w:bookmarkStart w:id="33" w:name="_Toc112767426"/>
      <w:r w:rsidRPr="004B624C">
        <w:t xml:space="preserve">Treating Children </w:t>
      </w:r>
      <w:proofErr w:type="gramStart"/>
      <w:r w:rsidRPr="004B624C">
        <w:t>With</w:t>
      </w:r>
      <w:proofErr w:type="gramEnd"/>
      <w:r w:rsidRPr="004B624C">
        <w:t xml:space="preserve"> Dignity and Maintaining Boundaries</w:t>
      </w:r>
      <w:bookmarkEnd w:id="32"/>
      <w:bookmarkEnd w:id="33"/>
      <w:r w:rsidRPr="004B624C">
        <w:t xml:space="preserve"> </w:t>
      </w:r>
    </w:p>
    <w:p w14:paraId="58770FF2" w14:textId="77777777" w:rsidR="00916097" w:rsidRPr="004B624C" w:rsidRDefault="00916097" w:rsidP="00916097"/>
    <w:p w14:paraId="6AAB8EE1" w14:textId="77777777" w:rsidR="00916097" w:rsidRPr="004B624C" w:rsidRDefault="00916097" w:rsidP="00916097">
      <w:pPr>
        <w:pStyle w:val="Heading3"/>
      </w:pPr>
      <w:r w:rsidRPr="004B624C">
        <w:t xml:space="preserve">All staff/volunteers </w:t>
      </w:r>
      <w:r>
        <w:t>shall</w:t>
      </w:r>
      <w:r w:rsidRPr="004B624C">
        <w:t xml:space="preserve">: </w:t>
      </w:r>
    </w:p>
    <w:p w14:paraId="52953104" w14:textId="77777777" w:rsidR="00916097" w:rsidRPr="004B624C" w:rsidRDefault="00916097" w:rsidP="00916097">
      <w:pPr>
        <w:pStyle w:val="Heading4"/>
      </w:pPr>
      <w:r w:rsidRPr="004B624C">
        <w:t xml:space="preserve">Treat all children with respect and dignity </w:t>
      </w:r>
    </w:p>
    <w:p w14:paraId="40865A25" w14:textId="77777777" w:rsidR="00916097" w:rsidRPr="004B624C" w:rsidRDefault="00916097" w:rsidP="00916097">
      <w:pPr>
        <w:pStyle w:val="Heading4"/>
      </w:pPr>
      <w:r w:rsidRPr="004B624C">
        <w:t>Establish, respect, and maintain appropriate boundaries with all children and families involved in activities or programs delivered by the organization</w:t>
      </w:r>
    </w:p>
    <w:p w14:paraId="7D3D024C" w14:textId="77777777" w:rsidR="00916097" w:rsidRPr="004B624C" w:rsidRDefault="00916097" w:rsidP="00916097"/>
    <w:p w14:paraId="288E1B0B" w14:textId="4EB0D27D" w:rsidR="00916097" w:rsidRPr="004B624C" w:rsidRDefault="00916097" w:rsidP="00916097">
      <w:pPr>
        <w:pStyle w:val="Heading3"/>
      </w:pPr>
      <w:r>
        <w:t xml:space="preserve">It is important to monitor your own </w:t>
      </w:r>
      <w:r w:rsidRPr="00E45E07">
        <w:rPr>
          <w:lang w:val="en-CA"/>
        </w:rPr>
        <w:t>behaviour</w:t>
      </w:r>
      <w:r>
        <w:t xml:space="preserve"> towards </w:t>
      </w:r>
      <w:r>
        <w:t>children and</w:t>
      </w:r>
      <w:r>
        <w:t xml:space="preserve"> pay close attention to the </w:t>
      </w:r>
      <w:proofErr w:type="spellStart"/>
      <w:r>
        <w:t>behaviour</w:t>
      </w:r>
      <w:proofErr w:type="spellEnd"/>
      <w:r>
        <w:t xml:space="preserve"> of your peers to ensure that </w:t>
      </w:r>
      <w:r w:rsidRPr="00E45E07">
        <w:rPr>
          <w:lang w:val="en-CA"/>
        </w:rPr>
        <w:t>behaviour</w:t>
      </w:r>
      <w:r>
        <w:t xml:space="preserve"> is appropriate and </w:t>
      </w:r>
      <w:proofErr w:type="gramStart"/>
      <w:r>
        <w:t>respectful, and</w:t>
      </w:r>
      <w:proofErr w:type="gramEnd"/>
      <w:r>
        <w:t xml:space="preserve"> will be perceived as such by others.</w:t>
      </w:r>
    </w:p>
    <w:p w14:paraId="6EB02B2B" w14:textId="77777777" w:rsidR="00916097" w:rsidRPr="004B624C" w:rsidRDefault="00916097" w:rsidP="00916097"/>
    <w:p w14:paraId="7774F6F8" w14:textId="285B629D" w:rsidR="00916097" w:rsidRPr="004B624C" w:rsidRDefault="00916097" w:rsidP="00916097">
      <w:pPr>
        <w:pStyle w:val="Heading3"/>
      </w:pPr>
      <w:r w:rsidRPr="004B624C">
        <w:t>All</w:t>
      </w:r>
      <w:r w:rsidRPr="004B624C">
        <w:t xml:space="preserve"> your interactions and activities with children: </w:t>
      </w:r>
    </w:p>
    <w:p w14:paraId="5D338D17" w14:textId="77777777" w:rsidR="00916097" w:rsidRPr="004B624C" w:rsidRDefault="00916097" w:rsidP="00916097">
      <w:pPr>
        <w:pStyle w:val="Heading4"/>
      </w:pPr>
      <w:r w:rsidRPr="004B624C">
        <w:t>should be known to and approved by the board, where applicable, and the parents of the child,</w:t>
      </w:r>
    </w:p>
    <w:p w14:paraId="1DB89515" w14:textId="77777777" w:rsidR="00916097" w:rsidRPr="004B624C" w:rsidRDefault="00916097" w:rsidP="00916097">
      <w:pPr>
        <w:pStyle w:val="Heading4"/>
      </w:pPr>
      <w:r w:rsidRPr="004B624C">
        <w:t>tied to your duties, and</w:t>
      </w:r>
    </w:p>
    <w:p w14:paraId="4D3C056B" w14:textId="77777777" w:rsidR="00916097" w:rsidRPr="004B624C" w:rsidRDefault="00916097" w:rsidP="00916097">
      <w:pPr>
        <w:pStyle w:val="Heading4"/>
      </w:pPr>
      <w:r w:rsidRPr="004B624C">
        <w:t>designed to develop the child’s skills in the soccer program</w:t>
      </w:r>
    </w:p>
    <w:p w14:paraId="12A8BBF5" w14:textId="77777777" w:rsidR="00916097" w:rsidRPr="004B624C" w:rsidRDefault="00916097" w:rsidP="00916097"/>
    <w:p w14:paraId="6E3F5090" w14:textId="77777777" w:rsidR="00916097" w:rsidRPr="004B624C" w:rsidRDefault="00916097" w:rsidP="00916097">
      <w:pPr>
        <w:pStyle w:val="Heading3"/>
      </w:pPr>
      <w:r w:rsidRPr="004B624C">
        <w:t xml:space="preserve">Always consider the child’s reaction to any activities, conversations, </w:t>
      </w:r>
      <w:proofErr w:type="spellStart"/>
      <w:proofErr w:type="gramStart"/>
      <w:r w:rsidRPr="004B624C">
        <w:t>behaviour</w:t>
      </w:r>
      <w:proofErr w:type="spellEnd"/>
      <w:proofErr w:type="gramEnd"/>
      <w:r w:rsidRPr="004B624C">
        <w:t xml:space="preserve"> or other interactions. If at any time you are in doubt about the appropriateness of your own </w:t>
      </w:r>
      <w:proofErr w:type="spellStart"/>
      <w:r w:rsidRPr="004B624C">
        <w:t>behaviour</w:t>
      </w:r>
      <w:proofErr w:type="spellEnd"/>
      <w:r w:rsidRPr="004B624C">
        <w:t xml:space="preserve"> or the </w:t>
      </w:r>
      <w:proofErr w:type="spellStart"/>
      <w:r w:rsidRPr="004B624C">
        <w:t>behaviour</w:t>
      </w:r>
      <w:proofErr w:type="spellEnd"/>
      <w:r w:rsidRPr="004B624C">
        <w:t xml:space="preserve"> of others, you should discuss it with the designated person within your organization. </w:t>
      </w:r>
    </w:p>
    <w:p w14:paraId="0E0284C0" w14:textId="77777777" w:rsidR="00916097" w:rsidRPr="004B624C" w:rsidRDefault="00916097" w:rsidP="00916097"/>
    <w:p w14:paraId="11AB648A" w14:textId="77777777" w:rsidR="00916097" w:rsidRPr="004B624C" w:rsidRDefault="00916097" w:rsidP="00916097">
      <w:pPr>
        <w:pStyle w:val="Heading3"/>
      </w:pPr>
      <w:r w:rsidRPr="004B624C">
        <w:t xml:space="preserve">Examples of unacceptable </w:t>
      </w:r>
      <w:proofErr w:type="spellStart"/>
      <w:r w:rsidRPr="004B624C">
        <w:t>behaviour</w:t>
      </w:r>
      <w:proofErr w:type="spellEnd"/>
      <w:r w:rsidRPr="004B624C">
        <w:t xml:space="preserve"> toward a child:</w:t>
      </w:r>
    </w:p>
    <w:p w14:paraId="773CAABE" w14:textId="77777777" w:rsidR="00916097" w:rsidRPr="004B624C" w:rsidRDefault="00916097" w:rsidP="00916097">
      <w:pPr>
        <w:pStyle w:val="Heading4"/>
      </w:pPr>
      <w:r w:rsidRPr="004B624C">
        <w:t>Embarrassing</w:t>
      </w:r>
    </w:p>
    <w:p w14:paraId="6D6F2618" w14:textId="77777777" w:rsidR="00916097" w:rsidRPr="004B624C" w:rsidRDefault="00916097" w:rsidP="00916097">
      <w:pPr>
        <w:pStyle w:val="Heading4"/>
      </w:pPr>
      <w:r w:rsidRPr="004B624C">
        <w:t>Shaming</w:t>
      </w:r>
    </w:p>
    <w:p w14:paraId="5C155649" w14:textId="77777777" w:rsidR="00916097" w:rsidRPr="004B624C" w:rsidRDefault="00916097" w:rsidP="00916097">
      <w:pPr>
        <w:pStyle w:val="Heading4"/>
      </w:pPr>
      <w:r w:rsidRPr="004B624C">
        <w:t>Blaming</w:t>
      </w:r>
    </w:p>
    <w:p w14:paraId="399C1A31" w14:textId="77777777" w:rsidR="00916097" w:rsidRPr="004B624C" w:rsidRDefault="00916097" w:rsidP="00916097">
      <w:pPr>
        <w:pStyle w:val="Heading4"/>
      </w:pPr>
      <w:r w:rsidRPr="004B624C">
        <w:t>Humiliating, and/or</w:t>
      </w:r>
    </w:p>
    <w:p w14:paraId="34A5A451" w14:textId="77777777" w:rsidR="00916097" w:rsidRDefault="00916097" w:rsidP="00916097">
      <w:pPr>
        <w:pStyle w:val="Heading4"/>
      </w:pPr>
      <w:r w:rsidRPr="004B624C">
        <w:t>Putting them down</w:t>
      </w:r>
    </w:p>
    <w:p w14:paraId="519D7B16" w14:textId="77777777" w:rsidR="00916097" w:rsidRPr="0098447E" w:rsidRDefault="00916097" w:rsidP="00916097"/>
    <w:p w14:paraId="2187D5A8" w14:textId="77777777" w:rsidR="00916097" w:rsidRPr="009A5EA9" w:rsidRDefault="00916097" w:rsidP="00916097">
      <w:pPr>
        <w:pStyle w:val="Heading2"/>
      </w:pPr>
      <w:bookmarkStart w:id="34" w:name="_Toc52449517"/>
      <w:bookmarkStart w:id="35" w:name="_Toc112767427"/>
      <w:r w:rsidRPr="009A5EA9">
        <w:t xml:space="preserve">What Constitutes Inappropriate </w:t>
      </w:r>
      <w:proofErr w:type="spellStart"/>
      <w:r w:rsidRPr="009A5EA9">
        <w:t>Behaviour</w:t>
      </w:r>
      <w:bookmarkEnd w:id="34"/>
      <w:bookmarkEnd w:id="35"/>
      <w:proofErr w:type="spellEnd"/>
    </w:p>
    <w:p w14:paraId="731C5FA0" w14:textId="77777777" w:rsidR="00916097" w:rsidRPr="009A5EA9" w:rsidRDefault="00916097" w:rsidP="00916097"/>
    <w:p w14:paraId="228D75E9" w14:textId="77777777" w:rsidR="00916097" w:rsidRPr="009A5EA9" w:rsidRDefault="00916097" w:rsidP="00916097">
      <w:pPr>
        <w:pStyle w:val="Heading3"/>
      </w:pPr>
      <w:r w:rsidRPr="009A5EA9">
        <w:t xml:space="preserve">The action taken by the organization will depend upon the nature of the incident; however, it is important for the organization to distinguish between </w:t>
      </w:r>
      <w:r w:rsidRPr="009A5EA9">
        <w:rPr>
          <w:b/>
        </w:rPr>
        <w:t xml:space="preserve">illegal </w:t>
      </w:r>
      <w:proofErr w:type="spellStart"/>
      <w:r w:rsidRPr="009A5EA9">
        <w:rPr>
          <w:b/>
        </w:rPr>
        <w:t>behaviour</w:t>
      </w:r>
      <w:proofErr w:type="spellEnd"/>
      <w:r w:rsidRPr="009A5EA9">
        <w:rPr>
          <w:b/>
        </w:rPr>
        <w:t xml:space="preserve"> </w:t>
      </w:r>
      <w:r w:rsidRPr="009A5EA9">
        <w:t xml:space="preserve">and </w:t>
      </w:r>
      <w:r w:rsidRPr="009A5EA9">
        <w:rPr>
          <w:b/>
        </w:rPr>
        <w:t xml:space="preserve">inappropriate </w:t>
      </w:r>
      <w:proofErr w:type="spellStart"/>
      <w:r w:rsidRPr="009A5EA9">
        <w:rPr>
          <w:b/>
        </w:rPr>
        <w:t>behaviour</w:t>
      </w:r>
      <w:proofErr w:type="spellEnd"/>
      <w:r w:rsidRPr="009A5EA9">
        <w:t>.</w:t>
      </w:r>
    </w:p>
    <w:p w14:paraId="27F13DFE" w14:textId="77777777" w:rsidR="00916097" w:rsidRPr="009A5EA9" w:rsidRDefault="00916097" w:rsidP="00916097"/>
    <w:p w14:paraId="6CE404A6" w14:textId="77777777" w:rsidR="00916097" w:rsidRDefault="00916097" w:rsidP="00916097">
      <w:pPr>
        <w:pStyle w:val="Heading3"/>
      </w:pPr>
      <w:r w:rsidRPr="009A5EA9">
        <w:t xml:space="preserve">If you are unsure whether the </w:t>
      </w:r>
      <w:proofErr w:type="spellStart"/>
      <w:r w:rsidRPr="009A5EA9">
        <w:t>behaviour</w:t>
      </w:r>
      <w:proofErr w:type="spellEnd"/>
      <w:r w:rsidRPr="009A5EA9">
        <w:t xml:space="preserve"> you witnessed or heard about is illegal </w:t>
      </w:r>
      <w:proofErr w:type="spellStart"/>
      <w:r w:rsidRPr="009A5EA9">
        <w:t>behaviour</w:t>
      </w:r>
      <w:proofErr w:type="spellEnd"/>
      <w:r w:rsidRPr="009A5EA9">
        <w:t xml:space="preserve"> or inappropriate </w:t>
      </w:r>
      <w:proofErr w:type="spellStart"/>
      <w:r w:rsidRPr="009A5EA9">
        <w:t>behaviour</w:t>
      </w:r>
      <w:proofErr w:type="spellEnd"/>
      <w:r w:rsidRPr="009A5EA9">
        <w:t>, then you must discuss the issue with the designated person within your organization who will support you through the process</w:t>
      </w:r>
      <w:r>
        <w:t>.</w:t>
      </w:r>
    </w:p>
    <w:p w14:paraId="02934A2C" w14:textId="77777777" w:rsidR="00916097" w:rsidRPr="00321FCC" w:rsidRDefault="00916097" w:rsidP="00916097"/>
    <w:p w14:paraId="679122D1" w14:textId="77777777" w:rsidR="00916097" w:rsidRPr="00914BD1" w:rsidRDefault="00916097" w:rsidP="00916097">
      <w:pPr>
        <w:pStyle w:val="Heading3"/>
        <w:rPr>
          <w:b/>
        </w:rPr>
      </w:pPr>
      <w:r w:rsidRPr="00914BD1">
        <w:rPr>
          <w:b/>
        </w:rPr>
        <w:t xml:space="preserve">Inappropriate </w:t>
      </w:r>
      <w:proofErr w:type="spellStart"/>
      <w:r w:rsidRPr="00914BD1">
        <w:rPr>
          <w:b/>
        </w:rPr>
        <w:t>behaviour</w:t>
      </w:r>
      <w:proofErr w:type="spellEnd"/>
      <w:r w:rsidRPr="00914BD1">
        <w:t xml:space="preserve"> includes: </w:t>
      </w:r>
    </w:p>
    <w:p w14:paraId="45F1ABE8" w14:textId="77777777" w:rsidR="00916097" w:rsidRPr="00914BD1" w:rsidRDefault="00916097" w:rsidP="00916097">
      <w:pPr>
        <w:pStyle w:val="Heading4"/>
      </w:pPr>
      <w:r w:rsidRPr="00914BD1">
        <w:t xml:space="preserve">Inappropriate </w:t>
      </w:r>
      <w:r>
        <w:t>C</w:t>
      </w:r>
      <w:r w:rsidRPr="00914BD1">
        <w:t xml:space="preserve">ommunication. Communication with a child or his/her family outside of the context of duties for the organization, regardless of who initiated the exchange. For example: </w:t>
      </w:r>
    </w:p>
    <w:p w14:paraId="635CB70D" w14:textId="77777777" w:rsidR="00916097" w:rsidRPr="00914BD1" w:rsidRDefault="00916097" w:rsidP="00916097">
      <w:pPr>
        <w:pStyle w:val="Heading5"/>
      </w:pPr>
      <w:r w:rsidRPr="00914BD1">
        <w:t xml:space="preserve">Personal phone calls not tied to duties with the </w:t>
      </w:r>
      <w:proofErr w:type="gramStart"/>
      <w:r w:rsidRPr="00914BD1">
        <w:t>child;</w:t>
      </w:r>
      <w:proofErr w:type="gramEnd"/>
      <w:r w:rsidRPr="00914BD1">
        <w:t xml:space="preserve"> </w:t>
      </w:r>
    </w:p>
    <w:p w14:paraId="76E74A68" w14:textId="77777777" w:rsidR="00916097" w:rsidRPr="00C72D0D" w:rsidRDefault="00916097" w:rsidP="00916097">
      <w:pPr>
        <w:pStyle w:val="Heading5"/>
      </w:pPr>
      <w:r w:rsidRPr="00C72D0D">
        <w:t xml:space="preserve">Electronic communications and </w:t>
      </w:r>
      <w:proofErr w:type="gramStart"/>
      <w:r w:rsidRPr="00C72D0D">
        <w:t>Social Media</w:t>
      </w:r>
      <w:proofErr w:type="gramEnd"/>
      <w:r w:rsidRPr="00C72D0D">
        <w:t xml:space="preserve"> (email, text message, instant message, online chats, social networking including “friending”, etc.) not tied to duties with the child;</w:t>
      </w:r>
    </w:p>
    <w:p w14:paraId="221E6C12" w14:textId="77777777" w:rsidR="00916097" w:rsidRPr="00914BD1" w:rsidRDefault="00916097" w:rsidP="00916097">
      <w:pPr>
        <w:pStyle w:val="Heading5"/>
      </w:pPr>
      <w:r w:rsidRPr="00914BD1">
        <w:t>Personal letters not tied to duties with the child; and</w:t>
      </w:r>
    </w:p>
    <w:p w14:paraId="119E091F" w14:textId="4416182B" w:rsidR="00916097" w:rsidRPr="00321FCC" w:rsidRDefault="00916097" w:rsidP="00916097">
      <w:pPr>
        <w:pStyle w:val="Heading5"/>
      </w:pPr>
      <w:r w:rsidRPr="00914BD1">
        <w:t>Excessive communications (online or offline).</w:t>
      </w:r>
    </w:p>
    <w:p w14:paraId="3D14E3C3" w14:textId="102F65EF" w:rsidR="00916097" w:rsidRPr="004248E1" w:rsidRDefault="00916097" w:rsidP="00916097">
      <w:pPr>
        <w:pStyle w:val="Heading4"/>
      </w:pPr>
      <w:r w:rsidRPr="00914BD1">
        <w:t xml:space="preserve">Inappropriate </w:t>
      </w:r>
      <w:r>
        <w:t>C</w:t>
      </w:r>
      <w:r w:rsidRPr="00914BD1">
        <w:t xml:space="preserve">ontact: spending unauthorized time with a child outside of designated duties with the organization. </w:t>
      </w:r>
    </w:p>
    <w:p w14:paraId="65728B2D" w14:textId="77777777" w:rsidR="00916097" w:rsidRPr="00914BD1" w:rsidRDefault="00916097" w:rsidP="00916097">
      <w:pPr>
        <w:pStyle w:val="Heading4"/>
      </w:pPr>
      <w:proofErr w:type="spellStart"/>
      <w:r w:rsidRPr="00914BD1">
        <w:t>Favouritism</w:t>
      </w:r>
      <w:proofErr w:type="spellEnd"/>
      <w:r w:rsidRPr="00914BD1">
        <w:t xml:space="preserve">: singling out a child or certain children and providing special privileges and attention, but not to include variations in playing time based on skills, </w:t>
      </w:r>
      <w:proofErr w:type="gramStart"/>
      <w:r w:rsidRPr="00914BD1">
        <w:t>strategy</w:t>
      </w:r>
      <w:proofErr w:type="gramEnd"/>
      <w:r w:rsidRPr="00914BD1">
        <w:t xml:space="preserve"> or player </w:t>
      </w:r>
      <w:r w:rsidRPr="003E711B">
        <w:t>commitment</w:t>
      </w:r>
      <w:r>
        <w:t xml:space="preserve"> </w:t>
      </w:r>
      <w:r w:rsidRPr="003E711B">
        <w:t>(for</w:t>
      </w:r>
      <w:r w:rsidRPr="00914BD1">
        <w:t xml:space="preserve"> example, paying a lot of attention to, giving or sending personalized gifts, or allowing privileges that are excessive, unwarranted or inappropriate).</w:t>
      </w:r>
    </w:p>
    <w:p w14:paraId="7652274B" w14:textId="77777777" w:rsidR="00916097" w:rsidRPr="00914BD1" w:rsidRDefault="00916097" w:rsidP="00916097">
      <w:pPr>
        <w:pStyle w:val="Heading4"/>
      </w:pPr>
      <w:r w:rsidRPr="00914BD1">
        <w:t xml:space="preserve">Taking Personal Photos/Videos outside of sport duties: using a personal cell phone, </w:t>
      </w:r>
      <w:proofErr w:type="gramStart"/>
      <w:r w:rsidRPr="00914BD1">
        <w:t>camera</w:t>
      </w:r>
      <w:proofErr w:type="gramEnd"/>
      <w:r w:rsidRPr="00914BD1">
        <w:t xml:space="preserve"> or video to take pictures of a child, or allowing any other person to do so, as well as uploading or copying any pictures you may have taken of a child to the Internet or any personal storage device. Pictures taken as part of your job duties are acceptable, however, the pictures are to remain with the organization and not be used by you in a personal capacity.</w:t>
      </w:r>
    </w:p>
    <w:p w14:paraId="48BA624E" w14:textId="796DCD64" w:rsidR="00916097" w:rsidRPr="00914BD1" w:rsidRDefault="00916097" w:rsidP="00916097">
      <w:pPr>
        <w:pStyle w:val="Heading4"/>
        <w:ind w:left="1440"/>
      </w:pPr>
      <w:r w:rsidRPr="00914BD1">
        <w:t xml:space="preserve">Telling sexual jokes to a </w:t>
      </w:r>
      <w:r w:rsidRPr="00914BD1">
        <w:t>child or</w:t>
      </w:r>
      <w:r w:rsidRPr="00914BD1">
        <w:t xml:space="preserve"> making comments to a child that are or is in any way suggestive, </w:t>
      </w:r>
      <w:proofErr w:type="gramStart"/>
      <w:r w:rsidRPr="00914BD1">
        <w:t>explicit</w:t>
      </w:r>
      <w:proofErr w:type="gramEnd"/>
      <w:r w:rsidRPr="00914BD1">
        <w:t xml:space="preserve"> or personal. </w:t>
      </w:r>
    </w:p>
    <w:p w14:paraId="315A2021" w14:textId="77148AA2" w:rsidR="00916097" w:rsidRPr="00914BD1" w:rsidRDefault="00916097" w:rsidP="00916097">
      <w:pPr>
        <w:pStyle w:val="Heading4"/>
        <w:ind w:left="1440"/>
      </w:pPr>
      <w:r w:rsidRPr="00914BD1">
        <w:t xml:space="preserve">Showing a child material that is sexual in nature, including, signs, cartoons, graphic novels, calendars, literature, photographs, screen savers, or displaying such material in plain view of a </w:t>
      </w:r>
      <w:r w:rsidRPr="00914BD1">
        <w:t>child or</w:t>
      </w:r>
      <w:r w:rsidRPr="00914BD1">
        <w:t xml:space="preserve"> making such material available to a child.</w:t>
      </w:r>
    </w:p>
    <w:p w14:paraId="698F6B00" w14:textId="77777777" w:rsidR="00916097" w:rsidRPr="00914BD1" w:rsidRDefault="00916097" w:rsidP="00916097">
      <w:pPr>
        <w:pStyle w:val="Heading4"/>
        <w:ind w:left="1440"/>
      </w:pPr>
      <w:r w:rsidRPr="00914BD1">
        <w:t>Intimidating or threatening a child.</w:t>
      </w:r>
    </w:p>
    <w:p w14:paraId="3E08D71C" w14:textId="77777777" w:rsidR="00916097" w:rsidRPr="00914BD1" w:rsidRDefault="00916097" w:rsidP="00916097">
      <w:pPr>
        <w:pStyle w:val="Heading4"/>
        <w:ind w:left="1440"/>
      </w:pPr>
      <w:r w:rsidRPr="00914BD1">
        <w:t>Making fun of a child.</w:t>
      </w:r>
    </w:p>
    <w:p w14:paraId="74312D87" w14:textId="77777777" w:rsidR="00916097" w:rsidRPr="00B402B8" w:rsidRDefault="00916097" w:rsidP="00916097">
      <w:pPr>
        <w:rPr>
          <w:color w:val="FF0000"/>
        </w:rPr>
      </w:pPr>
    </w:p>
    <w:p w14:paraId="1DAC8483" w14:textId="1FFDA636" w:rsidR="00916097" w:rsidRPr="00E25B6B" w:rsidRDefault="00916097" w:rsidP="00916097">
      <w:pPr>
        <w:pStyle w:val="Heading3"/>
        <w:rPr>
          <w:rFonts w:asciiTheme="minorHAnsi" w:eastAsiaTheme="minorEastAsia" w:hAnsiTheme="minorHAnsi" w:cstheme="minorBidi"/>
        </w:rPr>
      </w:pPr>
      <w:r w:rsidRPr="00E25B6B">
        <w:t xml:space="preserve">Inappropriate </w:t>
      </w:r>
      <w:proofErr w:type="spellStart"/>
      <w:r w:rsidRPr="00E25B6B">
        <w:t>behaviour</w:t>
      </w:r>
      <w:proofErr w:type="spellEnd"/>
      <w:r w:rsidRPr="00E25B6B">
        <w:t xml:space="preserve"> will not be tolerated, especially as it relates to the well-being of the children involved in activities or programs delivered by </w:t>
      </w:r>
      <w:r w:rsidRPr="00C23405">
        <w:rPr>
          <w:b/>
          <w:color w:val="FF0000"/>
        </w:rPr>
        <w:t>ASSOCIATION</w:t>
      </w:r>
      <w:r w:rsidRPr="00E25B6B">
        <w:t xml:space="preserve">. </w:t>
      </w:r>
    </w:p>
    <w:p w14:paraId="7E6461CA" w14:textId="77777777" w:rsidR="00916097" w:rsidRPr="00B402B8" w:rsidRDefault="00916097" w:rsidP="00916097">
      <w:pPr>
        <w:rPr>
          <w:color w:val="FF0000"/>
        </w:rPr>
      </w:pPr>
    </w:p>
    <w:p w14:paraId="6C08782B" w14:textId="7256396D" w:rsidR="00916097" w:rsidRPr="00E25B6B" w:rsidRDefault="00916097" w:rsidP="00916097">
      <w:pPr>
        <w:pStyle w:val="Heading3"/>
      </w:pPr>
      <w:r w:rsidRPr="00E25B6B">
        <w:t xml:space="preserve">Internal Reporting: everyone is obligated to report inappropriate </w:t>
      </w:r>
      <w:proofErr w:type="spellStart"/>
      <w:r w:rsidRPr="00E25B6B">
        <w:t>behaviour</w:t>
      </w:r>
      <w:proofErr w:type="spellEnd"/>
      <w:r w:rsidRPr="00E25B6B">
        <w:t xml:space="preserve"> to </w:t>
      </w:r>
      <w:r w:rsidRPr="00C23405">
        <w:rPr>
          <w:b/>
          <w:color w:val="FF0000"/>
        </w:rPr>
        <w:t>ASSOCIATION</w:t>
      </w:r>
      <w:r>
        <w:t xml:space="preserve"> </w:t>
      </w:r>
      <w:r w:rsidRPr="00E25B6B">
        <w:t xml:space="preserve">or incidents that they become aware of, whether the </w:t>
      </w:r>
      <w:proofErr w:type="spellStart"/>
      <w:r w:rsidRPr="00E25B6B">
        <w:t>behaviour</w:t>
      </w:r>
      <w:proofErr w:type="spellEnd"/>
      <w:r w:rsidRPr="00E25B6B">
        <w:t xml:space="preserve"> or incidents were personally witnessed or not. Whether or not a particular </w:t>
      </w:r>
      <w:proofErr w:type="spellStart"/>
      <w:r w:rsidRPr="00E25B6B">
        <w:t>behaviour</w:t>
      </w:r>
      <w:proofErr w:type="spellEnd"/>
      <w:r w:rsidRPr="00E25B6B">
        <w:t xml:space="preserve"> or action constitutes inappropriate </w:t>
      </w:r>
      <w:proofErr w:type="spellStart"/>
      <w:r w:rsidRPr="00E25B6B">
        <w:t>behaviour</w:t>
      </w:r>
      <w:proofErr w:type="spellEnd"/>
      <w:r w:rsidRPr="00E25B6B">
        <w:t xml:space="preserve"> will be a matter determined by a </w:t>
      </w:r>
      <w:r>
        <w:t>S</w:t>
      </w:r>
      <w:r w:rsidR="00872451">
        <w:t xml:space="preserve">askatchewan </w:t>
      </w:r>
      <w:r>
        <w:t>S</w:t>
      </w:r>
      <w:r w:rsidR="00872451">
        <w:t xml:space="preserve">occer </w:t>
      </w:r>
      <w:r>
        <w:t>A</w:t>
      </w:r>
      <w:r w:rsidR="00872451">
        <w:t>ssociation</w:t>
      </w:r>
      <w:r>
        <w:t xml:space="preserve"> </w:t>
      </w:r>
      <w:r w:rsidRPr="00E25B6B">
        <w:t>formal complaint process</w:t>
      </w:r>
      <w:r>
        <w:t>.</w:t>
      </w:r>
    </w:p>
    <w:p w14:paraId="1BF6F825" w14:textId="77777777" w:rsidR="00916097" w:rsidRPr="00B402B8" w:rsidRDefault="00916097" w:rsidP="00916097">
      <w:pPr>
        <w:rPr>
          <w:color w:val="FF0000"/>
        </w:rPr>
      </w:pPr>
    </w:p>
    <w:p w14:paraId="6C9A53EB" w14:textId="77777777" w:rsidR="00916097" w:rsidRPr="00E25B6B" w:rsidRDefault="00916097" w:rsidP="00916097">
      <w:pPr>
        <w:pStyle w:val="Heading3"/>
      </w:pPr>
      <w:r w:rsidRPr="00E25B6B">
        <w:t xml:space="preserve">In the case of inappropriate </w:t>
      </w:r>
      <w:proofErr w:type="spellStart"/>
      <w:r w:rsidRPr="00E25B6B">
        <w:t>behaviour</w:t>
      </w:r>
      <w:proofErr w:type="spellEnd"/>
      <w:r w:rsidRPr="00E25B6B">
        <w:t xml:space="preserve">, if: </w:t>
      </w:r>
    </w:p>
    <w:p w14:paraId="77924C37" w14:textId="77777777" w:rsidR="00916097" w:rsidRPr="00E25B6B" w:rsidRDefault="00916097" w:rsidP="00916097">
      <w:pPr>
        <w:pStyle w:val="Heading4"/>
      </w:pPr>
      <w:r w:rsidRPr="00E25B6B">
        <w:t xml:space="preserve">multiple </w:t>
      </w:r>
      <w:proofErr w:type="spellStart"/>
      <w:r w:rsidRPr="00E25B6B">
        <w:t>behaviours</w:t>
      </w:r>
      <w:proofErr w:type="spellEnd"/>
      <w:r w:rsidRPr="00E25B6B">
        <w:t xml:space="preserve"> were reported,</w:t>
      </w:r>
    </w:p>
    <w:p w14:paraId="4282BEE9" w14:textId="77777777" w:rsidR="00916097" w:rsidRPr="00E25B6B" w:rsidRDefault="00916097" w:rsidP="00916097">
      <w:pPr>
        <w:pStyle w:val="Heading4"/>
      </w:pPr>
      <w:r w:rsidRPr="00E25B6B">
        <w:t xml:space="preserve">inappropriate </w:t>
      </w:r>
      <w:proofErr w:type="spellStart"/>
      <w:r w:rsidRPr="00E25B6B">
        <w:t>behaviour</w:t>
      </w:r>
      <w:proofErr w:type="spellEnd"/>
      <w:r w:rsidRPr="00E25B6B">
        <w:t xml:space="preserve"> is recurring, or </w:t>
      </w:r>
    </w:p>
    <w:p w14:paraId="2CE2BDE6" w14:textId="77777777" w:rsidR="00916097" w:rsidRPr="00E25B6B" w:rsidRDefault="00916097" w:rsidP="00916097">
      <w:pPr>
        <w:pStyle w:val="Heading4"/>
      </w:pPr>
      <w:r w:rsidRPr="00E25B6B">
        <w:t xml:space="preserve">the reported </w:t>
      </w:r>
      <w:proofErr w:type="spellStart"/>
      <w:r w:rsidRPr="00E25B6B">
        <w:t>behaviour</w:t>
      </w:r>
      <w:proofErr w:type="spellEnd"/>
      <w:r w:rsidRPr="00E25B6B">
        <w:t xml:space="preserve"> is of serious concern, </w:t>
      </w:r>
    </w:p>
    <w:p w14:paraId="119BDE73" w14:textId="77777777" w:rsidR="00916097" w:rsidRPr="00E25B6B" w:rsidRDefault="00916097" w:rsidP="00916097">
      <w:pPr>
        <w:pStyle w:val="Heading3"/>
        <w:numPr>
          <w:ilvl w:val="2"/>
          <w:numId w:val="0"/>
        </w:numPr>
        <w:ind w:left="415" w:firstLine="720"/>
      </w:pPr>
      <w:r w:rsidRPr="00E25B6B">
        <w:t xml:space="preserve">the organization may refer the matter to </w:t>
      </w:r>
      <w:proofErr w:type="gramStart"/>
      <w:r w:rsidRPr="00E25B6B">
        <w:t>a child welfare agency or police</w:t>
      </w:r>
      <w:proofErr w:type="gramEnd"/>
      <w:r w:rsidRPr="00E25B6B">
        <w:t>.</w:t>
      </w:r>
    </w:p>
    <w:p w14:paraId="23B1969B" w14:textId="77777777" w:rsidR="00916097" w:rsidRDefault="00916097" w:rsidP="00916097">
      <w:pPr>
        <w:rPr>
          <w:color w:val="FF0000"/>
        </w:rPr>
      </w:pPr>
    </w:p>
    <w:p w14:paraId="6EEB6DF4" w14:textId="77777777" w:rsidR="00916097" w:rsidRDefault="00916097" w:rsidP="00916097">
      <w:pPr>
        <w:rPr>
          <w:color w:val="FF0000"/>
        </w:rPr>
      </w:pPr>
    </w:p>
    <w:p w14:paraId="58E62BF1" w14:textId="77777777" w:rsidR="00916097" w:rsidRPr="005E54DE" w:rsidRDefault="00916097" w:rsidP="00916097">
      <w:pPr>
        <w:pStyle w:val="Heading2"/>
        <w:spacing w:line="259" w:lineRule="auto"/>
        <w:rPr>
          <w:rFonts w:asciiTheme="minorHAnsi" w:eastAsiaTheme="minorEastAsia" w:hAnsiTheme="minorHAnsi" w:cstheme="minorBidi"/>
          <w:szCs w:val="28"/>
        </w:rPr>
      </w:pPr>
      <w:bookmarkStart w:id="36" w:name="_Toc52449518"/>
      <w:bookmarkStart w:id="37" w:name="_Toc112767428"/>
      <w:r w:rsidRPr="005E54DE">
        <w:t xml:space="preserve">Illegal </w:t>
      </w:r>
      <w:proofErr w:type="spellStart"/>
      <w:r w:rsidRPr="005E54DE">
        <w:t>Behaviour</w:t>
      </w:r>
      <w:bookmarkEnd w:id="36"/>
      <w:bookmarkEnd w:id="37"/>
      <w:proofErr w:type="spellEnd"/>
    </w:p>
    <w:p w14:paraId="11309199" w14:textId="77777777" w:rsidR="00916097" w:rsidRPr="005E54DE" w:rsidRDefault="00916097" w:rsidP="00916097"/>
    <w:p w14:paraId="0F4E5448" w14:textId="77777777" w:rsidR="00916097" w:rsidRPr="005E54DE" w:rsidRDefault="00916097" w:rsidP="00916097">
      <w:pPr>
        <w:pStyle w:val="Heading3"/>
        <w:rPr>
          <w:rFonts w:asciiTheme="minorHAnsi" w:eastAsiaTheme="minorEastAsia" w:hAnsiTheme="minorHAnsi" w:cstheme="minorBidi"/>
        </w:rPr>
      </w:pPr>
      <w:r w:rsidRPr="005E54DE">
        <w:rPr>
          <w:rFonts w:eastAsia="Calibri" w:cs="Calibri"/>
        </w:rPr>
        <w:t xml:space="preserve">All forms of abuse identified are open to intervention according to </w:t>
      </w:r>
      <w:r w:rsidRPr="005E54DE">
        <w:rPr>
          <w:rFonts w:eastAsia="Calibri" w:cs="Calibri"/>
          <w:i/>
        </w:rPr>
        <w:t>The Child and Family Services Act</w:t>
      </w:r>
      <w:r w:rsidRPr="005E54DE">
        <w:rPr>
          <w:rFonts w:eastAsia="Calibri" w:cs="Calibri"/>
        </w:rPr>
        <w:t>, including:</w:t>
      </w:r>
    </w:p>
    <w:p w14:paraId="4B03FC63" w14:textId="77777777" w:rsidR="00916097" w:rsidRPr="005E54DE" w:rsidRDefault="00916097" w:rsidP="00916097">
      <w:pPr>
        <w:pStyle w:val="Heading4"/>
        <w:rPr>
          <w:rFonts w:asciiTheme="minorHAnsi" w:eastAsiaTheme="minorEastAsia" w:hAnsiTheme="minorHAnsi" w:cstheme="minorBidi"/>
        </w:rPr>
      </w:pPr>
      <w:r w:rsidRPr="005E54DE">
        <w:rPr>
          <w:rFonts w:eastAsia="Calibri" w:cs="Calibri"/>
        </w:rPr>
        <w:t xml:space="preserve">Physical </w:t>
      </w:r>
      <w:proofErr w:type="gramStart"/>
      <w:r w:rsidRPr="005E54DE">
        <w:rPr>
          <w:rFonts w:eastAsia="Calibri" w:cs="Calibri"/>
        </w:rPr>
        <w:t>Abuse;</w:t>
      </w:r>
      <w:proofErr w:type="gramEnd"/>
    </w:p>
    <w:p w14:paraId="72F63E93" w14:textId="77777777" w:rsidR="00916097" w:rsidRPr="005E54DE" w:rsidRDefault="00916097" w:rsidP="00916097">
      <w:pPr>
        <w:pStyle w:val="Heading4"/>
        <w:rPr>
          <w:rFonts w:asciiTheme="minorHAnsi" w:eastAsiaTheme="minorEastAsia" w:hAnsiTheme="minorHAnsi" w:cstheme="minorBidi"/>
        </w:rPr>
      </w:pPr>
      <w:r w:rsidRPr="005E54DE">
        <w:rPr>
          <w:rFonts w:eastAsia="Calibri" w:cs="Calibri"/>
        </w:rPr>
        <w:t xml:space="preserve">Sexual Abuse and </w:t>
      </w:r>
      <w:proofErr w:type="gramStart"/>
      <w:r w:rsidRPr="005E54DE">
        <w:rPr>
          <w:rFonts w:eastAsia="Calibri" w:cs="Calibri"/>
        </w:rPr>
        <w:t>Exploitation;</w:t>
      </w:r>
      <w:proofErr w:type="gramEnd"/>
    </w:p>
    <w:p w14:paraId="6BCB7AB8" w14:textId="77777777" w:rsidR="00916097" w:rsidRPr="005E54DE" w:rsidRDefault="00916097" w:rsidP="00916097">
      <w:pPr>
        <w:pStyle w:val="Heading4"/>
        <w:rPr>
          <w:rFonts w:asciiTheme="minorHAnsi" w:eastAsiaTheme="minorEastAsia" w:hAnsiTheme="minorHAnsi" w:cstheme="minorBidi"/>
        </w:rPr>
      </w:pPr>
      <w:r w:rsidRPr="005E54DE">
        <w:rPr>
          <w:rFonts w:eastAsia="Calibri" w:cs="Calibri"/>
        </w:rPr>
        <w:t xml:space="preserve">Physical </w:t>
      </w:r>
      <w:proofErr w:type="gramStart"/>
      <w:r w:rsidRPr="005E54DE">
        <w:rPr>
          <w:rFonts w:eastAsia="Calibri" w:cs="Calibri"/>
        </w:rPr>
        <w:t>Neglect;</w:t>
      </w:r>
      <w:proofErr w:type="gramEnd"/>
    </w:p>
    <w:p w14:paraId="782FE5A4" w14:textId="77777777" w:rsidR="00916097" w:rsidRPr="005E54DE" w:rsidRDefault="00916097" w:rsidP="00916097">
      <w:pPr>
        <w:pStyle w:val="Heading4"/>
        <w:rPr>
          <w:rFonts w:asciiTheme="minorHAnsi" w:eastAsiaTheme="minorEastAsia" w:hAnsiTheme="minorHAnsi" w:cstheme="minorBidi"/>
        </w:rPr>
      </w:pPr>
      <w:r w:rsidRPr="005E54DE">
        <w:rPr>
          <w:rFonts w:eastAsia="Calibri" w:cs="Calibri"/>
        </w:rPr>
        <w:t xml:space="preserve">Emotional </w:t>
      </w:r>
      <w:proofErr w:type="gramStart"/>
      <w:r w:rsidRPr="005E54DE">
        <w:rPr>
          <w:rFonts w:eastAsia="Calibri" w:cs="Calibri"/>
        </w:rPr>
        <w:t>Maltreatment;</w:t>
      </w:r>
      <w:proofErr w:type="gramEnd"/>
    </w:p>
    <w:p w14:paraId="6089CE12" w14:textId="77777777" w:rsidR="00916097" w:rsidRPr="005E54DE" w:rsidRDefault="00916097" w:rsidP="00916097">
      <w:pPr>
        <w:pStyle w:val="Heading4"/>
        <w:rPr>
          <w:rFonts w:asciiTheme="minorHAnsi" w:eastAsiaTheme="minorEastAsia" w:hAnsiTheme="minorHAnsi" w:cstheme="minorBidi"/>
        </w:rPr>
      </w:pPr>
      <w:r w:rsidRPr="005E54DE">
        <w:rPr>
          <w:rFonts w:eastAsia="Calibri" w:cs="Calibri"/>
        </w:rPr>
        <w:t>Exposure to Domestic or Interpersonal Violence; and</w:t>
      </w:r>
    </w:p>
    <w:p w14:paraId="21B36E5E" w14:textId="77777777" w:rsidR="00916097" w:rsidRPr="005E54DE" w:rsidRDefault="00916097" w:rsidP="00916097">
      <w:pPr>
        <w:pStyle w:val="Heading4"/>
        <w:rPr>
          <w:rFonts w:asciiTheme="minorHAnsi" w:eastAsiaTheme="minorEastAsia" w:hAnsiTheme="minorHAnsi" w:cstheme="minorBidi"/>
        </w:rPr>
      </w:pPr>
      <w:r w:rsidRPr="005E54DE">
        <w:rPr>
          <w:rFonts w:eastAsia="Calibri" w:cs="Calibri"/>
        </w:rPr>
        <w:t>Failure to provide Essential Medical Treatment.</w:t>
      </w:r>
    </w:p>
    <w:p w14:paraId="7B9DE037" w14:textId="77777777" w:rsidR="00916097" w:rsidRPr="00B402B8" w:rsidRDefault="00916097" w:rsidP="00916097">
      <w:pPr>
        <w:rPr>
          <w:color w:val="FF0000"/>
        </w:rPr>
      </w:pPr>
    </w:p>
    <w:p w14:paraId="595862A9" w14:textId="1537A2AA" w:rsidR="001D0B8A" w:rsidRPr="00872451" w:rsidRDefault="00916097" w:rsidP="00872451">
      <w:pPr>
        <w:pStyle w:val="Heading3"/>
        <w:rPr>
          <w:rFonts w:asciiTheme="minorHAnsi" w:eastAsiaTheme="minorEastAsia" w:hAnsiTheme="minorHAnsi" w:cstheme="minorBidi"/>
        </w:rPr>
      </w:pPr>
      <w:r w:rsidRPr="004A22D8">
        <w:rPr>
          <w:rFonts w:eastAsia="Calibri" w:cs="Calibri"/>
        </w:rPr>
        <w:t xml:space="preserve">External Reporting: The Child Abuse Protocol makes clear that all citizens have a “Duty to Report” suspicions of child abuse and neglect and in all cases where the safety of a minor is in question, the guidelines of </w:t>
      </w:r>
      <w:hyperlink r:id="rId14" w:history="1">
        <w:r w:rsidRPr="0069245E">
          <w:rPr>
            <w:rStyle w:val="Hyperlink"/>
            <w:rFonts w:eastAsia="Calibri" w:cs="Calibri"/>
          </w:rPr>
          <w:t>Saskatchewan’s Child Abuse Protocol</w:t>
        </w:r>
      </w:hyperlink>
      <w:r w:rsidRPr="004A22D8">
        <w:rPr>
          <w:rFonts w:eastAsia="Calibri" w:cs="Calibri"/>
        </w:rPr>
        <w:t xml:space="preserve"> and other applicable provincial acts shall be adhered to </w:t>
      </w:r>
      <w:r w:rsidRPr="004A22D8">
        <w:t>(for details refer to Section 13).</w:t>
      </w:r>
    </w:p>
    <w:sectPr w:rsidR="001D0B8A" w:rsidRPr="00872451" w:rsidSect="00F954A1">
      <w:pgSz w:w="12240" w:h="15840"/>
      <w:pgMar w:top="1440" w:right="864" w:bottom="990" w:left="864" w:header="720" w:footer="15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ra Schroeder" w:date="2020-02-11T14:14:00Z" w:initials="LS">
    <w:p w14:paraId="677F73FF" w14:textId="3EC9B285" w:rsidR="00390A2C" w:rsidRDefault="00390A2C">
      <w:pPr>
        <w:pStyle w:val="CommentText"/>
      </w:pPr>
      <w:r>
        <w:rPr>
          <w:rStyle w:val="CommentReference"/>
        </w:rPr>
        <w:annotationRef/>
      </w:r>
      <w:r>
        <w:t>Don’t forget to update the table after you’ve completed your updates.</w:t>
      </w:r>
    </w:p>
  </w:comment>
  <w:comment w:id="4" w:author="Lara Schroeder" w:date="2016-09-13T14:51:00Z" w:initials="LS">
    <w:p w14:paraId="74172579" w14:textId="68C961A5" w:rsidR="00771212" w:rsidRDefault="00771212">
      <w:pPr>
        <w:pStyle w:val="CommentText"/>
      </w:pPr>
      <w:r>
        <w:rPr>
          <w:rStyle w:val="CommentReference"/>
        </w:rPr>
        <w:annotationRef/>
      </w:r>
      <w:r>
        <w:t>Re-write as applicable, to the Association’s Bylaws or Definition of Members.</w:t>
      </w:r>
    </w:p>
  </w:comment>
  <w:comment w:id="9" w:author="Lara Schroeder" w:date="2020-02-11T09:30:00Z" w:initials="LS">
    <w:p w14:paraId="313E770B" w14:textId="27653317" w:rsidR="0033578C" w:rsidRDefault="0033578C">
      <w:pPr>
        <w:pStyle w:val="CommentText"/>
      </w:pPr>
      <w:r>
        <w:rPr>
          <w:rStyle w:val="CommentReference"/>
        </w:rPr>
        <w:annotationRef/>
      </w:r>
      <w:r>
        <w:t>Delete if there are no staff.</w:t>
      </w:r>
    </w:p>
  </w:comment>
  <w:comment w:id="21" w:author="Eden Senger" w:date="2022-08-30T15:49:00Z" w:initials="ES">
    <w:p w14:paraId="1AA850C8" w14:textId="77777777" w:rsidR="00574D93" w:rsidRDefault="00574D93" w:rsidP="00932729">
      <w:pPr>
        <w:pStyle w:val="CommentText"/>
      </w:pPr>
      <w:r>
        <w:rPr>
          <w:rStyle w:val="CommentReference"/>
        </w:rPr>
        <w:annotationRef/>
      </w:r>
      <w:r>
        <w:t>Link to either associations policy or adapt SSA's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7F73FF" w15:done="0"/>
  <w15:commentEx w15:paraId="74172579" w15:done="0"/>
  <w15:commentEx w15:paraId="313E770B" w15:done="0"/>
  <w15:commentEx w15:paraId="1AA850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8B022" w16cex:dateUtc="2022-08-30T2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7F73FF" w16cid:durableId="26B8ADC3"/>
  <w16cid:commentId w16cid:paraId="74172579" w16cid:durableId="26B8ADC4"/>
  <w16cid:commentId w16cid:paraId="313E770B" w16cid:durableId="26B8ADC5"/>
  <w16cid:commentId w16cid:paraId="1AA850C8" w16cid:durableId="26B8B0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7ADB" w14:textId="77777777" w:rsidR="00330B2C" w:rsidRDefault="00330B2C" w:rsidP="00555E1F">
      <w:r>
        <w:separator/>
      </w:r>
    </w:p>
  </w:endnote>
  <w:endnote w:type="continuationSeparator" w:id="0">
    <w:p w14:paraId="13CC4C74" w14:textId="77777777" w:rsidR="00330B2C" w:rsidRDefault="00330B2C" w:rsidP="0055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F552" w14:textId="33496A6A" w:rsidR="0057553E" w:rsidRPr="000D390C" w:rsidRDefault="00072128" w:rsidP="0057553E">
    <w:pPr>
      <w:ind w:right="260"/>
      <w:rPr>
        <w:b/>
        <w:sz w:val="18"/>
        <w:szCs w:val="18"/>
      </w:rPr>
    </w:pPr>
    <w:r>
      <w:rPr>
        <w:b/>
        <w:noProof/>
        <w:sz w:val="18"/>
        <w:szCs w:val="18"/>
        <w:lang w:val="en-CA" w:eastAsia="en-CA"/>
      </w:rPr>
      <mc:AlternateContent>
        <mc:Choice Requires="wps">
          <w:drawing>
            <wp:anchor distT="0" distB="0" distL="114300" distR="114300" simplePos="0" relativeHeight="251657728" behindDoc="1" locked="0" layoutInCell="1" allowOverlap="1" wp14:anchorId="30BC2DF3" wp14:editId="3E3B9BD8">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posOffset>9418320</wp:posOffset>
              </wp:positionV>
              <wp:extent cx="386715" cy="246380"/>
              <wp:effectExtent l="0" t="0" r="0" b="0"/>
              <wp:wrapTight wrapText="bothSides">
                <wp:wrapPolygon edited="0">
                  <wp:start x="0" y="0"/>
                  <wp:lineTo x="0" y="19538"/>
                  <wp:lineTo x="20118" y="19538"/>
                  <wp:lineTo x="20118" y="0"/>
                  <wp:lineTo x="0" y="0"/>
                </wp:wrapPolygon>
              </wp:wrapTight>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715" cy="246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D67BC6" w14:textId="74DB9BBF" w:rsidR="00555E1F" w:rsidRPr="00F954A1" w:rsidRDefault="00960CF1">
                          <w:pPr>
                            <w:jc w:val="center"/>
                            <w:rPr>
                              <w:color w:val="808080" w:themeColor="background1" w:themeShade="80"/>
                              <w:sz w:val="20"/>
                              <w:szCs w:val="20"/>
                            </w:rPr>
                          </w:pPr>
                          <w:r w:rsidRPr="00F954A1">
                            <w:rPr>
                              <w:color w:val="808080" w:themeColor="background1" w:themeShade="80"/>
                              <w:sz w:val="20"/>
                              <w:szCs w:val="20"/>
                            </w:rPr>
                            <w:fldChar w:fldCharType="begin"/>
                          </w:r>
                          <w:r w:rsidR="00555E1F" w:rsidRPr="00F954A1">
                            <w:rPr>
                              <w:color w:val="808080" w:themeColor="background1" w:themeShade="80"/>
                              <w:sz w:val="20"/>
                              <w:szCs w:val="20"/>
                            </w:rPr>
                            <w:instrText xml:space="preserve"> PAGE  \* Arabic  \* MERGEFORMAT </w:instrText>
                          </w:r>
                          <w:r w:rsidRPr="00F954A1">
                            <w:rPr>
                              <w:color w:val="808080" w:themeColor="background1" w:themeShade="80"/>
                              <w:sz w:val="20"/>
                              <w:szCs w:val="20"/>
                            </w:rPr>
                            <w:fldChar w:fldCharType="separate"/>
                          </w:r>
                          <w:r w:rsidR="00390A2C">
                            <w:rPr>
                              <w:noProof/>
                              <w:color w:val="808080" w:themeColor="background1" w:themeShade="80"/>
                              <w:sz w:val="20"/>
                              <w:szCs w:val="20"/>
                            </w:rPr>
                            <w:t>9</w:t>
                          </w:r>
                          <w:r w:rsidRPr="00F954A1">
                            <w:rPr>
                              <w:color w:val="808080" w:themeColor="background1" w:themeShade="80"/>
                              <w:sz w:val="2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30BC2DF3" id="_x0000_t202" coordsize="21600,21600" o:spt="202" path="m,l,21600r21600,l21600,xe">
              <v:stroke joinstyle="miter"/>
              <v:path gradientshapeok="t" o:connecttype="rect"/>
            </v:shapetype>
            <v:shape id="Text Box 49" o:spid="_x0000_s1026" type="#_x0000_t202" style="position:absolute;margin-left:0;margin-top:741.6pt;width:30.45pt;height:19.4pt;z-index:-251658752;visibility:visible;mso-wrap-style:square;mso-width-percent:50;mso-height-percent:50;mso-left-percent:910;mso-wrap-distance-left:9pt;mso-wrap-distance-top:0;mso-wrap-distance-right:9pt;mso-wrap-distance-bottom:0;mso-position-horizontal-relative:page;mso-position-vertical:absolute;mso-position-vertical-relative:page;mso-width-percent:50;mso-height-percent:5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" fillcolor="white [3201]" stroked="f" strokeweight=".5pt">
              <v:textbox style="mso-fit-shape-to-text:t" inset="0,,0">
                <w:txbxContent>
                  <w:p w14:paraId="0FD67BC6" w14:textId="74DB9BBF" w:rsidR="00555E1F" w:rsidRPr="00F954A1" w:rsidRDefault="00960CF1">
                    <w:pPr>
                      <w:jc w:val="center"/>
                      <w:rPr>
                        <w:color w:val="808080" w:themeColor="background1" w:themeShade="80"/>
                        <w:sz w:val="20"/>
                        <w:szCs w:val="20"/>
                      </w:rPr>
                    </w:pPr>
                    <w:r w:rsidRPr="00F954A1">
                      <w:rPr>
                        <w:color w:val="808080" w:themeColor="background1" w:themeShade="80"/>
                        <w:sz w:val="20"/>
                        <w:szCs w:val="20"/>
                      </w:rPr>
                      <w:fldChar w:fldCharType="begin"/>
                    </w:r>
                    <w:r w:rsidR="00555E1F" w:rsidRPr="00F954A1">
                      <w:rPr>
                        <w:color w:val="808080" w:themeColor="background1" w:themeShade="80"/>
                        <w:sz w:val="20"/>
                        <w:szCs w:val="20"/>
                      </w:rPr>
                      <w:instrText xml:space="preserve"> PAGE  \* Arabic  \* MERGEFORMAT </w:instrText>
                    </w:r>
                    <w:r w:rsidRPr="00F954A1">
                      <w:rPr>
                        <w:color w:val="808080" w:themeColor="background1" w:themeShade="80"/>
                        <w:sz w:val="20"/>
                        <w:szCs w:val="20"/>
                      </w:rPr>
                      <w:fldChar w:fldCharType="separate"/>
                    </w:r>
                    <w:r w:rsidR="00390A2C">
                      <w:rPr>
                        <w:noProof/>
                        <w:color w:val="808080" w:themeColor="background1" w:themeShade="80"/>
                        <w:sz w:val="20"/>
                        <w:szCs w:val="20"/>
                      </w:rPr>
                      <w:t>9</w:t>
                    </w:r>
                    <w:r w:rsidRPr="00F954A1">
                      <w:rPr>
                        <w:color w:val="808080" w:themeColor="background1" w:themeShade="80"/>
                        <w:sz w:val="20"/>
                        <w:szCs w:val="20"/>
                      </w:rPr>
                      <w:fldChar w:fldCharType="end"/>
                    </w:r>
                  </w:p>
                </w:txbxContent>
              </v:textbox>
              <w10:wrap type="tight" anchorx="page" anchory="page"/>
            </v:shape>
          </w:pict>
        </mc:Fallback>
      </mc:AlternateContent>
    </w:r>
    <w:r w:rsidR="00555E1F" w:rsidRPr="00606CF3">
      <w:rPr>
        <w:sz w:val="20"/>
        <w:szCs w:val="20"/>
      </w:rPr>
      <w:t xml:space="preserve"> </w:t>
    </w:r>
    <w:r w:rsidR="000D390C">
      <w:rPr>
        <w:b/>
        <w:sz w:val="18"/>
        <w:szCs w:val="18"/>
      </w:rPr>
      <w:t>Code of Conduct &amp; Ethics</w:t>
    </w:r>
    <w:r w:rsidR="0057553E" w:rsidRPr="00606CF3">
      <w:rPr>
        <w:sz w:val="18"/>
        <w:szCs w:val="18"/>
      </w:rPr>
      <w:t xml:space="preserve"> </w:t>
    </w:r>
    <w:r w:rsidR="0057553E" w:rsidRPr="00606CF3">
      <w:rPr>
        <w:sz w:val="18"/>
        <w:szCs w:val="18"/>
      </w:rPr>
      <w:sym w:font="Symbol" w:char="F07C"/>
    </w:r>
    <w:r w:rsidR="0057553E" w:rsidRPr="00606CF3">
      <w:rPr>
        <w:sz w:val="18"/>
        <w:szCs w:val="18"/>
      </w:rPr>
      <w:t xml:space="preserve"> </w:t>
    </w:r>
    <w:r w:rsidR="00606CF3" w:rsidRPr="004506ED">
      <w:rPr>
        <w:sz w:val="16"/>
        <w:szCs w:val="16"/>
      </w:rPr>
      <w:t>POLICIES AND PROCEDURES MANUAL</w:t>
    </w:r>
  </w:p>
  <w:p w14:paraId="707020F4" w14:textId="77777777" w:rsidR="00555E1F" w:rsidRDefault="00555E1F">
    <w:pPr>
      <w:ind w:right="260"/>
      <w:rPr>
        <w:color w:val="0F243E" w:themeColor="text2" w:themeShade="80"/>
        <w:sz w:val="18"/>
        <w:szCs w:val="18"/>
      </w:rPr>
    </w:pPr>
  </w:p>
  <w:p w14:paraId="18AD2C80" w14:textId="77777777" w:rsidR="00555E1F" w:rsidRDefault="00555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A945D" w14:textId="77777777" w:rsidR="00330B2C" w:rsidRDefault="00330B2C" w:rsidP="00555E1F">
      <w:r>
        <w:separator/>
      </w:r>
    </w:p>
  </w:footnote>
  <w:footnote w:type="continuationSeparator" w:id="0">
    <w:p w14:paraId="2B2307E7" w14:textId="77777777" w:rsidR="00330B2C" w:rsidRDefault="00330B2C" w:rsidP="00555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E7F"/>
    <w:multiLevelType w:val="multilevel"/>
    <w:tmpl w:val="E82A52D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3BF579F"/>
    <w:multiLevelType w:val="hybridMultilevel"/>
    <w:tmpl w:val="5D04CF1E"/>
    <w:lvl w:ilvl="0" w:tplc="55CAB6A2">
      <w:start w:val="1"/>
      <w:numFmt w:val="lowerLetter"/>
      <w:pStyle w:val="Correctlist"/>
      <w:lvlText w:val="%1)"/>
      <w:lvlJc w:val="left"/>
      <w:pPr>
        <w:ind w:left="1080" w:hanging="360"/>
      </w:pPr>
      <w:rPr>
        <w:rFonts w:hint="default"/>
        <w:caps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A763D"/>
    <w:multiLevelType w:val="multilevel"/>
    <w:tmpl w:val="8DBE3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43D5D"/>
    <w:multiLevelType w:val="multilevel"/>
    <w:tmpl w:val="9096702E"/>
    <w:styleLink w:val="alist"/>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8F589A"/>
    <w:multiLevelType w:val="hybridMultilevel"/>
    <w:tmpl w:val="85FC9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B01A7"/>
    <w:multiLevelType w:val="hybridMultilevel"/>
    <w:tmpl w:val="D99CC3E6"/>
    <w:lvl w:ilvl="0" w:tplc="FBC0A42E">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140155"/>
    <w:multiLevelType w:val="multilevel"/>
    <w:tmpl w:val="60A28FD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E0843C9"/>
    <w:multiLevelType w:val="hybridMultilevel"/>
    <w:tmpl w:val="78C6BD7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42724EC"/>
    <w:multiLevelType w:val="hybridMultilevel"/>
    <w:tmpl w:val="BEEA89B2"/>
    <w:lvl w:ilvl="0" w:tplc="F0AC9D46">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675AEF"/>
    <w:multiLevelType w:val="hybridMultilevel"/>
    <w:tmpl w:val="9EC67CC2"/>
    <w:lvl w:ilvl="0" w:tplc="7DA25508">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183661"/>
    <w:multiLevelType w:val="hybridMultilevel"/>
    <w:tmpl w:val="B3CE8E26"/>
    <w:lvl w:ilvl="0" w:tplc="C140425E">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5D6A85"/>
    <w:multiLevelType w:val="hybridMultilevel"/>
    <w:tmpl w:val="4F5E2CD6"/>
    <w:lvl w:ilvl="0" w:tplc="964699AE">
      <w:start w:val="1"/>
      <w:numFmt w:val="lowerLetter"/>
      <w:pStyle w:val="listing"/>
      <w:lvlText w:val="%1)"/>
      <w:lvlJc w:val="left"/>
      <w:pPr>
        <w:ind w:left="720" w:hanging="360"/>
      </w:pPr>
      <w:rPr>
        <w:rFonts w:ascii="Calibri" w:hAnsi="Calibri" w:cs="Times New Roman" w:hint="default"/>
        <w:caps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C81994"/>
    <w:multiLevelType w:val="multilevel"/>
    <w:tmpl w:val="FBB8764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61A1254D"/>
    <w:multiLevelType w:val="hybridMultilevel"/>
    <w:tmpl w:val="856042CA"/>
    <w:lvl w:ilvl="0" w:tplc="04090019">
      <w:start w:val="1"/>
      <w:numFmt w:val="lowerLetter"/>
      <w:lvlText w:val="%1."/>
      <w:lvlJc w:val="left"/>
      <w:pPr>
        <w:ind w:left="720" w:hanging="360"/>
      </w:pPr>
      <w:rPr>
        <w:rFonts w:hint="default"/>
        <w:b w:val="0"/>
        <w:bCs w:val="0"/>
        <w:i w:val="0"/>
        <w:iCs w:val="0"/>
        <w:strike w:val="0"/>
        <w:color w:val="000000"/>
        <w:sz w:val="20"/>
        <w:szCs w:val="2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2E0D01"/>
    <w:multiLevelType w:val="multilevel"/>
    <w:tmpl w:val="510EDEE2"/>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806" w:hanging="720"/>
      </w:pPr>
      <w:rPr>
        <w:rFonts w:hint="default"/>
      </w:rPr>
    </w:lvl>
    <w:lvl w:ilvl="2">
      <w:start w:val="1"/>
      <w:numFmt w:val="decimal"/>
      <w:pStyle w:val="Heading3"/>
      <w:lvlText w:val="%1.%2.%3"/>
      <w:lvlJc w:val="left"/>
      <w:pPr>
        <w:ind w:left="1080" w:hanging="864"/>
      </w:pPr>
      <w:rPr>
        <w:rFonts w:hint="default"/>
        <w:b w:val="0"/>
      </w:rPr>
    </w:lvl>
    <w:lvl w:ilvl="3">
      <w:start w:val="1"/>
      <w:numFmt w:val="lowerLetter"/>
      <w:pStyle w:val="Heading4"/>
      <w:lvlText w:val="%4)"/>
      <w:lvlJc w:val="left"/>
      <w:pPr>
        <w:ind w:left="1495" w:hanging="360"/>
      </w:pPr>
      <w:rPr>
        <w:rFonts w:hint="default"/>
        <w:b w:val="0"/>
      </w:rPr>
    </w:lvl>
    <w:lvl w:ilvl="4">
      <w:start w:val="1"/>
      <w:numFmt w:val="lowerRoman"/>
      <w:pStyle w:val="Heading5"/>
      <w:lvlText w:val="%5."/>
      <w:lvlJc w:val="left"/>
      <w:pPr>
        <w:ind w:left="1800" w:hanging="360"/>
      </w:pPr>
      <w:rPr>
        <w:rFonts w:hint="default"/>
      </w:rPr>
    </w:lvl>
    <w:lvl w:ilvl="5">
      <w:start w:val="1"/>
      <w:numFmt w:val="lowerLetter"/>
      <w:pStyle w:val="Heading6"/>
      <w:lvlText w:val="%6"/>
      <w:lvlJc w:val="left"/>
      <w:pPr>
        <w:ind w:left="2160" w:hanging="360"/>
      </w:pPr>
      <w:rPr>
        <w:rFonts w:ascii="Calibri" w:hAnsi="Calibri" w:hint="default"/>
        <w:b w:val="0"/>
        <w:i/>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9126761">
    <w:abstractNumId w:val="8"/>
  </w:num>
  <w:num w:numId="2" w16cid:durableId="769005792">
    <w:abstractNumId w:val="5"/>
  </w:num>
  <w:num w:numId="3" w16cid:durableId="1360668230">
    <w:abstractNumId w:val="10"/>
  </w:num>
  <w:num w:numId="4" w16cid:durableId="1074738136">
    <w:abstractNumId w:val="10"/>
  </w:num>
  <w:num w:numId="5" w16cid:durableId="422343273">
    <w:abstractNumId w:val="9"/>
  </w:num>
  <w:num w:numId="6" w16cid:durableId="40135175">
    <w:abstractNumId w:val="3"/>
  </w:num>
  <w:num w:numId="7" w16cid:durableId="1410349229">
    <w:abstractNumId w:val="11"/>
  </w:num>
  <w:num w:numId="8" w16cid:durableId="1304847833">
    <w:abstractNumId w:val="1"/>
  </w:num>
  <w:num w:numId="9" w16cid:durableId="2029868887">
    <w:abstractNumId w:val="6"/>
  </w:num>
  <w:num w:numId="10" w16cid:durableId="17432126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1110548">
    <w:abstractNumId w:val="14"/>
  </w:num>
  <w:num w:numId="12" w16cid:durableId="14717520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88877915">
    <w:abstractNumId w:val="0"/>
  </w:num>
  <w:num w:numId="14" w16cid:durableId="11767711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5248769">
    <w:abstractNumId w:val="13"/>
  </w:num>
  <w:num w:numId="16" w16cid:durableId="2062172921">
    <w:abstractNumId w:val="7"/>
  </w:num>
  <w:num w:numId="17" w16cid:durableId="704452736">
    <w:abstractNumId w:val="2"/>
  </w:num>
  <w:num w:numId="18" w16cid:durableId="2033916102">
    <w:abstractNumId w:val="12"/>
  </w:num>
  <w:num w:numId="19" w16cid:durableId="15849887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9554977">
    <w:abstractNumId w:val="4"/>
  </w:num>
  <w:num w:numId="21" w16cid:durableId="649142086">
    <w:abstractNumId w:val="14"/>
    <w:lvlOverride w:ilvl="0">
      <w:startOverride w:val="1"/>
    </w:lvlOverride>
    <w:lvlOverride w:ilvl="1">
      <w:startOverride w:val="1"/>
    </w:lvlOverride>
    <w:lvlOverride w:ilvl="2">
      <w:startOverride w:val="1"/>
    </w:lvlOverride>
    <w:lvlOverride w:ilvl="3">
      <w:startOverride w:val="17"/>
    </w:lvlOverride>
  </w:num>
  <w:num w:numId="22" w16cid:durableId="1194076758">
    <w:abstractNumId w:val="14"/>
  </w:num>
  <w:num w:numId="23" w16cid:durableId="14570202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ra Schroeder">
    <w15:presenceInfo w15:providerId="AD" w15:userId="S-1-5-21-1206526908-4209446168-660766154-1626"/>
  </w15:person>
  <w15:person w15:author="Eden Senger">
    <w15:presenceInfo w15:providerId="AD" w15:userId="S::e.senger@sasksoccer.com::c8c59bbd-e247-4853-81a0-9837899a97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89"/>
    <w:rsid w:val="0000759D"/>
    <w:rsid w:val="000112D6"/>
    <w:rsid w:val="00037D2D"/>
    <w:rsid w:val="00040846"/>
    <w:rsid w:val="0004318B"/>
    <w:rsid w:val="00043DEC"/>
    <w:rsid w:val="00066ECE"/>
    <w:rsid w:val="00072128"/>
    <w:rsid w:val="00080BA2"/>
    <w:rsid w:val="000918B3"/>
    <w:rsid w:val="0009665B"/>
    <w:rsid w:val="000A3DFF"/>
    <w:rsid w:val="000B4DEC"/>
    <w:rsid w:val="000D2C11"/>
    <w:rsid w:val="000D390C"/>
    <w:rsid w:val="000D6356"/>
    <w:rsid w:val="000E22CB"/>
    <w:rsid w:val="000E2575"/>
    <w:rsid w:val="000E6C14"/>
    <w:rsid w:val="00112699"/>
    <w:rsid w:val="00114DF3"/>
    <w:rsid w:val="0012215F"/>
    <w:rsid w:val="001321C8"/>
    <w:rsid w:val="0013551C"/>
    <w:rsid w:val="00140D5C"/>
    <w:rsid w:val="00154989"/>
    <w:rsid w:val="00154F96"/>
    <w:rsid w:val="001561DF"/>
    <w:rsid w:val="00156DEE"/>
    <w:rsid w:val="0016147D"/>
    <w:rsid w:val="001840EE"/>
    <w:rsid w:val="00191482"/>
    <w:rsid w:val="0019517D"/>
    <w:rsid w:val="00195561"/>
    <w:rsid w:val="00197426"/>
    <w:rsid w:val="001B4FC2"/>
    <w:rsid w:val="001D0B8A"/>
    <w:rsid w:val="001E0F18"/>
    <w:rsid w:val="001E4807"/>
    <w:rsid w:val="001E52C9"/>
    <w:rsid w:val="001F3A75"/>
    <w:rsid w:val="00214072"/>
    <w:rsid w:val="0022799A"/>
    <w:rsid w:val="00233774"/>
    <w:rsid w:val="00250C77"/>
    <w:rsid w:val="00255B34"/>
    <w:rsid w:val="002605E3"/>
    <w:rsid w:val="00272BFD"/>
    <w:rsid w:val="00273E74"/>
    <w:rsid w:val="00281C7B"/>
    <w:rsid w:val="002840C2"/>
    <w:rsid w:val="00293593"/>
    <w:rsid w:val="002A46E6"/>
    <w:rsid w:val="002A5716"/>
    <w:rsid w:val="002B104D"/>
    <w:rsid w:val="002B1D32"/>
    <w:rsid w:val="002B439B"/>
    <w:rsid w:val="002C279D"/>
    <w:rsid w:val="002C371B"/>
    <w:rsid w:val="002C45E6"/>
    <w:rsid w:val="002D2E8F"/>
    <w:rsid w:val="002D303D"/>
    <w:rsid w:val="002F0C26"/>
    <w:rsid w:val="002F53EB"/>
    <w:rsid w:val="003103A9"/>
    <w:rsid w:val="00327B0B"/>
    <w:rsid w:val="00330B2C"/>
    <w:rsid w:val="003335CD"/>
    <w:rsid w:val="0033578C"/>
    <w:rsid w:val="00363D8C"/>
    <w:rsid w:val="00366B89"/>
    <w:rsid w:val="00371721"/>
    <w:rsid w:val="003832F5"/>
    <w:rsid w:val="003907F9"/>
    <w:rsid w:val="00390A2C"/>
    <w:rsid w:val="00390BF3"/>
    <w:rsid w:val="003A0E89"/>
    <w:rsid w:val="003A62E6"/>
    <w:rsid w:val="003B3F3F"/>
    <w:rsid w:val="003C183B"/>
    <w:rsid w:val="003F6FE3"/>
    <w:rsid w:val="00417448"/>
    <w:rsid w:val="00430F0C"/>
    <w:rsid w:val="0043774E"/>
    <w:rsid w:val="004451EA"/>
    <w:rsid w:val="004506ED"/>
    <w:rsid w:val="004515BB"/>
    <w:rsid w:val="00453F60"/>
    <w:rsid w:val="00455632"/>
    <w:rsid w:val="0047013C"/>
    <w:rsid w:val="00476E7B"/>
    <w:rsid w:val="00485442"/>
    <w:rsid w:val="004A7758"/>
    <w:rsid w:val="004B28F1"/>
    <w:rsid w:val="004D4975"/>
    <w:rsid w:val="004D78A1"/>
    <w:rsid w:val="004F2C06"/>
    <w:rsid w:val="004F3D3E"/>
    <w:rsid w:val="004F3EE0"/>
    <w:rsid w:val="00512912"/>
    <w:rsid w:val="00512E25"/>
    <w:rsid w:val="0051448A"/>
    <w:rsid w:val="005306FB"/>
    <w:rsid w:val="00530D04"/>
    <w:rsid w:val="0055241B"/>
    <w:rsid w:val="00554EDC"/>
    <w:rsid w:val="005557C1"/>
    <w:rsid w:val="00555E1F"/>
    <w:rsid w:val="00574D93"/>
    <w:rsid w:val="0057553E"/>
    <w:rsid w:val="005871EE"/>
    <w:rsid w:val="005A0603"/>
    <w:rsid w:val="005B6226"/>
    <w:rsid w:val="005B6E74"/>
    <w:rsid w:val="005D0003"/>
    <w:rsid w:val="005E6FC1"/>
    <w:rsid w:val="005F2A9C"/>
    <w:rsid w:val="005F53A1"/>
    <w:rsid w:val="00606CF3"/>
    <w:rsid w:val="006110A4"/>
    <w:rsid w:val="006123BA"/>
    <w:rsid w:val="00617BED"/>
    <w:rsid w:val="0062305D"/>
    <w:rsid w:val="00630E3D"/>
    <w:rsid w:val="006340F9"/>
    <w:rsid w:val="0063426B"/>
    <w:rsid w:val="00636AF9"/>
    <w:rsid w:val="006518C3"/>
    <w:rsid w:val="0065623D"/>
    <w:rsid w:val="0066792F"/>
    <w:rsid w:val="006745C8"/>
    <w:rsid w:val="00675EA7"/>
    <w:rsid w:val="006767B9"/>
    <w:rsid w:val="006827A7"/>
    <w:rsid w:val="00683BF9"/>
    <w:rsid w:val="00691538"/>
    <w:rsid w:val="006C624D"/>
    <w:rsid w:val="006C717B"/>
    <w:rsid w:val="006D1DFF"/>
    <w:rsid w:val="006E2C8D"/>
    <w:rsid w:val="006E3AD2"/>
    <w:rsid w:val="006F1870"/>
    <w:rsid w:val="006F28CB"/>
    <w:rsid w:val="006F5C9D"/>
    <w:rsid w:val="00704144"/>
    <w:rsid w:val="00713972"/>
    <w:rsid w:val="00713FAE"/>
    <w:rsid w:val="00715FF0"/>
    <w:rsid w:val="00721D55"/>
    <w:rsid w:val="00725169"/>
    <w:rsid w:val="00725916"/>
    <w:rsid w:val="00733D2C"/>
    <w:rsid w:val="007418AF"/>
    <w:rsid w:val="00752D00"/>
    <w:rsid w:val="00763815"/>
    <w:rsid w:val="00771212"/>
    <w:rsid w:val="0077377B"/>
    <w:rsid w:val="00773E65"/>
    <w:rsid w:val="007748E9"/>
    <w:rsid w:val="00776430"/>
    <w:rsid w:val="007867BB"/>
    <w:rsid w:val="0079233A"/>
    <w:rsid w:val="0079426D"/>
    <w:rsid w:val="00796063"/>
    <w:rsid w:val="007A4AF6"/>
    <w:rsid w:val="007A5673"/>
    <w:rsid w:val="007B3E39"/>
    <w:rsid w:val="007B5337"/>
    <w:rsid w:val="007C241A"/>
    <w:rsid w:val="007C372F"/>
    <w:rsid w:val="007C47D5"/>
    <w:rsid w:val="007E5F17"/>
    <w:rsid w:val="007F0F27"/>
    <w:rsid w:val="007F31A1"/>
    <w:rsid w:val="007F67A9"/>
    <w:rsid w:val="0081204A"/>
    <w:rsid w:val="00814E26"/>
    <w:rsid w:val="008223DF"/>
    <w:rsid w:val="008255D9"/>
    <w:rsid w:val="0082635A"/>
    <w:rsid w:val="0083754B"/>
    <w:rsid w:val="00872451"/>
    <w:rsid w:val="00884CE1"/>
    <w:rsid w:val="008C51A6"/>
    <w:rsid w:val="008C7402"/>
    <w:rsid w:val="008F1B9F"/>
    <w:rsid w:val="00904FAD"/>
    <w:rsid w:val="0091199A"/>
    <w:rsid w:val="00916097"/>
    <w:rsid w:val="00936F0B"/>
    <w:rsid w:val="00960CF1"/>
    <w:rsid w:val="00961753"/>
    <w:rsid w:val="009764D9"/>
    <w:rsid w:val="00984D4B"/>
    <w:rsid w:val="009B5901"/>
    <w:rsid w:val="009F5616"/>
    <w:rsid w:val="009F5A34"/>
    <w:rsid w:val="00A00834"/>
    <w:rsid w:val="00A07407"/>
    <w:rsid w:val="00A14CCA"/>
    <w:rsid w:val="00A26F7A"/>
    <w:rsid w:val="00A27099"/>
    <w:rsid w:val="00A30375"/>
    <w:rsid w:val="00A31297"/>
    <w:rsid w:val="00A50C43"/>
    <w:rsid w:val="00A52060"/>
    <w:rsid w:val="00A52625"/>
    <w:rsid w:val="00A64110"/>
    <w:rsid w:val="00A74F42"/>
    <w:rsid w:val="00A7746E"/>
    <w:rsid w:val="00A82DA1"/>
    <w:rsid w:val="00A84225"/>
    <w:rsid w:val="00A8579D"/>
    <w:rsid w:val="00A875EC"/>
    <w:rsid w:val="00AB36EF"/>
    <w:rsid w:val="00AC21AF"/>
    <w:rsid w:val="00AC2F58"/>
    <w:rsid w:val="00AC6448"/>
    <w:rsid w:val="00AD6622"/>
    <w:rsid w:val="00B02BDF"/>
    <w:rsid w:val="00B142C4"/>
    <w:rsid w:val="00B36F40"/>
    <w:rsid w:val="00B51D41"/>
    <w:rsid w:val="00B522CD"/>
    <w:rsid w:val="00B65873"/>
    <w:rsid w:val="00B712BD"/>
    <w:rsid w:val="00B76637"/>
    <w:rsid w:val="00B914ED"/>
    <w:rsid w:val="00B92F3F"/>
    <w:rsid w:val="00BA3493"/>
    <w:rsid w:val="00BC75DE"/>
    <w:rsid w:val="00BD2D23"/>
    <w:rsid w:val="00BD2D9F"/>
    <w:rsid w:val="00BD7FF4"/>
    <w:rsid w:val="00BE7CB2"/>
    <w:rsid w:val="00C045E8"/>
    <w:rsid w:val="00C0593F"/>
    <w:rsid w:val="00C05E16"/>
    <w:rsid w:val="00C067D8"/>
    <w:rsid w:val="00C12FA6"/>
    <w:rsid w:val="00C131C1"/>
    <w:rsid w:val="00C23405"/>
    <w:rsid w:val="00C611C6"/>
    <w:rsid w:val="00C62BAF"/>
    <w:rsid w:val="00C6406F"/>
    <w:rsid w:val="00C7111F"/>
    <w:rsid w:val="00C90C28"/>
    <w:rsid w:val="00C92F08"/>
    <w:rsid w:val="00C94221"/>
    <w:rsid w:val="00CB6DB5"/>
    <w:rsid w:val="00CC2905"/>
    <w:rsid w:val="00CC7BAF"/>
    <w:rsid w:val="00CE73A7"/>
    <w:rsid w:val="00CF2109"/>
    <w:rsid w:val="00D00553"/>
    <w:rsid w:val="00D03A19"/>
    <w:rsid w:val="00D04A5D"/>
    <w:rsid w:val="00D04DF8"/>
    <w:rsid w:val="00D05823"/>
    <w:rsid w:val="00D05AAC"/>
    <w:rsid w:val="00D0793C"/>
    <w:rsid w:val="00D214EA"/>
    <w:rsid w:val="00D21648"/>
    <w:rsid w:val="00D30395"/>
    <w:rsid w:val="00D3121B"/>
    <w:rsid w:val="00D43082"/>
    <w:rsid w:val="00D4640D"/>
    <w:rsid w:val="00D5527F"/>
    <w:rsid w:val="00D60319"/>
    <w:rsid w:val="00D60396"/>
    <w:rsid w:val="00D62577"/>
    <w:rsid w:val="00D65AA3"/>
    <w:rsid w:val="00D82DF8"/>
    <w:rsid w:val="00D86DE0"/>
    <w:rsid w:val="00D92B72"/>
    <w:rsid w:val="00D95451"/>
    <w:rsid w:val="00D9780E"/>
    <w:rsid w:val="00DB3866"/>
    <w:rsid w:val="00DB5C74"/>
    <w:rsid w:val="00DC26AC"/>
    <w:rsid w:val="00DD4A80"/>
    <w:rsid w:val="00DD6D96"/>
    <w:rsid w:val="00DD7E1E"/>
    <w:rsid w:val="00DF6F42"/>
    <w:rsid w:val="00E1219D"/>
    <w:rsid w:val="00E162A6"/>
    <w:rsid w:val="00E2552C"/>
    <w:rsid w:val="00E5122F"/>
    <w:rsid w:val="00E53D0F"/>
    <w:rsid w:val="00E611A5"/>
    <w:rsid w:val="00E65217"/>
    <w:rsid w:val="00E71367"/>
    <w:rsid w:val="00E734ED"/>
    <w:rsid w:val="00E73E91"/>
    <w:rsid w:val="00E73EA8"/>
    <w:rsid w:val="00E878E2"/>
    <w:rsid w:val="00EA1B2D"/>
    <w:rsid w:val="00EA7D3A"/>
    <w:rsid w:val="00EB4741"/>
    <w:rsid w:val="00EB56EB"/>
    <w:rsid w:val="00EB5E61"/>
    <w:rsid w:val="00ED3A8B"/>
    <w:rsid w:val="00EE206F"/>
    <w:rsid w:val="00EE7093"/>
    <w:rsid w:val="00EE709C"/>
    <w:rsid w:val="00F23435"/>
    <w:rsid w:val="00F2780C"/>
    <w:rsid w:val="00F3532B"/>
    <w:rsid w:val="00F511F8"/>
    <w:rsid w:val="00F64EEA"/>
    <w:rsid w:val="00F85291"/>
    <w:rsid w:val="00F87675"/>
    <w:rsid w:val="00F954A1"/>
    <w:rsid w:val="00FA3A72"/>
    <w:rsid w:val="00FB7124"/>
    <w:rsid w:val="00FB7B9B"/>
    <w:rsid w:val="00FC53E5"/>
    <w:rsid w:val="00FD1690"/>
    <w:rsid w:val="00FD1C6E"/>
    <w:rsid w:val="00FD2AA5"/>
    <w:rsid w:val="00FD3A27"/>
    <w:rsid w:val="00FE012B"/>
    <w:rsid w:val="00FE0A98"/>
    <w:rsid w:val="00FE36EC"/>
    <w:rsid w:val="00FF5122"/>
    <w:rsid w:val="00FF6807"/>
    <w:rsid w:val="00FF6B99"/>
    <w:rsid w:val="00FF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82FDA1"/>
  <w15:docId w15:val="{19B868DA-3E51-4F13-919B-D6BE5D4A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8B3"/>
  </w:style>
  <w:style w:type="paragraph" w:styleId="Heading1">
    <w:name w:val="heading 1"/>
    <w:next w:val="Normal"/>
    <w:link w:val="Heading1Char"/>
    <w:uiPriority w:val="9"/>
    <w:qFormat/>
    <w:rsid w:val="00214072"/>
    <w:pPr>
      <w:keepNext/>
      <w:keepLines/>
      <w:numPr>
        <w:numId w:val="11"/>
      </w:numPr>
      <w:spacing w:after="200"/>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214072"/>
    <w:pPr>
      <w:keepNext/>
      <w:keepLines/>
      <w:numPr>
        <w:ilvl w:val="1"/>
        <w:numId w:val="11"/>
      </w:numPr>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qFormat/>
    <w:rsid w:val="00214072"/>
    <w:pPr>
      <w:keepNext/>
      <w:keepLines/>
      <w:numPr>
        <w:ilvl w:val="2"/>
        <w:numId w:val="11"/>
      </w:numPr>
      <w:outlineLvl w:val="2"/>
    </w:pPr>
    <w:rPr>
      <w:rFonts w:ascii="Calibri" w:eastAsiaTheme="majorEastAsia" w:hAnsi="Calibri" w:cstheme="majorBidi"/>
      <w:bCs/>
    </w:rPr>
  </w:style>
  <w:style w:type="paragraph" w:styleId="Heading4">
    <w:name w:val="heading 4"/>
    <w:basedOn w:val="Normal"/>
    <w:next w:val="Normal"/>
    <w:link w:val="Heading4Char"/>
    <w:uiPriority w:val="9"/>
    <w:qFormat/>
    <w:rsid w:val="00214072"/>
    <w:pPr>
      <w:keepNext/>
      <w:keepLines/>
      <w:numPr>
        <w:ilvl w:val="3"/>
        <w:numId w:val="11"/>
      </w:numPr>
      <w:outlineLvl w:val="3"/>
    </w:pPr>
    <w:rPr>
      <w:rFonts w:ascii="Calibri" w:eastAsiaTheme="majorEastAsia" w:hAnsi="Calibri" w:cstheme="majorBidi"/>
      <w:bCs/>
      <w:iCs/>
    </w:rPr>
  </w:style>
  <w:style w:type="paragraph" w:styleId="Heading5">
    <w:name w:val="heading 5"/>
    <w:basedOn w:val="Heading3"/>
    <w:next w:val="Normal"/>
    <w:link w:val="Heading5Char"/>
    <w:uiPriority w:val="9"/>
    <w:qFormat/>
    <w:rsid w:val="00214072"/>
    <w:pPr>
      <w:numPr>
        <w:ilvl w:val="4"/>
      </w:numPr>
      <w:outlineLvl w:val="4"/>
    </w:pPr>
  </w:style>
  <w:style w:type="paragraph" w:styleId="Heading6">
    <w:name w:val="heading 6"/>
    <w:basedOn w:val="Heading5"/>
    <w:next w:val="Normal"/>
    <w:link w:val="Heading6Char"/>
    <w:uiPriority w:val="9"/>
    <w:qFormat/>
    <w:rsid w:val="00214072"/>
    <w:pPr>
      <w:numPr>
        <w:ilvl w:val="5"/>
      </w:numPr>
      <w:outlineLvl w:val="5"/>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072"/>
    <w:rPr>
      <w:rFonts w:eastAsiaTheme="majorEastAsia" w:cstheme="majorBidi"/>
      <w:b/>
      <w:bCs/>
      <w:sz w:val="32"/>
      <w:szCs w:val="28"/>
    </w:rPr>
  </w:style>
  <w:style w:type="character" w:customStyle="1" w:styleId="Heading2Char">
    <w:name w:val="Heading 2 Char"/>
    <w:basedOn w:val="DefaultParagraphFont"/>
    <w:link w:val="Heading2"/>
    <w:uiPriority w:val="9"/>
    <w:rsid w:val="00214072"/>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9"/>
    <w:rsid w:val="00214072"/>
    <w:rPr>
      <w:rFonts w:ascii="Calibri" w:eastAsiaTheme="majorEastAsia" w:hAnsi="Calibri" w:cstheme="majorBidi"/>
      <w:bCs/>
    </w:rPr>
  </w:style>
  <w:style w:type="character" w:customStyle="1" w:styleId="Heading4Char">
    <w:name w:val="Heading 4 Char"/>
    <w:basedOn w:val="DefaultParagraphFont"/>
    <w:link w:val="Heading4"/>
    <w:uiPriority w:val="9"/>
    <w:rsid w:val="00214072"/>
    <w:rPr>
      <w:rFonts w:ascii="Calibri" w:eastAsiaTheme="majorEastAsia" w:hAnsi="Calibri" w:cstheme="majorBidi"/>
      <w:bCs/>
      <w:iCs/>
    </w:rPr>
  </w:style>
  <w:style w:type="character" w:customStyle="1" w:styleId="Heading5Char">
    <w:name w:val="Heading 5 Char"/>
    <w:basedOn w:val="DefaultParagraphFont"/>
    <w:link w:val="Heading5"/>
    <w:uiPriority w:val="9"/>
    <w:rsid w:val="00214072"/>
    <w:rPr>
      <w:rFonts w:ascii="Calibri" w:eastAsiaTheme="majorEastAsia" w:hAnsi="Calibri" w:cstheme="majorBidi"/>
      <w:bCs/>
    </w:rPr>
  </w:style>
  <w:style w:type="character" w:customStyle="1" w:styleId="Heading6Char">
    <w:name w:val="Heading 6 Char"/>
    <w:basedOn w:val="DefaultParagraphFont"/>
    <w:link w:val="Heading6"/>
    <w:uiPriority w:val="9"/>
    <w:rsid w:val="00214072"/>
    <w:rPr>
      <w:rFonts w:ascii="Calibri" w:eastAsiaTheme="majorEastAsia" w:hAnsi="Calibri" w:cstheme="majorBidi"/>
      <w:bCs/>
      <w:iCs/>
    </w:rPr>
  </w:style>
  <w:style w:type="character" w:styleId="Hyperlink">
    <w:name w:val="Hyperlink"/>
    <w:uiPriority w:val="99"/>
    <w:rsid w:val="001D0B8A"/>
    <w:rPr>
      <w:color w:val="0000FF"/>
      <w:u w:val="single"/>
    </w:rPr>
  </w:style>
  <w:style w:type="paragraph" w:styleId="Header">
    <w:name w:val="header"/>
    <w:basedOn w:val="Normal"/>
    <w:link w:val="HeaderChar"/>
    <w:uiPriority w:val="99"/>
    <w:unhideWhenUsed/>
    <w:rsid w:val="00555E1F"/>
    <w:pPr>
      <w:tabs>
        <w:tab w:val="center" w:pos="4680"/>
        <w:tab w:val="right" w:pos="9360"/>
      </w:tabs>
    </w:pPr>
  </w:style>
  <w:style w:type="numbering" w:customStyle="1" w:styleId="alist">
    <w:name w:val="a) list"/>
    <w:basedOn w:val="NoList"/>
    <w:rsid w:val="001E0F18"/>
    <w:pPr>
      <w:numPr>
        <w:numId w:val="6"/>
      </w:numPr>
    </w:pPr>
  </w:style>
  <w:style w:type="paragraph" w:customStyle="1" w:styleId="listing">
    <w:name w:val="listing"/>
    <w:basedOn w:val="ListParagraph"/>
    <w:link w:val="listingChar"/>
    <w:qFormat/>
    <w:rsid w:val="001E0F18"/>
    <w:pPr>
      <w:numPr>
        <w:numId w:val="7"/>
      </w:numPr>
      <w:spacing w:after="200"/>
    </w:pPr>
  </w:style>
  <w:style w:type="character" w:customStyle="1" w:styleId="listingChar">
    <w:name w:val="listing Char"/>
    <w:basedOn w:val="DefaultParagraphFont"/>
    <w:link w:val="listing"/>
    <w:rsid w:val="001E0F18"/>
  </w:style>
  <w:style w:type="paragraph" w:styleId="ListParagraph">
    <w:name w:val="List Paragraph"/>
    <w:basedOn w:val="Normal"/>
    <w:uiPriority w:val="34"/>
    <w:qFormat/>
    <w:rsid w:val="001E0F18"/>
    <w:pPr>
      <w:ind w:left="720"/>
      <w:contextualSpacing/>
    </w:pPr>
  </w:style>
  <w:style w:type="paragraph" w:customStyle="1" w:styleId="Correctlist">
    <w:name w:val="Correct list"/>
    <w:basedOn w:val="ListParagraph"/>
    <w:link w:val="CorrectlistChar"/>
    <w:qFormat/>
    <w:rsid w:val="001E0F18"/>
    <w:pPr>
      <w:numPr>
        <w:numId w:val="8"/>
      </w:numPr>
    </w:pPr>
  </w:style>
  <w:style w:type="character" w:customStyle="1" w:styleId="CorrectlistChar">
    <w:name w:val="Correct list Char"/>
    <w:basedOn w:val="DefaultParagraphFont"/>
    <w:link w:val="Correctlist"/>
    <w:rsid w:val="001E0F18"/>
  </w:style>
  <w:style w:type="character" w:customStyle="1" w:styleId="HeaderChar">
    <w:name w:val="Header Char"/>
    <w:basedOn w:val="DefaultParagraphFont"/>
    <w:link w:val="Header"/>
    <w:uiPriority w:val="99"/>
    <w:rsid w:val="00555E1F"/>
  </w:style>
  <w:style w:type="paragraph" w:styleId="Footer">
    <w:name w:val="footer"/>
    <w:basedOn w:val="Normal"/>
    <w:link w:val="FooterChar"/>
    <w:uiPriority w:val="99"/>
    <w:unhideWhenUsed/>
    <w:rsid w:val="00555E1F"/>
    <w:pPr>
      <w:tabs>
        <w:tab w:val="center" w:pos="4680"/>
        <w:tab w:val="right" w:pos="9360"/>
      </w:tabs>
    </w:pPr>
  </w:style>
  <w:style w:type="character" w:customStyle="1" w:styleId="FooterChar">
    <w:name w:val="Footer Char"/>
    <w:basedOn w:val="DefaultParagraphFont"/>
    <w:link w:val="Footer"/>
    <w:uiPriority w:val="99"/>
    <w:rsid w:val="00555E1F"/>
  </w:style>
  <w:style w:type="paragraph" w:styleId="BalloonText">
    <w:name w:val="Balloon Text"/>
    <w:basedOn w:val="Normal"/>
    <w:link w:val="BalloonTextChar"/>
    <w:uiPriority w:val="99"/>
    <w:semiHidden/>
    <w:unhideWhenUsed/>
    <w:rsid w:val="00A64110"/>
    <w:rPr>
      <w:rFonts w:ascii="Tahoma" w:hAnsi="Tahoma" w:cs="Tahoma"/>
      <w:sz w:val="16"/>
      <w:szCs w:val="16"/>
    </w:rPr>
  </w:style>
  <w:style w:type="character" w:customStyle="1" w:styleId="BalloonTextChar">
    <w:name w:val="Balloon Text Char"/>
    <w:basedOn w:val="DefaultParagraphFont"/>
    <w:link w:val="BalloonText"/>
    <w:uiPriority w:val="99"/>
    <w:semiHidden/>
    <w:rsid w:val="00A64110"/>
    <w:rPr>
      <w:rFonts w:ascii="Tahoma" w:hAnsi="Tahoma" w:cs="Tahoma"/>
      <w:sz w:val="16"/>
      <w:szCs w:val="16"/>
    </w:rPr>
  </w:style>
  <w:style w:type="paragraph" w:styleId="TOC1">
    <w:name w:val="toc 1"/>
    <w:basedOn w:val="Normal"/>
    <w:next w:val="Normal"/>
    <w:autoRedefine/>
    <w:uiPriority w:val="39"/>
    <w:unhideWhenUsed/>
    <w:rsid w:val="00EE7093"/>
    <w:pPr>
      <w:spacing w:after="100"/>
    </w:pPr>
  </w:style>
  <w:style w:type="paragraph" w:styleId="TOC2">
    <w:name w:val="toc 2"/>
    <w:basedOn w:val="Normal"/>
    <w:next w:val="Normal"/>
    <w:autoRedefine/>
    <w:uiPriority w:val="39"/>
    <w:unhideWhenUsed/>
    <w:rsid w:val="00EE7093"/>
    <w:pPr>
      <w:spacing w:after="100"/>
      <w:ind w:left="220"/>
    </w:pPr>
  </w:style>
  <w:style w:type="paragraph" w:styleId="TOC3">
    <w:name w:val="toc 3"/>
    <w:basedOn w:val="Normal"/>
    <w:next w:val="Normal"/>
    <w:autoRedefine/>
    <w:uiPriority w:val="39"/>
    <w:unhideWhenUsed/>
    <w:rsid w:val="00EE7093"/>
    <w:pPr>
      <w:spacing w:after="100"/>
      <w:ind w:left="440"/>
    </w:pPr>
  </w:style>
  <w:style w:type="character" w:styleId="FollowedHyperlink">
    <w:name w:val="FollowedHyperlink"/>
    <w:basedOn w:val="DefaultParagraphFont"/>
    <w:uiPriority w:val="99"/>
    <w:semiHidden/>
    <w:unhideWhenUsed/>
    <w:rsid w:val="005A0603"/>
    <w:rPr>
      <w:color w:val="800080" w:themeColor="followedHyperlink"/>
      <w:u w:val="single"/>
    </w:rPr>
  </w:style>
  <w:style w:type="character" w:styleId="CommentReference">
    <w:name w:val="annotation reference"/>
    <w:basedOn w:val="DefaultParagraphFont"/>
    <w:uiPriority w:val="99"/>
    <w:semiHidden/>
    <w:unhideWhenUsed/>
    <w:rsid w:val="000E6C14"/>
    <w:rPr>
      <w:sz w:val="16"/>
      <w:szCs w:val="16"/>
    </w:rPr>
  </w:style>
  <w:style w:type="paragraph" w:styleId="CommentText">
    <w:name w:val="annotation text"/>
    <w:basedOn w:val="Normal"/>
    <w:link w:val="CommentTextChar"/>
    <w:uiPriority w:val="99"/>
    <w:unhideWhenUsed/>
    <w:rsid w:val="000E6C14"/>
    <w:rPr>
      <w:sz w:val="20"/>
      <w:szCs w:val="20"/>
    </w:rPr>
  </w:style>
  <w:style w:type="character" w:customStyle="1" w:styleId="CommentTextChar">
    <w:name w:val="Comment Text Char"/>
    <w:basedOn w:val="DefaultParagraphFont"/>
    <w:link w:val="CommentText"/>
    <w:uiPriority w:val="99"/>
    <w:rsid w:val="000E6C14"/>
    <w:rPr>
      <w:sz w:val="20"/>
      <w:szCs w:val="20"/>
    </w:rPr>
  </w:style>
  <w:style w:type="paragraph" w:styleId="CommentSubject">
    <w:name w:val="annotation subject"/>
    <w:basedOn w:val="CommentText"/>
    <w:next w:val="CommentText"/>
    <w:link w:val="CommentSubjectChar"/>
    <w:uiPriority w:val="99"/>
    <w:semiHidden/>
    <w:unhideWhenUsed/>
    <w:rsid w:val="000E6C14"/>
    <w:rPr>
      <w:b/>
      <w:bCs/>
    </w:rPr>
  </w:style>
  <w:style w:type="character" w:customStyle="1" w:styleId="CommentSubjectChar">
    <w:name w:val="Comment Subject Char"/>
    <w:basedOn w:val="CommentTextChar"/>
    <w:link w:val="CommentSubject"/>
    <w:uiPriority w:val="99"/>
    <w:semiHidden/>
    <w:rsid w:val="000E6C14"/>
    <w:rPr>
      <w:b/>
      <w:bCs/>
      <w:sz w:val="20"/>
      <w:szCs w:val="20"/>
    </w:rPr>
  </w:style>
  <w:style w:type="paragraph" w:styleId="NormalWeb">
    <w:name w:val="Normal (Web)"/>
    <w:basedOn w:val="Normal"/>
    <w:uiPriority w:val="99"/>
    <w:semiHidden/>
    <w:unhideWhenUsed/>
    <w:rsid w:val="004F2C06"/>
    <w:rPr>
      <w:rFonts w:ascii="Times New Roman" w:hAnsi="Times New Roman" w:cs="Times New Roman"/>
      <w:sz w:val="24"/>
      <w:szCs w:val="24"/>
    </w:rPr>
  </w:style>
  <w:style w:type="paragraph" w:styleId="Revision">
    <w:name w:val="Revision"/>
    <w:hidden/>
    <w:uiPriority w:val="99"/>
    <w:semiHidden/>
    <w:rsid w:val="00A85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33863">
      <w:bodyDiv w:val="1"/>
      <w:marLeft w:val="0"/>
      <w:marRight w:val="0"/>
      <w:marTop w:val="0"/>
      <w:marBottom w:val="0"/>
      <w:divBdr>
        <w:top w:val="none" w:sz="0" w:space="0" w:color="auto"/>
        <w:left w:val="none" w:sz="0" w:space="0" w:color="auto"/>
        <w:bottom w:val="none" w:sz="0" w:space="0" w:color="auto"/>
        <w:right w:val="none" w:sz="0" w:space="0" w:color="auto"/>
      </w:divBdr>
    </w:div>
    <w:div w:id="719670920">
      <w:bodyDiv w:val="1"/>
      <w:marLeft w:val="0"/>
      <w:marRight w:val="0"/>
      <w:marTop w:val="0"/>
      <w:marBottom w:val="0"/>
      <w:divBdr>
        <w:top w:val="none" w:sz="0" w:space="0" w:color="auto"/>
        <w:left w:val="none" w:sz="0" w:space="0" w:color="auto"/>
        <w:bottom w:val="none" w:sz="0" w:space="0" w:color="auto"/>
        <w:right w:val="none" w:sz="0" w:space="0" w:color="auto"/>
      </w:divBdr>
    </w:div>
    <w:div w:id="1161967624">
      <w:bodyDiv w:val="1"/>
      <w:marLeft w:val="0"/>
      <w:marRight w:val="0"/>
      <w:marTop w:val="0"/>
      <w:marBottom w:val="0"/>
      <w:divBdr>
        <w:top w:val="none" w:sz="0" w:space="0" w:color="auto"/>
        <w:left w:val="none" w:sz="0" w:space="0" w:color="auto"/>
        <w:bottom w:val="none" w:sz="0" w:space="0" w:color="auto"/>
        <w:right w:val="none" w:sz="0" w:space="0" w:color="auto"/>
      </w:divBdr>
    </w:div>
    <w:div w:id="1446582541">
      <w:bodyDiv w:val="1"/>
      <w:marLeft w:val="0"/>
      <w:marRight w:val="0"/>
      <w:marTop w:val="0"/>
      <w:marBottom w:val="0"/>
      <w:divBdr>
        <w:top w:val="none" w:sz="0" w:space="0" w:color="auto"/>
        <w:left w:val="none" w:sz="0" w:space="0" w:color="auto"/>
        <w:bottom w:val="none" w:sz="0" w:space="0" w:color="auto"/>
        <w:right w:val="none" w:sz="0" w:space="0" w:color="auto"/>
      </w:divBdr>
    </w:div>
    <w:div w:id="194225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rc-ccdp.ca/eng/content/what-harass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publications.saskatchewan.ca/api/v1/products/12574/formats/18812/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8EABE3565C11429229899E1F273616" ma:contentTypeVersion="16" ma:contentTypeDescription="Create a new document." ma:contentTypeScope="" ma:versionID="0043e37cbe6929335534ff301d6a810d">
  <xsd:schema xmlns:xsd="http://www.w3.org/2001/XMLSchema" xmlns:xs="http://www.w3.org/2001/XMLSchema" xmlns:p="http://schemas.microsoft.com/office/2006/metadata/properties" xmlns:ns2="c61bd43f-9386-4f45-a13c-b55eaeffe19f" xmlns:ns3="0b0121e5-3ec4-4181-a00c-a568cef9096b" targetNamespace="http://schemas.microsoft.com/office/2006/metadata/properties" ma:root="true" ma:fieldsID="3a09d87dbece21f2dc70db4ebf5055ef" ns2:_="" ns3:_="">
    <xsd:import namespace="c61bd43f-9386-4f45-a13c-b55eaeffe19f"/>
    <xsd:import namespace="0b0121e5-3ec4-4181-a00c-a568cef909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bd43f-9386-4f45-a13c-b55eaeffe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e56aa9-d091-49b5-852e-197b6c5a8c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0121e5-3ec4-4181-a00c-a568cef909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fb26f2-543c-4012-812b-d00397400e9f}" ma:internalName="TaxCatchAll" ma:showField="CatchAllData" ma:web="0b0121e5-3ec4-4181-a00c-a568cef909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b0121e5-3ec4-4181-a00c-a568cef9096b" xsi:nil="true"/>
    <lcf76f155ced4ddcb4097134ff3c332f xmlns="c61bd43f-9386-4f45-a13c-b55eaeffe19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88FACE-1500-4479-B1D7-D4E5BA78F9FD}">
  <ds:schemaRefs>
    <ds:schemaRef ds:uri="http://schemas.openxmlformats.org/officeDocument/2006/bibliography"/>
  </ds:schemaRefs>
</ds:datastoreItem>
</file>

<file path=customXml/itemProps2.xml><?xml version="1.0" encoding="utf-8"?>
<ds:datastoreItem xmlns:ds="http://schemas.openxmlformats.org/officeDocument/2006/customXml" ds:itemID="{27615AEB-4E64-4869-891C-F9FA1861EC23}"/>
</file>

<file path=customXml/itemProps3.xml><?xml version="1.0" encoding="utf-8"?>
<ds:datastoreItem xmlns:ds="http://schemas.openxmlformats.org/officeDocument/2006/customXml" ds:itemID="{D47F0B03-C7DC-4647-947F-3112E68FED60}"/>
</file>

<file path=customXml/itemProps4.xml><?xml version="1.0" encoding="utf-8"?>
<ds:datastoreItem xmlns:ds="http://schemas.openxmlformats.org/officeDocument/2006/customXml" ds:itemID="{F40EED35-0873-480F-82B2-2566FB578CD1}"/>
</file>

<file path=docProps/app.xml><?xml version="1.0" encoding="utf-8"?>
<Properties xmlns="http://schemas.openxmlformats.org/officeDocument/2006/extended-properties" xmlns:vt="http://schemas.openxmlformats.org/officeDocument/2006/docPropsVTypes">
  <Template>Normal</Template>
  <TotalTime>2</TotalTime>
  <Pages>14</Pages>
  <Words>4833</Words>
  <Characters>27550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MOD - Code of Conduct - Template</vt:lpstr>
    </vt:vector>
  </TitlesOfParts>
  <Company/>
  <LinksUpToDate>false</LinksUpToDate>
  <CharactersWithSpaces>32319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 Code of Conduct - Template</dc:title>
  <dc:creator>Lara Schroeder</dc:creator>
  <cp:lastModifiedBy>Eden Senger</cp:lastModifiedBy>
  <cp:revision>2</cp:revision>
  <cp:lastPrinted>2016-01-18T17:28:00Z</cp:lastPrinted>
  <dcterms:created xsi:type="dcterms:W3CDTF">2022-08-30T21:57:00Z</dcterms:created>
  <dcterms:modified xsi:type="dcterms:W3CDTF">2022-08-30T21:57:00Z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0x010100BD8EABE3565C11429229899E1F273616</vt:lpwstr>
  </property>
</Properties>
</file>