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Notice Of Motion 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Submitted By: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Softball New Brunswick Board of Directors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Moved By:                                                                  Seconded By:</w:t>
            </w:r>
          </w:p>
        </w:tc>
      </w:tr>
      <w:tr>
        <w:trPr>
          <w:cantSplit w:val="0"/>
          <w:trHeight w:val="865.957031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REFERENCE: (Section, article, number, page, etc.)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  <w:t xml:space="preserve">Article #3, Duties of the Board of Directors, F. (Remuneration of the Executive)</w:t>
            </w:r>
          </w:p>
        </w:tc>
      </w:tr>
      <w:tr>
        <w:trPr>
          <w:cantSplit w:val="0"/>
          <w:trHeight w:val="865.957031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WHEREAS: (Article as currently written)</w:t>
            </w:r>
          </w:p>
          <w:p w:rsidR="00000000" w:rsidDel="00000000" w:rsidP="00000000" w:rsidRDefault="00000000" w:rsidRPr="00000000" w14:paraId="00000008">
            <w:pPr>
              <w:tabs>
                <w:tab w:val="left" w:leader="none" w:pos="-1440"/>
                <w:tab w:val="left" w:leader="none" w:pos="-720"/>
                <w:tab w:val="left" w:leader="none" w:pos="1008"/>
                <w:tab w:val="left" w:leader="none" w:pos="1728"/>
                <w:tab w:val="left" w:leader="none" w:pos="2448"/>
              </w:tabs>
              <w:spacing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REMUNERATION OF EXECUTIVE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tabs>
                <w:tab w:val="left" w:leader="none" w:pos="-1440"/>
                <w:tab w:val="left" w:leader="none" w:pos="-720"/>
                <w:tab w:val="left" w:leader="none" w:pos="1008"/>
                <w:tab w:val="left" w:leader="none" w:pos="1728"/>
                <w:tab w:val="left" w:leader="none" w:pos="2448"/>
              </w:tabs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Remuneration, if any, paid on a monthly basis to the Executive and/or Technical Director(s) of the Association, shall be determined by the Board and shall be classified as a “salary” paid to the Executive and/or Technical Director(s) and as such will be subject to performance review of said salaried employee and reviewed each year.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5.957031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BE IT RESOLVED THAT (Motion.  State whether revision, addition, deletion)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tabs>
                <w:tab w:val="left" w:leader="none" w:pos="-1440"/>
                <w:tab w:val="left" w:leader="none" w:pos="-720"/>
                <w:tab w:val="left" w:leader="none" w:pos="1008"/>
                <w:tab w:val="left" w:leader="none" w:pos="1728"/>
                <w:tab w:val="left" w:leader="none" w:pos="2448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REMUNERATION OF EXECUTIVE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left" w:leader="none" w:pos="-1440"/>
                <w:tab w:val="left" w:leader="none" w:pos="-720"/>
                <w:tab w:val="left" w:leader="none" w:pos="1008"/>
                <w:tab w:val="left" w:leader="none" w:pos="1728"/>
                <w:tab w:val="left" w:leader="none" w:pos="2448"/>
              </w:tabs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Remuneration, if any, paid on a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biweekly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basis to the Executive and/or Technical Director(s) of the Association, shall be determined by the Board and shall be classified as a “salary” paid to the Executive and/or Technical Director(s) and as such will be subject to performance review of said salaried employee and reviewed each year.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5.957031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RATIONALE: 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This is currently outdated terminology for when there was not full time staffing, and honorariums or part time payments were made. This is to align with the bi-weekly pay schedule of the full time staff. </w:t>
            </w:r>
          </w:p>
        </w:tc>
      </w:tr>
      <w:tr>
        <w:trPr>
          <w:cantSplit w:val="0"/>
          <w:trHeight w:val="865.957031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FINANCIAL IMPLICATIONS (Softball Canada, Provincial/Territorial, Individual)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additional financial implications beyond what is currently being paid to full time staff as per their contracts as salary</w:t>
            </w:r>
          </w:p>
        </w:tc>
      </w:tr>
      <w:tr>
        <w:trPr>
          <w:cantSplit w:val="0"/>
          <w:trHeight w:val="865.957031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FINAL RECOMMENDATIONS:  ____ Carried ___ Amended ___ Withdrawn ___ Defeated </w:t>
            </w:r>
          </w:p>
        </w:tc>
      </w:tr>
    </w:tbl>
    <w:p w:rsidR="00000000" w:rsidDel="00000000" w:rsidP="00000000" w:rsidRDefault="00000000" w:rsidRPr="00000000" w14:paraId="00000017">
      <w:pPr>
        <w:spacing w:after="240" w:before="240" w:line="276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center"/>
      <w:rPr/>
    </w:pPr>
    <w:r w:rsidDel="00000000" w:rsidR="00000000" w:rsidRPr="00000000">
      <w:rPr>
        <w:rtl w:val="0"/>
      </w:rPr>
      <w:t xml:space="preserve">www.softballnb.ca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233488" cy="123348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3488" cy="12334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j3ch7+FOe8F495PVUBalB5g6Kw==">CgMxLjA4AHIhMXEzV05FWTJwTVhnUnpwZ0p4RUdCN1FSeDF6QXNyVTZw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