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DDA3" w14:textId="77777777" w:rsidR="00A32FD9" w:rsidRPr="00A32FD9" w:rsidRDefault="00A32FD9" w:rsidP="00A32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</w:pPr>
      <w:r w:rsidRPr="00A32FD9"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  <w:t>Players- Runners - will need to have the equipment below.  Most items can be found at local Sporting Goods stores. </w:t>
      </w:r>
    </w:p>
    <w:p w14:paraId="12DB8019" w14:textId="073B29F6" w:rsidR="00A32FD9" w:rsidRPr="00A32FD9" w:rsidRDefault="00A32FD9" w:rsidP="00A32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</w:pPr>
      <w:r w:rsidRPr="00A32FD9"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  <w:t>If your player is a Goalie, the SBLA will supply them with the equipment they will need, minus a helmet, cup, and gloves. This equipment will need to be sized to ensure your Goalie is fitted properly. Once fitted a $300.00 post dated cheque is required as a deposit, to ensure the equipment is returned at the end of the season. </w:t>
      </w:r>
      <w:r w:rsidRPr="00A32FD9"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  <w:br/>
      </w:r>
      <w:r w:rsidRPr="00A32FD9"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CA"/>
        </w:rPr>
        <w:drawing>
          <wp:inline distT="0" distB="0" distL="0" distR="0" wp14:anchorId="7D0A0182" wp14:editId="0B8EFAE0">
            <wp:extent cx="4739640" cy="41071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F64F" w14:textId="4417BA32" w:rsidR="00A32FD9" w:rsidRPr="00A32FD9" w:rsidRDefault="00A32FD9" w:rsidP="00A32FD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CA"/>
        </w:rPr>
      </w:pPr>
      <w:r w:rsidRPr="00A32FD9"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en-CA"/>
        </w:rPr>
        <w:lastRenderedPageBreak/>
        <w:drawing>
          <wp:inline distT="0" distB="0" distL="0" distR="0" wp14:anchorId="03E8DD27" wp14:editId="0D3EFA5F">
            <wp:extent cx="3848100" cy="410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FD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CA"/>
        </w:rPr>
        <w:br/>
        <w:t>Registration Information</w:t>
      </w:r>
    </w:p>
    <w:p w14:paraId="3D6EE328" w14:textId="77777777" w:rsidR="00A32FD9" w:rsidRPr="00A32FD9" w:rsidRDefault="00A32FD9" w:rsidP="00A32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</w:pPr>
      <w:r w:rsidRPr="00A32FD9"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  <w:t>2020 Registration information can be found under the link below. Days of play, divisions and costing is all located on this page.</w:t>
      </w:r>
    </w:p>
    <w:p w14:paraId="620D40AF" w14:textId="77777777" w:rsidR="00A32FD9" w:rsidRPr="00A32FD9" w:rsidRDefault="00A32FD9" w:rsidP="00A32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</w:pPr>
      <w:r w:rsidRPr="00A32FD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CA"/>
        </w:rPr>
        <w:t> </w:t>
      </w:r>
      <w:hyperlink r:id="rId6" w:history="1">
        <w:r w:rsidRPr="00A32FD9">
          <w:rPr>
            <w:rFonts w:ascii="Verdana" w:eastAsia="Times New Roman" w:hAnsi="Verdana" w:cs="Times New Roman"/>
            <w:b/>
            <w:bCs/>
            <w:color w:val="0000FF"/>
            <w:sz w:val="17"/>
            <w:szCs w:val="17"/>
            <w:u w:val="single"/>
            <w:lang w:eastAsia="en-CA"/>
          </w:rPr>
          <w:t>http://stoonboxlax.com/content/registration-information</w:t>
        </w:r>
      </w:hyperlink>
    </w:p>
    <w:p w14:paraId="31775A88" w14:textId="77777777" w:rsidR="00A32FD9" w:rsidRPr="00A32FD9" w:rsidRDefault="00A32FD9" w:rsidP="00A32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</w:pPr>
      <w:r w:rsidRPr="00A32FD9">
        <w:rPr>
          <w:rFonts w:ascii="Verdana" w:eastAsia="Times New Roman" w:hAnsi="Verdana" w:cs="Times New Roman"/>
          <w:color w:val="000000"/>
          <w:sz w:val="17"/>
          <w:szCs w:val="17"/>
          <w:lang w:eastAsia="en-CA"/>
        </w:rPr>
        <w:t> </w:t>
      </w:r>
    </w:p>
    <w:p w14:paraId="500A7DC8" w14:textId="77777777" w:rsidR="00A32FD9" w:rsidRDefault="00A32FD9"/>
    <w:sectPr w:rsidR="00A32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D9"/>
    <w:rsid w:val="00A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A627"/>
  <w15:chartTrackingRefBased/>
  <w15:docId w15:val="{3BF78352-3C50-4F85-A93A-A638CBD0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2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FD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3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otranslate">
    <w:name w:val="notranslate"/>
    <w:basedOn w:val="Normal"/>
    <w:rsid w:val="00A3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32F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2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onboxlax.com/content/registration-informati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Stevens-McGhee</dc:creator>
  <cp:keywords/>
  <dc:description/>
  <cp:lastModifiedBy>Terri Stevens-McGhee</cp:lastModifiedBy>
  <cp:revision>1</cp:revision>
  <dcterms:created xsi:type="dcterms:W3CDTF">2020-07-20T05:25:00Z</dcterms:created>
  <dcterms:modified xsi:type="dcterms:W3CDTF">2020-07-20T05:26:00Z</dcterms:modified>
</cp:coreProperties>
</file>