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8392" w14:textId="5A8EA942" w:rsidR="00512B46" w:rsidRDefault="00375A14" w:rsidP="00754444">
      <w:bookmarkStart w:id="0" w:name="_GoBack"/>
      <w:bookmarkEnd w:id="0"/>
      <w:r>
        <w:rPr>
          <w:noProof/>
        </w:rPr>
        <w:drawing>
          <wp:anchor distT="0" distB="0" distL="0" distR="0" simplePos="0" relativeHeight="251659264" behindDoc="1" locked="0" layoutInCell="1" allowOverlap="1" wp14:anchorId="3E20B453" wp14:editId="599FF6EE">
            <wp:simplePos x="0" y="0"/>
            <wp:positionH relativeFrom="page">
              <wp:posOffset>438150</wp:posOffset>
            </wp:positionH>
            <wp:positionV relativeFrom="paragraph">
              <wp:posOffset>244475</wp:posOffset>
            </wp:positionV>
            <wp:extent cx="755650" cy="806450"/>
            <wp:effectExtent l="0" t="0" r="635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55650" cy="806450"/>
                    </a:xfrm>
                    <a:prstGeom prst="rect">
                      <a:avLst/>
                    </a:prstGeom>
                  </pic:spPr>
                </pic:pic>
              </a:graphicData>
            </a:graphic>
          </wp:anchor>
        </w:drawing>
      </w:r>
    </w:p>
    <w:p w14:paraId="273C360A" w14:textId="602DDD46" w:rsidR="00754444" w:rsidRDefault="00754444" w:rsidP="00754444">
      <w:pPr>
        <w:pStyle w:val="Heading1"/>
        <w:ind w:left="0" w:firstLine="0"/>
        <w:jc w:val="center"/>
      </w:pPr>
      <w:r>
        <w:t>SMRA Volunteer Program Requirements</w:t>
      </w:r>
    </w:p>
    <w:p w14:paraId="7D6A072B" w14:textId="3F4E3EE0" w:rsidR="00754444" w:rsidRDefault="00375A14" w:rsidP="00375A14">
      <w:pPr>
        <w:pStyle w:val="Heading1"/>
        <w:tabs>
          <w:tab w:val="left" w:pos="1185"/>
          <w:tab w:val="center" w:pos="7860"/>
        </w:tabs>
        <w:ind w:left="0" w:firstLine="0"/>
        <w:rPr>
          <w:sz w:val="18"/>
          <w:szCs w:val="18"/>
        </w:rPr>
      </w:pPr>
      <w:r>
        <w:rPr>
          <w:sz w:val="18"/>
          <w:szCs w:val="18"/>
        </w:rPr>
        <w:tab/>
      </w:r>
      <w:r>
        <w:rPr>
          <w:sz w:val="18"/>
          <w:szCs w:val="18"/>
        </w:rPr>
        <w:tab/>
      </w:r>
      <w:r w:rsidR="00754444">
        <w:rPr>
          <w:sz w:val="18"/>
          <w:szCs w:val="18"/>
        </w:rPr>
        <w:t>(updated August 2019)</w:t>
      </w:r>
    </w:p>
    <w:p w14:paraId="37ED29F6" w14:textId="088C4F49" w:rsidR="00754444" w:rsidRDefault="00754444" w:rsidP="00375A14">
      <w:pPr>
        <w:pStyle w:val="NoSpacing"/>
        <w:ind w:left="2070" w:right="600"/>
        <w:rPr>
          <w:sz w:val="18"/>
          <w:szCs w:val="18"/>
        </w:rPr>
      </w:pPr>
      <w:r w:rsidRPr="00754444">
        <w:rPr>
          <w:sz w:val="18"/>
          <w:szCs w:val="18"/>
        </w:rPr>
        <w:t xml:space="preserve">A </w:t>
      </w:r>
      <w:r w:rsidRPr="00754444">
        <w:rPr>
          <w:i/>
          <w:sz w:val="18"/>
          <w:szCs w:val="18"/>
        </w:rPr>
        <w:t xml:space="preserve">Volunteer Cheque </w:t>
      </w:r>
      <w:r w:rsidRPr="00754444">
        <w:rPr>
          <w:sz w:val="18"/>
          <w:szCs w:val="18"/>
        </w:rPr>
        <w:t>for $250, post-dated to April 3</w:t>
      </w:r>
      <w:r>
        <w:rPr>
          <w:sz w:val="18"/>
          <w:szCs w:val="18"/>
        </w:rPr>
        <w:t>0th</w:t>
      </w:r>
      <w:r w:rsidRPr="00754444">
        <w:rPr>
          <w:sz w:val="18"/>
          <w:szCs w:val="18"/>
        </w:rPr>
        <w:t xml:space="preserve"> </w:t>
      </w:r>
      <w:r w:rsidR="007B06F3">
        <w:rPr>
          <w:sz w:val="18"/>
          <w:szCs w:val="18"/>
        </w:rPr>
        <w:t>of the current ringette season</w:t>
      </w:r>
      <w:r w:rsidRPr="00754444">
        <w:rPr>
          <w:sz w:val="18"/>
          <w:szCs w:val="18"/>
        </w:rPr>
        <w:t xml:space="preserve">, will be provided for each player registered with the SMRA </w:t>
      </w:r>
      <w:r w:rsidR="007B06F3">
        <w:rPr>
          <w:sz w:val="18"/>
          <w:szCs w:val="18"/>
        </w:rPr>
        <w:t>each</w:t>
      </w:r>
      <w:r w:rsidRPr="00754444">
        <w:rPr>
          <w:sz w:val="18"/>
          <w:szCs w:val="18"/>
        </w:rPr>
        <w:t xml:space="preserve"> season. This cheque will be destroyed upon completion of the required volunteer hours, or cashed on April 30</w:t>
      </w:r>
      <w:r w:rsidRPr="00754444">
        <w:rPr>
          <w:sz w:val="18"/>
          <w:szCs w:val="18"/>
          <w:vertAlign w:val="superscript"/>
        </w:rPr>
        <w:t>th</w:t>
      </w:r>
      <w:r w:rsidRPr="00754444">
        <w:rPr>
          <w:sz w:val="18"/>
          <w:szCs w:val="18"/>
        </w:rPr>
        <w:t xml:space="preserve"> if the requirements are not met.</w:t>
      </w:r>
    </w:p>
    <w:p w14:paraId="16DEC15A" w14:textId="77777777" w:rsidR="00375A14" w:rsidRPr="00754444" w:rsidRDefault="00375A14" w:rsidP="00375A14">
      <w:pPr>
        <w:pStyle w:val="NoSpacing"/>
        <w:ind w:left="2070" w:right="600"/>
        <w:rPr>
          <w:sz w:val="18"/>
          <w:szCs w:val="18"/>
        </w:rPr>
      </w:pPr>
    </w:p>
    <w:p w14:paraId="096E5B2F" w14:textId="77777777" w:rsidR="00754444" w:rsidRDefault="00754444" w:rsidP="00754444">
      <w:pPr>
        <w:jc w:val="cente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400"/>
        <w:gridCol w:w="5305"/>
      </w:tblGrid>
      <w:tr w:rsidR="00754444" w14:paraId="516068C8" w14:textId="77777777" w:rsidTr="00607E35">
        <w:trPr>
          <w:trHeight w:val="288"/>
        </w:trPr>
        <w:tc>
          <w:tcPr>
            <w:tcW w:w="3780" w:type="dxa"/>
            <w:shd w:val="clear" w:color="auto" w:fill="D9D9D9"/>
          </w:tcPr>
          <w:p w14:paraId="6FC2D20D" w14:textId="77777777" w:rsidR="00754444" w:rsidRDefault="00754444" w:rsidP="00607E35">
            <w:pPr>
              <w:pStyle w:val="TableParagraph"/>
              <w:spacing w:before="19" w:line="249" w:lineRule="exact"/>
              <w:ind w:left="108"/>
              <w:rPr>
                <w:rFonts w:ascii="Calibri"/>
                <w:b/>
              </w:rPr>
            </w:pPr>
            <w:r>
              <w:rPr>
                <w:rFonts w:ascii="Calibri"/>
                <w:b/>
              </w:rPr>
              <w:t>Volunteer Duty</w:t>
            </w:r>
          </w:p>
        </w:tc>
        <w:tc>
          <w:tcPr>
            <w:tcW w:w="5400" w:type="dxa"/>
            <w:shd w:val="clear" w:color="auto" w:fill="D9D9D9"/>
          </w:tcPr>
          <w:p w14:paraId="20013582" w14:textId="77777777" w:rsidR="00754444" w:rsidRDefault="00754444" w:rsidP="00607E35">
            <w:pPr>
              <w:pStyle w:val="TableParagraph"/>
              <w:spacing w:before="19" w:line="249" w:lineRule="exact"/>
              <w:ind w:left="108"/>
              <w:rPr>
                <w:rFonts w:ascii="Calibri"/>
                <w:b/>
              </w:rPr>
            </w:pPr>
            <w:r>
              <w:rPr>
                <w:rFonts w:ascii="Calibri"/>
                <w:b/>
              </w:rPr>
              <w:t>Required Volunteer Shifts</w:t>
            </w:r>
          </w:p>
        </w:tc>
        <w:tc>
          <w:tcPr>
            <w:tcW w:w="5305" w:type="dxa"/>
            <w:shd w:val="clear" w:color="auto" w:fill="D9D9D9"/>
          </w:tcPr>
          <w:p w14:paraId="696E8E92" w14:textId="77777777" w:rsidR="00754444" w:rsidRDefault="00754444" w:rsidP="00607E35">
            <w:pPr>
              <w:pStyle w:val="TableParagraph"/>
              <w:spacing w:before="19" w:line="249" w:lineRule="exact"/>
              <w:ind w:left="108"/>
              <w:rPr>
                <w:rFonts w:ascii="Calibri"/>
                <w:b/>
              </w:rPr>
            </w:pPr>
            <w:r>
              <w:rPr>
                <w:rFonts w:ascii="Calibri"/>
                <w:b/>
              </w:rPr>
              <w:t>Exempt</w:t>
            </w:r>
          </w:p>
        </w:tc>
      </w:tr>
      <w:tr w:rsidR="00754444" w14:paraId="404A5068" w14:textId="77777777" w:rsidTr="00607E35">
        <w:trPr>
          <w:trHeight w:val="551"/>
        </w:trPr>
        <w:tc>
          <w:tcPr>
            <w:tcW w:w="3780" w:type="dxa"/>
          </w:tcPr>
          <w:p w14:paraId="7AA09027" w14:textId="77777777" w:rsidR="00754444" w:rsidRDefault="00754444" w:rsidP="00607E35">
            <w:pPr>
              <w:pStyle w:val="TableParagraph"/>
              <w:spacing w:before="44" w:line="229" w:lineRule="exact"/>
              <w:ind w:left="108"/>
              <w:rPr>
                <w:b/>
                <w:sz w:val="20"/>
              </w:rPr>
            </w:pPr>
            <w:r>
              <w:rPr>
                <w:b/>
                <w:sz w:val="20"/>
              </w:rPr>
              <w:t>Game Volunteers</w:t>
            </w:r>
          </w:p>
          <w:p w14:paraId="7CC71DA7" w14:textId="77777777" w:rsidR="00754444" w:rsidRDefault="00754444" w:rsidP="00607E35">
            <w:pPr>
              <w:pStyle w:val="TableParagraph"/>
              <w:spacing w:line="229" w:lineRule="exact"/>
              <w:ind w:left="108"/>
              <w:rPr>
                <w:sz w:val="20"/>
              </w:rPr>
            </w:pPr>
            <w:r>
              <w:rPr>
                <w:sz w:val="20"/>
              </w:rPr>
              <w:t>(scorekeepers, clock, penalty door, etc.)</w:t>
            </w:r>
          </w:p>
        </w:tc>
        <w:tc>
          <w:tcPr>
            <w:tcW w:w="5400" w:type="dxa"/>
          </w:tcPr>
          <w:p w14:paraId="7DC988AC" w14:textId="77777777" w:rsidR="00754444" w:rsidRDefault="00754444" w:rsidP="00607E35">
            <w:pPr>
              <w:pStyle w:val="TableParagraph"/>
              <w:spacing w:before="157"/>
              <w:ind w:left="108"/>
              <w:rPr>
                <w:sz w:val="20"/>
              </w:rPr>
            </w:pPr>
            <w:r>
              <w:rPr>
                <w:sz w:val="20"/>
              </w:rPr>
              <w:t>Number of shifts divided equally by number of players on team</w:t>
            </w:r>
          </w:p>
        </w:tc>
        <w:tc>
          <w:tcPr>
            <w:tcW w:w="5305" w:type="dxa"/>
          </w:tcPr>
          <w:p w14:paraId="378D3C2D" w14:textId="77777777" w:rsidR="00754444" w:rsidRDefault="00754444" w:rsidP="00607E35">
            <w:pPr>
              <w:pStyle w:val="TableParagraph"/>
              <w:spacing w:before="157"/>
              <w:ind w:left="110"/>
              <w:rPr>
                <w:sz w:val="20"/>
              </w:rPr>
            </w:pPr>
            <w:r>
              <w:rPr>
                <w:sz w:val="20"/>
              </w:rPr>
              <w:t>Head Coach, Assistant Coaches &amp; Manager of respective team</w:t>
            </w:r>
          </w:p>
        </w:tc>
      </w:tr>
      <w:tr w:rsidR="00754444" w14:paraId="113F6009" w14:textId="77777777" w:rsidTr="00607E35">
        <w:trPr>
          <w:trHeight w:val="460"/>
        </w:trPr>
        <w:tc>
          <w:tcPr>
            <w:tcW w:w="3780" w:type="dxa"/>
          </w:tcPr>
          <w:p w14:paraId="7DFB793F" w14:textId="77777777" w:rsidR="00754444" w:rsidRDefault="00754444" w:rsidP="00607E35">
            <w:pPr>
              <w:pStyle w:val="TableParagraph"/>
              <w:spacing w:before="114"/>
              <w:ind w:left="108"/>
              <w:rPr>
                <w:b/>
                <w:sz w:val="20"/>
              </w:rPr>
            </w:pPr>
            <w:r>
              <w:rPr>
                <w:b/>
                <w:sz w:val="20"/>
              </w:rPr>
              <w:t>Home Tournament</w:t>
            </w:r>
          </w:p>
        </w:tc>
        <w:tc>
          <w:tcPr>
            <w:tcW w:w="5400" w:type="dxa"/>
          </w:tcPr>
          <w:p w14:paraId="3367736D" w14:textId="77777777" w:rsidR="00754444" w:rsidRDefault="00754444" w:rsidP="00607E35">
            <w:pPr>
              <w:pStyle w:val="TableParagraph"/>
              <w:spacing w:line="227" w:lineRule="exact"/>
              <w:ind w:left="108"/>
              <w:rPr>
                <w:b/>
                <w:i/>
                <w:sz w:val="20"/>
              </w:rPr>
            </w:pPr>
            <w:r>
              <w:rPr>
                <w:sz w:val="20"/>
              </w:rPr>
              <w:t xml:space="preserve">Team Tournament Representative for respective team </w:t>
            </w:r>
            <w:r>
              <w:rPr>
                <w:b/>
                <w:i/>
                <w:sz w:val="20"/>
              </w:rPr>
              <w:t>or</w:t>
            </w:r>
          </w:p>
          <w:p w14:paraId="22C3FB16" w14:textId="77777777" w:rsidR="00754444" w:rsidRDefault="00754444" w:rsidP="00607E35">
            <w:pPr>
              <w:pStyle w:val="TableParagraph"/>
              <w:spacing w:line="213" w:lineRule="exact"/>
              <w:ind w:left="108"/>
              <w:rPr>
                <w:sz w:val="20"/>
              </w:rPr>
            </w:pPr>
            <w:r>
              <w:rPr>
                <w:sz w:val="20"/>
              </w:rPr>
              <w:t>1 tournament volunteer shift per child</w:t>
            </w:r>
          </w:p>
        </w:tc>
        <w:tc>
          <w:tcPr>
            <w:tcW w:w="5305" w:type="dxa"/>
          </w:tcPr>
          <w:p w14:paraId="53843057" w14:textId="77777777" w:rsidR="00754444" w:rsidRDefault="00754444" w:rsidP="00607E35">
            <w:pPr>
              <w:pStyle w:val="TableParagraph"/>
              <w:spacing w:before="112"/>
              <w:ind w:left="108"/>
              <w:rPr>
                <w:sz w:val="20"/>
              </w:rPr>
            </w:pPr>
            <w:r>
              <w:rPr>
                <w:sz w:val="20"/>
              </w:rPr>
              <w:t>Head Coach, Assistant Coaches &amp; Manager of respective team</w:t>
            </w:r>
          </w:p>
        </w:tc>
      </w:tr>
      <w:tr w:rsidR="00754444" w14:paraId="7A7218BB" w14:textId="77777777" w:rsidTr="00607E35">
        <w:trPr>
          <w:trHeight w:val="863"/>
        </w:trPr>
        <w:tc>
          <w:tcPr>
            <w:tcW w:w="3780" w:type="dxa"/>
          </w:tcPr>
          <w:p w14:paraId="4753F85C" w14:textId="61481783" w:rsidR="00754444" w:rsidRDefault="00754444" w:rsidP="00754444">
            <w:pPr>
              <w:pStyle w:val="TableParagraph"/>
              <w:spacing w:before="85" w:line="230" w:lineRule="exact"/>
              <w:rPr>
                <w:b/>
                <w:sz w:val="20"/>
              </w:rPr>
            </w:pPr>
            <w:r>
              <w:rPr>
                <w:b/>
                <w:sz w:val="20"/>
              </w:rPr>
              <w:t xml:space="preserve">  SMRA Events</w:t>
            </w:r>
          </w:p>
          <w:p w14:paraId="7B6BB902" w14:textId="5807C5D6" w:rsidR="00754444" w:rsidRDefault="00754444" w:rsidP="00754444">
            <w:pPr>
              <w:pStyle w:val="TableParagraph"/>
              <w:ind w:left="90" w:right="97" w:hanging="90"/>
              <w:rPr>
                <w:sz w:val="20"/>
              </w:rPr>
            </w:pPr>
            <w:r>
              <w:rPr>
                <w:sz w:val="20"/>
              </w:rPr>
              <w:t xml:space="preserve">  (Evaluations, Come Try It, Kick-Off Event, Provincials, Wrap-Up Party, AGM</w:t>
            </w:r>
            <w:r w:rsidR="007F1174">
              <w:rPr>
                <w:sz w:val="20"/>
              </w:rPr>
              <w:t xml:space="preserve"> attendance</w:t>
            </w:r>
            <w:r>
              <w:rPr>
                <w:sz w:val="20"/>
              </w:rPr>
              <w:t>)</w:t>
            </w:r>
          </w:p>
        </w:tc>
        <w:tc>
          <w:tcPr>
            <w:tcW w:w="5400" w:type="dxa"/>
          </w:tcPr>
          <w:p w14:paraId="14BF7F19" w14:textId="117BA1DA" w:rsidR="00375A14" w:rsidRDefault="00754444" w:rsidP="00375A14">
            <w:pPr>
              <w:pStyle w:val="TableParagraph"/>
              <w:spacing w:before="114" w:line="252" w:lineRule="auto"/>
              <w:ind w:left="109" w:right="565"/>
              <w:rPr>
                <w:sz w:val="20"/>
              </w:rPr>
            </w:pPr>
            <w:r>
              <w:rPr>
                <w:sz w:val="20"/>
              </w:rPr>
              <w:t xml:space="preserve">1 Shift Per Player; 2 shift </w:t>
            </w:r>
            <w:proofErr w:type="gramStart"/>
            <w:r>
              <w:rPr>
                <w:sz w:val="20"/>
              </w:rPr>
              <w:t>max</w:t>
            </w:r>
            <w:proofErr w:type="gramEnd"/>
            <w:r>
              <w:rPr>
                <w:sz w:val="20"/>
              </w:rPr>
              <w:t xml:space="preserve"> for families with 2+ players </w:t>
            </w:r>
          </w:p>
          <w:p w14:paraId="6067A2C2" w14:textId="09AA5B17" w:rsidR="00754444" w:rsidRDefault="00754444" w:rsidP="00754444">
            <w:pPr>
              <w:pStyle w:val="TableParagraph"/>
              <w:spacing w:line="228" w:lineRule="exact"/>
              <w:ind w:left="91" w:hanging="90"/>
              <w:rPr>
                <w:sz w:val="20"/>
              </w:rPr>
            </w:pPr>
            <w:r w:rsidRPr="00375A14">
              <w:rPr>
                <w:b/>
                <w:bCs/>
                <w:sz w:val="20"/>
              </w:rPr>
              <w:t xml:space="preserve">  For evaluations only</w:t>
            </w:r>
            <w:r>
              <w:rPr>
                <w:sz w:val="20"/>
              </w:rPr>
              <w:t xml:space="preserve">: 4 </w:t>
            </w:r>
            <w:proofErr w:type="spellStart"/>
            <w:r>
              <w:rPr>
                <w:sz w:val="20"/>
              </w:rPr>
              <w:t>hrs</w:t>
            </w:r>
            <w:proofErr w:type="spellEnd"/>
            <w:r>
              <w:rPr>
                <w:sz w:val="20"/>
              </w:rPr>
              <w:t xml:space="preserve"> per player; 8 </w:t>
            </w:r>
            <w:proofErr w:type="spellStart"/>
            <w:r>
              <w:rPr>
                <w:sz w:val="20"/>
              </w:rPr>
              <w:t>hr</w:t>
            </w:r>
            <w:proofErr w:type="spellEnd"/>
            <w:r>
              <w:rPr>
                <w:sz w:val="20"/>
              </w:rPr>
              <w:t xml:space="preserve"> max/family with 2+    players will be required for event credit. </w:t>
            </w:r>
          </w:p>
        </w:tc>
        <w:tc>
          <w:tcPr>
            <w:tcW w:w="5305" w:type="dxa"/>
          </w:tcPr>
          <w:p w14:paraId="02DBD5E8" w14:textId="77777777" w:rsidR="00754444" w:rsidRDefault="00754444" w:rsidP="00607E35">
            <w:pPr>
              <w:pStyle w:val="TableParagraph"/>
              <w:spacing w:before="3"/>
              <w:rPr>
                <w:sz w:val="27"/>
              </w:rPr>
            </w:pPr>
          </w:p>
          <w:p w14:paraId="46A9C833" w14:textId="77777777" w:rsidR="00754444" w:rsidRDefault="00754444" w:rsidP="00607E35">
            <w:pPr>
              <w:pStyle w:val="TableParagraph"/>
              <w:ind w:left="109"/>
              <w:rPr>
                <w:sz w:val="20"/>
              </w:rPr>
            </w:pPr>
            <w:r>
              <w:rPr>
                <w:sz w:val="20"/>
              </w:rPr>
              <w:t>Team Managers</w:t>
            </w:r>
          </w:p>
        </w:tc>
      </w:tr>
      <w:tr w:rsidR="00754444" w14:paraId="7C958789" w14:textId="77777777" w:rsidTr="00607E35">
        <w:trPr>
          <w:trHeight w:val="571"/>
        </w:trPr>
        <w:tc>
          <w:tcPr>
            <w:tcW w:w="3780" w:type="dxa"/>
          </w:tcPr>
          <w:p w14:paraId="062BA45D" w14:textId="77777777" w:rsidR="00754444" w:rsidRDefault="00754444" w:rsidP="00607E35">
            <w:pPr>
              <w:pStyle w:val="TableParagraph"/>
              <w:spacing w:before="55" w:line="229" w:lineRule="exact"/>
              <w:ind w:left="108"/>
              <w:rPr>
                <w:b/>
                <w:sz w:val="20"/>
              </w:rPr>
            </w:pPr>
            <w:r>
              <w:rPr>
                <w:b/>
                <w:sz w:val="20"/>
              </w:rPr>
              <w:t>Casino</w:t>
            </w:r>
          </w:p>
          <w:p w14:paraId="534D42F3" w14:textId="6EF45027" w:rsidR="00754444" w:rsidRDefault="00754444" w:rsidP="00607E35">
            <w:pPr>
              <w:pStyle w:val="TableParagraph"/>
              <w:spacing w:line="229" w:lineRule="exact"/>
              <w:ind w:left="108"/>
              <w:rPr>
                <w:sz w:val="20"/>
              </w:rPr>
            </w:pPr>
            <w:r>
              <w:rPr>
                <w:sz w:val="20"/>
              </w:rPr>
              <w:t>(</w:t>
            </w:r>
            <w:r w:rsidR="00375A14">
              <w:rPr>
                <w:sz w:val="20"/>
              </w:rPr>
              <w:t>2020-2021</w:t>
            </w:r>
            <w:r>
              <w:rPr>
                <w:sz w:val="20"/>
              </w:rPr>
              <w:t xml:space="preserve"> season)</w:t>
            </w:r>
          </w:p>
        </w:tc>
        <w:tc>
          <w:tcPr>
            <w:tcW w:w="5400" w:type="dxa"/>
          </w:tcPr>
          <w:p w14:paraId="560E42D6" w14:textId="77777777" w:rsidR="00754444" w:rsidRDefault="00754444" w:rsidP="00607E35">
            <w:pPr>
              <w:pStyle w:val="TableParagraph"/>
              <w:spacing w:before="168"/>
              <w:ind w:left="108"/>
              <w:rPr>
                <w:sz w:val="20"/>
              </w:rPr>
            </w:pPr>
            <w:r>
              <w:rPr>
                <w:sz w:val="20"/>
              </w:rPr>
              <w:t>1 Shift Per Family</w:t>
            </w:r>
          </w:p>
        </w:tc>
        <w:tc>
          <w:tcPr>
            <w:tcW w:w="5305" w:type="dxa"/>
          </w:tcPr>
          <w:p w14:paraId="7C26EE6B" w14:textId="77777777" w:rsidR="00754444" w:rsidRDefault="00754444" w:rsidP="00607E35">
            <w:pPr>
              <w:pStyle w:val="TableParagraph"/>
              <w:spacing w:before="168"/>
              <w:ind w:left="107"/>
              <w:rPr>
                <w:sz w:val="20"/>
              </w:rPr>
            </w:pPr>
            <w:r>
              <w:rPr>
                <w:sz w:val="20"/>
              </w:rPr>
              <w:t>None</w:t>
            </w:r>
          </w:p>
        </w:tc>
      </w:tr>
    </w:tbl>
    <w:p w14:paraId="7CD3B6A5" w14:textId="77777777" w:rsidR="00375A14" w:rsidRDefault="00375A14" w:rsidP="00754444">
      <w:pPr>
        <w:tabs>
          <w:tab w:val="center" w:pos="7860"/>
        </w:tabs>
        <w:ind w:left="720"/>
      </w:pPr>
    </w:p>
    <w:p w14:paraId="6112E34E" w14:textId="77777777" w:rsidR="00375A14" w:rsidRDefault="00375A14" w:rsidP="00375A14">
      <w:pPr>
        <w:pStyle w:val="Heading2"/>
        <w:rPr>
          <w:u w:val="none"/>
        </w:rPr>
      </w:pPr>
      <w:r>
        <w:t>Exemptions</w:t>
      </w:r>
    </w:p>
    <w:p w14:paraId="2CA721D8" w14:textId="77777777" w:rsidR="00375A14" w:rsidRDefault="00375A14" w:rsidP="00375A14">
      <w:pPr>
        <w:pStyle w:val="ListParagraph"/>
        <w:numPr>
          <w:ilvl w:val="0"/>
          <w:numId w:val="1"/>
        </w:numPr>
        <w:tabs>
          <w:tab w:val="left" w:pos="2099"/>
          <w:tab w:val="left" w:pos="2100"/>
        </w:tabs>
        <w:spacing w:before="175" w:line="256" w:lineRule="auto"/>
        <w:ind w:right="1726" w:hanging="359"/>
        <w:rPr>
          <w:sz w:val="20"/>
        </w:rPr>
      </w:pPr>
      <w:r>
        <w:rPr>
          <w:sz w:val="20"/>
        </w:rPr>
        <w:t>Active Start Division – A volunteer program, which will not include a financial component, will be created with the Active Start Team Manager and Director of Managers. This will encourage new parents to volunteer for SMRA Events and also try to create an understanding of the volunteer requirements these parents will face when they advance to higher divisions in the</w:t>
      </w:r>
      <w:r>
        <w:rPr>
          <w:spacing w:val="-10"/>
          <w:sz w:val="20"/>
        </w:rPr>
        <w:t xml:space="preserve"> </w:t>
      </w:r>
      <w:r>
        <w:rPr>
          <w:sz w:val="20"/>
        </w:rPr>
        <w:t>future.</w:t>
      </w:r>
    </w:p>
    <w:p w14:paraId="22CA34A3" w14:textId="77777777" w:rsidR="00375A14" w:rsidRDefault="00375A14" w:rsidP="00375A14">
      <w:pPr>
        <w:pStyle w:val="ListParagraph"/>
        <w:numPr>
          <w:ilvl w:val="0"/>
          <w:numId w:val="1"/>
        </w:numPr>
        <w:tabs>
          <w:tab w:val="left" w:pos="2099"/>
          <w:tab w:val="left" w:pos="2100"/>
        </w:tabs>
        <w:spacing w:before="79"/>
        <w:ind w:hanging="359"/>
        <w:rPr>
          <w:sz w:val="20"/>
        </w:rPr>
      </w:pPr>
      <w:r>
        <w:rPr>
          <w:sz w:val="20"/>
        </w:rPr>
        <w:t>Head Coach &amp; Assistant Coaches - No additional volunteer hours required in categories of Game Volunteers and Home Tournament (as outlined</w:t>
      </w:r>
      <w:r>
        <w:rPr>
          <w:spacing w:val="-27"/>
          <w:sz w:val="20"/>
        </w:rPr>
        <w:t xml:space="preserve"> </w:t>
      </w:r>
      <w:r>
        <w:rPr>
          <w:sz w:val="20"/>
        </w:rPr>
        <w:t>above)</w:t>
      </w:r>
    </w:p>
    <w:p w14:paraId="42520A89" w14:textId="77777777" w:rsidR="00375A14" w:rsidRPr="00375A14" w:rsidRDefault="00375A14" w:rsidP="00375A14">
      <w:pPr>
        <w:pStyle w:val="BodyText"/>
        <w:spacing w:before="18" w:line="259" w:lineRule="auto"/>
        <w:ind w:left="2099" w:right="1493"/>
        <w:rPr>
          <w:b/>
          <w:bCs/>
        </w:rPr>
      </w:pPr>
      <w:r w:rsidRPr="00375A14">
        <w:rPr>
          <w:b/>
          <w:bCs/>
        </w:rPr>
        <w:t>* Should there be more than two Assistant Coaches on a team, the Game Volunteer Requirements and Home Tournament Volunteer Requirements will be shared among all Assistant Coaches.</w:t>
      </w:r>
    </w:p>
    <w:p w14:paraId="606B01E2" w14:textId="77777777" w:rsidR="00375A14" w:rsidRDefault="00375A14" w:rsidP="00375A14">
      <w:pPr>
        <w:pStyle w:val="ListParagraph"/>
        <w:numPr>
          <w:ilvl w:val="0"/>
          <w:numId w:val="1"/>
        </w:numPr>
        <w:tabs>
          <w:tab w:val="left" w:pos="2099"/>
          <w:tab w:val="left" w:pos="2100"/>
        </w:tabs>
        <w:spacing w:before="73"/>
        <w:ind w:hanging="359"/>
        <w:rPr>
          <w:sz w:val="20"/>
        </w:rPr>
      </w:pPr>
      <w:r>
        <w:rPr>
          <w:sz w:val="20"/>
        </w:rPr>
        <w:t>Team Manager - No additional volunteer hours required (as outline</w:t>
      </w:r>
      <w:r>
        <w:rPr>
          <w:spacing w:val="-13"/>
          <w:sz w:val="20"/>
        </w:rPr>
        <w:t xml:space="preserve"> </w:t>
      </w:r>
      <w:r>
        <w:rPr>
          <w:sz w:val="20"/>
        </w:rPr>
        <w:t>above).</w:t>
      </w:r>
    </w:p>
    <w:p w14:paraId="04342C52" w14:textId="77777777" w:rsidR="00375A14" w:rsidRDefault="00375A14" w:rsidP="00375A14">
      <w:pPr>
        <w:pStyle w:val="ListParagraph"/>
        <w:numPr>
          <w:ilvl w:val="0"/>
          <w:numId w:val="1"/>
        </w:numPr>
        <w:tabs>
          <w:tab w:val="left" w:pos="2099"/>
          <w:tab w:val="left" w:pos="2100"/>
        </w:tabs>
        <w:spacing w:before="93"/>
        <w:ind w:hanging="359"/>
        <w:rPr>
          <w:sz w:val="20"/>
        </w:rPr>
      </w:pPr>
      <w:r>
        <w:rPr>
          <w:sz w:val="20"/>
        </w:rPr>
        <w:t>SMRA Board Members - Not exempt from volunteer</w:t>
      </w:r>
      <w:r>
        <w:rPr>
          <w:spacing w:val="-8"/>
          <w:sz w:val="20"/>
        </w:rPr>
        <w:t xml:space="preserve"> </w:t>
      </w:r>
      <w:r>
        <w:rPr>
          <w:sz w:val="20"/>
        </w:rPr>
        <w:t>requirements.</w:t>
      </w:r>
    </w:p>
    <w:p w14:paraId="60950ADF" w14:textId="77777777" w:rsidR="00375A14" w:rsidRDefault="00375A14" w:rsidP="00375A14">
      <w:pPr>
        <w:pStyle w:val="Heading2"/>
        <w:spacing w:before="180"/>
        <w:rPr>
          <w:u w:val="none"/>
        </w:rPr>
      </w:pPr>
      <w:r>
        <w:t>Special Notes</w:t>
      </w:r>
    </w:p>
    <w:p w14:paraId="50CEF8FC" w14:textId="5C9B0BBD" w:rsidR="00375A14" w:rsidRDefault="00375A14" w:rsidP="00375A14">
      <w:pPr>
        <w:pStyle w:val="ListParagraph"/>
        <w:numPr>
          <w:ilvl w:val="0"/>
          <w:numId w:val="1"/>
        </w:numPr>
        <w:tabs>
          <w:tab w:val="left" w:pos="2099"/>
          <w:tab w:val="left" w:pos="2100"/>
        </w:tabs>
        <w:spacing w:before="176"/>
        <w:ind w:hanging="359"/>
        <w:rPr>
          <w:sz w:val="20"/>
        </w:rPr>
      </w:pPr>
      <w:r>
        <w:rPr>
          <w:sz w:val="20"/>
        </w:rPr>
        <w:t>If a parent misses a shift and another parent covers for that individual (pinch hitter), the parent filling the shift gets credit for the</w:t>
      </w:r>
      <w:r>
        <w:rPr>
          <w:spacing w:val="-36"/>
          <w:sz w:val="20"/>
        </w:rPr>
        <w:t xml:space="preserve"> </w:t>
      </w:r>
      <w:r>
        <w:rPr>
          <w:sz w:val="20"/>
        </w:rPr>
        <w:t>volunteer hours.</w:t>
      </w:r>
    </w:p>
    <w:p w14:paraId="2F32AB92" w14:textId="77777777" w:rsidR="00375A14" w:rsidRDefault="00375A14" w:rsidP="00375A14">
      <w:pPr>
        <w:pStyle w:val="ListParagraph"/>
        <w:numPr>
          <w:ilvl w:val="0"/>
          <w:numId w:val="1"/>
        </w:numPr>
        <w:tabs>
          <w:tab w:val="left" w:pos="2099"/>
          <w:tab w:val="left" w:pos="2100"/>
        </w:tabs>
        <w:spacing w:before="16"/>
        <w:ind w:hanging="359"/>
        <w:rPr>
          <w:sz w:val="20"/>
        </w:rPr>
      </w:pPr>
      <w:r>
        <w:rPr>
          <w:sz w:val="20"/>
        </w:rPr>
        <w:t>If two parents switch shifts, they each get credit for the shift they volunteered</w:t>
      </w:r>
      <w:r>
        <w:rPr>
          <w:spacing w:val="-9"/>
          <w:sz w:val="20"/>
        </w:rPr>
        <w:t xml:space="preserve"> </w:t>
      </w:r>
      <w:r>
        <w:rPr>
          <w:sz w:val="20"/>
        </w:rPr>
        <w:t>during.</w:t>
      </w:r>
    </w:p>
    <w:p w14:paraId="45ECD994" w14:textId="14825C2A" w:rsidR="00375A14" w:rsidRDefault="00375A14" w:rsidP="00375A14">
      <w:pPr>
        <w:pStyle w:val="ListParagraph"/>
        <w:numPr>
          <w:ilvl w:val="0"/>
          <w:numId w:val="1"/>
        </w:numPr>
        <w:tabs>
          <w:tab w:val="left" w:pos="2099"/>
          <w:tab w:val="left" w:pos="2100"/>
        </w:tabs>
        <w:spacing w:before="18" w:line="259" w:lineRule="auto"/>
        <w:ind w:left="2100" w:right="1668"/>
        <w:rPr>
          <w:sz w:val="20"/>
        </w:rPr>
      </w:pPr>
      <w:r>
        <w:rPr>
          <w:sz w:val="20"/>
        </w:rPr>
        <w:t>If a parent covers a shift for another parent with the understanding that it is not a shift switch, the parent originally assigned to the shift gets credit for the volunteer hours. (This allows for special circumstances) However, it is the responsibility of the originally scheduled parent, not the Team Manager, to arrange these situations.</w:t>
      </w:r>
    </w:p>
    <w:p w14:paraId="2A63DEEE" w14:textId="77777777" w:rsidR="00375A14" w:rsidRDefault="00375A14" w:rsidP="00375A14">
      <w:pPr>
        <w:pStyle w:val="ListParagraph"/>
        <w:numPr>
          <w:ilvl w:val="0"/>
          <w:numId w:val="1"/>
        </w:numPr>
        <w:tabs>
          <w:tab w:val="left" w:pos="2100"/>
          <w:tab w:val="left" w:pos="2101"/>
        </w:tabs>
        <w:spacing w:line="256" w:lineRule="auto"/>
        <w:ind w:left="2100" w:right="1731"/>
        <w:rPr>
          <w:sz w:val="20"/>
        </w:rPr>
      </w:pPr>
      <w:r>
        <w:rPr>
          <w:sz w:val="20"/>
        </w:rPr>
        <w:t>Volunteer credits cannot be transferred (if a family exceeds the required number of volunteer shifts through events, etc. they cannot be transferred to another</w:t>
      </w:r>
      <w:r>
        <w:rPr>
          <w:spacing w:val="-2"/>
          <w:sz w:val="20"/>
        </w:rPr>
        <w:t xml:space="preserve"> </w:t>
      </w:r>
      <w:r>
        <w:rPr>
          <w:sz w:val="20"/>
        </w:rPr>
        <w:t>family.)</w:t>
      </w:r>
    </w:p>
    <w:p w14:paraId="359614DA" w14:textId="37D46D4F" w:rsidR="00512B46" w:rsidRDefault="00754444" w:rsidP="00375A14">
      <w:pPr>
        <w:tabs>
          <w:tab w:val="center" w:pos="7860"/>
        </w:tabs>
        <w:ind w:left="720"/>
      </w:pPr>
      <w:r>
        <w:tab/>
      </w:r>
    </w:p>
    <w:sectPr w:rsidR="00512B46">
      <w:pgSz w:w="15840" w:h="12240" w:orient="landscape"/>
      <w:pgMar w:top="380" w:right="6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E1644"/>
    <w:multiLevelType w:val="hybridMultilevel"/>
    <w:tmpl w:val="E01A0B6C"/>
    <w:lvl w:ilvl="0" w:tplc="88409540">
      <w:numFmt w:val="bullet"/>
      <w:lvlText w:val=""/>
      <w:lvlJc w:val="left"/>
      <w:pPr>
        <w:ind w:left="2099" w:hanging="360"/>
      </w:pPr>
      <w:rPr>
        <w:rFonts w:ascii="Symbol" w:eastAsia="Symbol" w:hAnsi="Symbol" w:cs="Symbol" w:hint="default"/>
        <w:w w:val="100"/>
        <w:sz w:val="20"/>
        <w:szCs w:val="20"/>
      </w:rPr>
    </w:lvl>
    <w:lvl w:ilvl="1" w:tplc="65A6EAD2">
      <w:numFmt w:val="bullet"/>
      <w:lvlText w:val="•"/>
      <w:lvlJc w:val="left"/>
      <w:pPr>
        <w:ind w:left="3462" w:hanging="360"/>
      </w:pPr>
      <w:rPr>
        <w:rFonts w:hint="default"/>
      </w:rPr>
    </w:lvl>
    <w:lvl w:ilvl="2" w:tplc="0622AC30">
      <w:numFmt w:val="bullet"/>
      <w:lvlText w:val="•"/>
      <w:lvlJc w:val="left"/>
      <w:pPr>
        <w:ind w:left="4824" w:hanging="360"/>
      </w:pPr>
      <w:rPr>
        <w:rFonts w:hint="default"/>
      </w:rPr>
    </w:lvl>
    <w:lvl w:ilvl="3" w:tplc="1C5C787C">
      <w:numFmt w:val="bullet"/>
      <w:lvlText w:val="•"/>
      <w:lvlJc w:val="left"/>
      <w:pPr>
        <w:ind w:left="6186" w:hanging="360"/>
      </w:pPr>
      <w:rPr>
        <w:rFonts w:hint="default"/>
      </w:rPr>
    </w:lvl>
    <w:lvl w:ilvl="4" w:tplc="AAAE5F9C">
      <w:numFmt w:val="bullet"/>
      <w:lvlText w:val="•"/>
      <w:lvlJc w:val="left"/>
      <w:pPr>
        <w:ind w:left="7548" w:hanging="360"/>
      </w:pPr>
      <w:rPr>
        <w:rFonts w:hint="default"/>
      </w:rPr>
    </w:lvl>
    <w:lvl w:ilvl="5" w:tplc="4064B5E8">
      <w:numFmt w:val="bullet"/>
      <w:lvlText w:val="•"/>
      <w:lvlJc w:val="left"/>
      <w:pPr>
        <w:ind w:left="8910" w:hanging="360"/>
      </w:pPr>
      <w:rPr>
        <w:rFonts w:hint="default"/>
      </w:rPr>
    </w:lvl>
    <w:lvl w:ilvl="6" w:tplc="1B48EEA0">
      <w:numFmt w:val="bullet"/>
      <w:lvlText w:val="•"/>
      <w:lvlJc w:val="left"/>
      <w:pPr>
        <w:ind w:left="10272" w:hanging="360"/>
      </w:pPr>
      <w:rPr>
        <w:rFonts w:hint="default"/>
      </w:rPr>
    </w:lvl>
    <w:lvl w:ilvl="7" w:tplc="3170042E">
      <w:numFmt w:val="bullet"/>
      <w:lvlText w:val="•"/>
      <w:lvlJc w:val="left"/>
      <w:pPr>
        <w:ind w:left="11634" w:hanging="360"/>
      </w:pPr>
      <w:rPr>
        <w:rFonts w:hint="default"/>
      </w:rPr>
    </w:lvl>
    <w:lvl w:ilvl="8" w:tplc="95428688">
      <w:numFmt w:val="bullet"/>
      <w:lvlText w:val="•"/>
      <w:lvlJc w:val="left"/>
      <w:pPr>
        <w:ind w:left="129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46"/>
    <w:rsid w:val="00375A14"/>
    <w:rsid w:val="00512B46"/>
    <w:rsid w:val="00680975"/>
    <w:rsid w:val="00754444"/>
    <w:rsid w:val="007B06F3"/>
    <w:rsid w:val="007F1174"/>
    <w:rsid w:val="008A4705"/>
    <w:rsid w:val="00A66C39"/>
    <w:rsid w:val="00E7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3179"/>
  <w15:docId w15:val="{858EF3FD-DA34-4BC5-9C4D-6FA2DA3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4725" w:hanging="1"/>
      <w:outlineLvl w:val="0"/>
    </w:pPr>
    <w:rPr>
      <w:b/>
      <w:bCs/>
      <w:sz w:val="28"/>
      <w:szCs w:val="28"/>
    </w:rPr>
  </w:style>
  <w:style w:type="paragraph" w:styleId="Heading2">
    <w:name w:val="heading 2"/>
    <w:basedOn w:val="Normal"/>
    <w:uiPriority w:val="9"/>
    <w:unhideWhenUsed/>
    <w:qFormat/>
    <w:pPr>
      <w:ind w:left="13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99" w:hanging="359"/>
    </w:pPr>
  </w:style>
  <w:style w:type="paragraph" w:customStyle="1" w:styleId="TableParagraph">
    <w:name w:val="Table Paragraph"/>
    <w:basedOn w:val="Normal"/>
    <w:uiPriority w:val="1"/>
    <w:qFormat/>
  </w:style>
  <w:style w:type="paragraph" w:styleId="NoSpacing">
    <w:name w:val="No Spacing"/>
    <w:uiPriority w:val="1"/>
    <w:qFormat/>
    <w:rsid w:val="007544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SMRA Volunteer Program &amp; Checklist 2016.docx</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SMRA Volunteer Program &amp; Checklist 2016.docx</dc:title>
  <dc:creator>Owner</dc:creator>
  <cp:lastModifiedBy>amy_mike@shaw.ca</cp:lastModifiedBy>
  <cp:revision>2</cp:revision>
  <dcterms:created xsi:type="dcterms:W3CDTF">2019-09-01T00:44:00Z</dcterms:created>
  <dcterms:modified xsi:type="dcterms:W3CDTF">2019-09-01T00:44:00Z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PScript5.dll Version 5.2.2</vt:lpwstr>
  </property>
  <property fmtid="{D5CDD505-2E9C-101B-9397-08002B2CF9AE}" pid="4" name="LastSaved">
    <vt:filetime>2019-08-31T00:00:00Z</vt:filetime>
  </property>
</Properties>
</file>