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C264C" w14:textId="77777777" w:rsidR="00D422C0" w:rsidRDefault="00D422C0" w:rsidP="00D422C0">
      <w:pPr>
        <w:rPr>
          <w:b/>
          <w:bCs/>
        </w:rPr>
      </w:pPr>
      <w:r w:rsidRPr="00AB3111">
        <w:rPr>
          <w:b/>
          <w:bCs/>
        </w:rPr>
        <w:t>SLMBA Operating Policy: Board Member Email Access and Account Management</w:t>
      </w:r>
    </w:p>
    <w:p w14:paraId="73EF52E0" w14:textId="240CC8AB" w:rsidR="00847758" w:rsidRPr="00AB3111" w:rsidRDefault="00847758" w:rsidP="00D422C0">
      <w:pPr>
        <w:rPr>
          <w:i/>
          <w:iCs/>
          <w:sz w:val="16"/>
          <w:szCs w:val="16"/>
        </w:rPr>
      </w:pPr>
      <w:r w:rsidRPr="00847758">
        <w:rPr>
          <w:i/>
          <w:iCs/>
          <w:sz w:val="16"/>
          <w:szCs w:val="16"/>
        </w:rPr>
        <w:t xml:space="preserve">This policy </w:t>
      </w:r>
      <w:r w:rsidR="00E07F40">
        <w:rPr>
          <w:i/>
          <w:iCs/>
          <w:sz w:val="16"/>
          <w:szCs w:val="16"/>
        </w:rPr>
        <w:t xml:space="preserve">is adopted </w:t>
      </w:r>
      <w:r w:rsidRPr="00847758">
        <w:rPr>
          <w:i/>
          <w:iCs/>
          <w:sz w:val="16"/>
          <w:szCs w:val="16"/>
        </w:rPr>
        <w:t>under the authority of the Sylvan Lake Minor Ball Association Bylaws</w:t>
      </w:r>
      <w:r w:rsidR="00E07F40">
        <w:rPr>
          <w:i/>
          <w:iCs/>
          <w:sz w:val="16"/>
          <w:szCs w:val="16"/>
        </w:rPr>
        <w:t>, Operating Policies</w:t>
      </w:r>
      <w:r w:rsidRPr="00847758">
        <w:rPr>
          <w:i/>
          <w:iCs/>
          <w:sz w:val="16"/>
          <w:szCs w:val="16"/>
        </w:rPr>
        <w:t xml:space="preserve"> and approved by the Board of Directors.</w:t>
      </w:r>
    </w:p>
    <w:p w14:paraId="3BB22628" w14:textId="77777777" w:rsidR="00847758" w:rsidRDefault="00847758" w:rsidP="00402F84">
      <w:pPr>
        <w:rPr>
          <w:i/>
          <w:iCs/>
          <w:sz w:val="16"/>
          <w:szCs w:val="16"/>
        </w:rPr>
      </w:pPr>
      <w:r>
        <w:rPr>
          <w:i/>
          <w:iCs/>
          <w:sz w:val="16"/>
          <w:szCs w:val="16"/>
        </w:rPr>
        <w:t>Effective Date:</w:t>
      </w:r>
      <w:r w:rsidRPr="00AB3111">
        <w:rPr>
          <w:i/>
          <w:iCs/>
          <w:sz w:val="16"/>
          <w:szCs w:val="16"/>
        </w:rPr>
        <w:t xml:space="preserve"> December 9, 2025</w:t>
      </w:r>
    </w:p>
    <w:p w14:paraId="72661423" w14:textId="77777777" w:rsidR="00D422C0" w:rsidRPr="00AB3111" w:rsidRDefault="00D422C0" w:rsidP="00D422C0">
      <w:pPr>
        <w:rPr>
          <w:b/>
          <w:bCs/>
        </w:rPr>
      </w:pPr>
    </w:p>
    <w:p w14:paraId="401C6C7C" w14:textId="46CDC690" w:rsidR="00D422C0" w:rsidRPr="00920DC0" w:rsidRDefault="00D422C0" w:rsidP="00D422C0">
      <w:pPr>
        <w:rPr>
          <w:b/>
          <w:bCs/>
          <w:u w:val="single"/>
        </w:rPr>
      </w:pPr>
      <w:r w:rsidRPr="00920DC0">
        <w:rPr>
          <w:b/>
          <w:bCs/>
          <w:u w:val="single"/>
        </w:rPr>
        <w:t>Purpose</w:t>
      </w:r>
    </w:p>
    <w:p w14:paraId="7FBD539D" w14:textId="1D4B9F20" w:rsidR="00D422C0" w:rsidRDefault="00D422C0" w:rsidP="00D422C0">
      <w:r>
        <w:t>To ensure continuity of operations, protect association data, and comply with privacy legislation (including FOIP</w:t>
      </w:r>
      <w:r w:rsidR="00AB3111">
        <w:t>P</w:t>
      </w:r>
      <w:r>
        <w:t>), this policy establishes requirements for the use and removal of SLMBA email addresses from external accounts upon the conclusion of a board member’s term.</w:t>
      </w:r>
    </w:p>
    <w:p w14:paraId="1D3DA865" w14:textId="77777777" w:rsidR="00D422C0" w:rsidRDefault="00D422C0" w:rsidP="00D422C0"/>
    <w:p w14:paraId="6BF7002A" w14:textId="303E241D" w:rsidR="00D422C0" w:rsidRPr="00920DC0" w:rsidRDefault="00D422C0" w:rsidP="00D422C0">
      <w:pPr>
        <w:rPr>
          <w:b/>
          <w:bCs/>
          <w:u w:val="single"/>
        </w:rPr>
      </w:pPr>
      <w:r w:rsidRPr="00920DC0">
        <w:rPr>
          <w:b/>
          <w:bCs/>
          <w:u w:val="single"/>
        </w:rPr>
        <w:t>Policy Statement</w:t>
      </w:r>
    </w:p>
    <w:p w14:paraId="7FFD0B8E" w14:textId="57AB6491" w:rsidR="000B1ECD" w:rsidRDefault="00D422C0" w:rsidP="00D422C0">
      <w:r w:rsidRPr="00920DC0">
        <w:rPr>
          <w:i/>
          <w:iCs/>
        </w:rPr>
        <w:t>Authorized Use:</w:t>
      </w:r>
    </w:p>
    <w:p w14:paraId="6D34CAFE" w14:textId="2F558C88" w:rsidR="00D422C0" w:rsidRPr="008404B5" w:rsidRDefault="00D422C0" w:rsidP="00D422C0">
      <w:pPr>
        <w:rPr>
          <w:i/>
          <w:iCs/>
        </w:rPr>
      </w:pPr>
      <w:r>
        <w:t xml:space="preserve">SLMBA email addresses (e.g., </w:t>
      </w:r>
      <w:r w:rsidR="0037540A">
        <w:t>president</w:t>
      </w:r>
      <w:r>
        <w:t xml:space="preserve">@sylvanlakeminorball.ca) are provided to board members strictly for association business. These addresses may be linked to operational accounts such as </w:t>
      </w:r>
      <w:proofErr w:type="spellStart"/>
      <w:r>
        <w:t>Spordle</w:t>
      </w:r>
      <w:proofErr w:type="spellEnd"/>
      <w:r>
        <w:t>, Baseball Alberta, banking platforms, and other affiliated services</w:t>
      </w:r>
      <w:r w:rsidR="0037540A">
        <w:t xml:space="preserve"> for use in your executive roles</w:t>
      </w:r>
      <w:r>
        <w:t>.</w:t>
      </w:r>
    </w:p>
    <w:p w14:paraId="0DCDC966" w14:textId="77777777" w:rsidR="000B1ECD" w:rsidRDefault="000B1ECD" w:rsidP="000B1ECD">
      <w:pPr>
        <w:rPr>
          <w:i/>
          <w:iCs/>
        </w:rPr>
      </w:pPr>
    </w:p>
    <w:p w14:paraId="27B39485" w14:textId="2AB40833" w:rsidR="000B1ECD" w:rsidRDefault="00D422C0" w:rsidP="000B1ECD">
      <w:r w:rsidRPr="000B1ECD">
        <w:rPr>
          <w:i/>
          <w:iCs/>
        </w:rPr>
        <w:t>End of Term Requirements:</w:t>
      </w:r>
    </w:p>
    <w:p w14:paraId="6CD22691" w14:textId="77777777" w:rsidR="000B1ECD" w:rsidRDefault="00D422C0" w:rsidP="000B1ECD">
      <w:r>
        <w:t>Upon the conclusion of a board member’s term, the individual must:</w:t>
      </w:r>
    </w:p>
    <w:p w14:paraId="490336F8" w14:textId="1583654E" w:rsidR="008404B5" w:rsidRDefault="00D422C0" w:rsidP="000B1ECD">
      <w:pPr>
        <w:pStyle w:val="ListParagraph"/>
        <w:numPr>
          <w:ilvl w:val="0"/>
          <w:numId w:val="2"/>
        </w:numPr>
      </w:pPr>
      <w:r>
        <w:t>Remove any @sylvanlakeminorball.ca email address from all external accounts.</w:t>
      </w:r>
    </w:p>
    <w:p w14:paraId="3A27F587" w14:textId="2222C9B2" w:rsidR="00D422C0" w:rsidRDefault="00D422C0" w:rsidP="000B1ECD">
      <w:pPr>
        <w:pStyle w:val="ListParagraph"/>
        <w:numPr>
          <w:ilvl w:val="0"/>
          <w:numId w:val="2"/>
        </w:numPr>
      </w:pPr>
      <w:r>
        <w:t>Replace the association email with a personal or successor’s email address, as appropriate.</w:t>
      </w:r>
    </w:p>
    <w:p w14:paraId="2A030AF2" w14:textId="77F23BFE" w:rsidR="00D422C0" w:rsidRDefault="00D422C0" w:rsidP="000B1ECD">
      <w:pPr>
        <w:pStyle w:val="ListParagraph"/>
        <w:numPr>
          <w:ilvl w:val="0"/>
          <w:numId w:val="2"/>
        </w:numPr>
      </w:pPr>
      <w:r>
        <w:t>Confirm removal with the President or designated administrator within 14 days of term completion.</w:t>
      </w:r>
    </w:p>
    <w:p w14:paraId="51C7A3A7" w14:textId="77777777" w:rsidR="00D422C0" w:rsidRDefault="00D422C0" w:rsidP="00D422C0"/>
    <w:p w14:paraId="72DE3148" w14:textId="0898EF78" w:rsidR="00D422C0" w:rsidRPr="00B07E25" w:rsidRDefault="00D422C0" w:rsidP="00D422C0">
      <w:pPr>
        <w:rPr>
          <w:b/>
          <w:bCs/>
          <w:u w:val="single"/>
        </w:rPr>
      </w:pPr>
      <w:r w:rsidRPr="00B07E25">
        <w:rPr>
          <w:b/>
          <w:bCs/>
          <w:u w:val="single"/>
        </w:rPr>
        <w:t>Failure to Comply:</w:t>
      </w:r>
    </w:p>
    <w:p w14:paraId="7BA4AA7E" w14:textId="77777777" w:rsidR="00B07E25" w:rsidRDefault="00D422C0" w:rsidP="00D422C0">
      <w:r>
        <w:t>If a departing board member does not remove SLMBA email addresses from external accounts:</w:t>
      </w:r>
    </w:p>
    <w:p w14:paraId="51157B69" w14:textId="6E277AF3" w:rsidR="00D422C0" w:rsidRDefault="00D422C0" w:rsidP="00D422C0">
      <w:r>
        <w:t>• SLMBA retains autonomous rights to the @sylvanlakeminorball.ca domain.</w:t>
      </w:r>
    </w:p>
    <w:p w14:paraId="402C4655" w14:textId="77777777" w:rsidR="00D422C0" w:rsidRDefault="00D422C0" w:rsidP="00D422C0">
      <w:r>
        <w:lastRenderedPageBreak/>
        <w:t xml:space="preserve">• The association may request that the external organization (e.g., </w:t>
      </w:r>
      <w:proofErr w:type="spellStart"/>
      <w:r>
        <w:t>Spordle</w:t>
      </w:r>
      <w:proofErr w:type="spellEnd"/>
      <w:r>
        <w:t>, Baseball Alberta, financial institutions) remove or transfer the login credentials to prevent unauthorized access.</w:t>
      </w:r>
    </w:p>
    <w:p w14:paraId="2DC00082" w14:textId="7A131501" w:rsidR="00D422C0" w:rsidRDefault="00D422C0" w:rsidP="00D422C0">
      <w:r>
        <w:t>• This action will be taken to protect the integrity of SLMBA operations and to ensure compliance with FOIPP.</w:t>
      </w:r>
    </w:p>
    <w:p w14:paraId="39E057D7" w14:textId="77777777" w:rsidR="00D422C0" w:rsidRDefault="00D422C0" w:rsidP="00D422C0"/>
    <w:p w14:paraId="22A1322E" w14:textId="1B74E7DC" w:rsidR="00D422C0" w:rsidRPr="00B07E25" w:rsidRDefault="00D422C0" w:rsidP="00D422C0">
      <w:pPr>
        <w:rPr>
          <w:b/>
          <w:bCs/>
          <w:u w:val="single"/>
        </w:rPr>
      </w:pPr>
      <w:r w:rsidRPr="00B07E25">
        <w:rPr>
          <w:b/>
          <w:bCs/>
          <w:u w:val="single"/>
        </w:rPr>
        <w:t>Rationale</w:t>
      </w:r>
    </w:p>
    <w:p w14:paraId="1FADEC9F" w14:textId="1596B851" w:rsidR="00D422C0" w:rsidRDefault="00D422C0" w:rsidP="00D422C0">
      <w:r>
        <w:t>This policy prevents disruption of association activities and ensures that no departing board member can block, restrict, or otherwise interfere with access to operational accounts. It also safeguards sensitive information and maintains compliance with privacy and governance obligations.</w:t>
      </w:r>
    </w:p>
    <w:p w14:paraId="274101E6" w14:textId="77777777" w:rsidR="00ED7F9C" w:rsidRDefault="00ED7F9C" w:rsidP="00D422C0"/>
    <w:p w14:paraId="433CD2A3" w14:textId="17833C22" w:rsidR="00D422C0" w:rsidRPr="00ED7F9C" w:rsidRDefault="00D422C0" w:rsidP="00D422C0">
      <w:pPr>
        <w:rPr>
          <w:b/>
          <w:bCs/>
          <w:u w:val="single"/>
        </w:rPr>
      </w:pPr>
      <w:r w:rsidRPr="00ED7F9C">
        <w:rPr>
          <w:b/>
          <w:bCs/>
          <w:u w:val="single"/>
        </w:rPr>
        <w:t>Enforcement</w:t>
      </w:r>
    </w:p>
    <w:p w14:paraId="0F698392" w14:textId="77777777" w:rsidR="00D422C0" w:rsidRDefault="00D422C0" w:rsidP="00D422C0">
      <w:r>
        <w:t>• Compliance with this policy is a condition of board service.</w:t>
      </w:r>
    </w:p>
    <w:p w14:paraId="5DD127F3" w14:textId="5DE92F09" w:rsidR="00D422C0" w:rsidRDefault="00D422C0">
      <w:r>
        <w:t>• Non</w:t>
      </w:r>
      <w:r>
        <w:rPr>
          <w:rFonts w:ascii="Segoe UI Symbol" w:hAnsi="Segoe UI Symbol" w:cs="Segoe UI Symbol"/>
        </w:rPr>
        <w:t>‑</w:t>
      </w:r>
      <w:r>
        <w:t>compliance may be considered a breach of director duties under SLMBA bylaws and may result in board action.</w:t>
      </w:r>
    </w:p>
    <w:sectPr w:rsidR="00D422C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ptos">
    <w:altName w:val="Calibri"/>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A4DB0"/>
    <w:multiLevelType w:val="hybridMultilevel"/>
    <w:tmpl w:val="33022A3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D405DB"/>
    <w:multiLevelType w:val="hybridMultilevel"/>
    <w:tmpl w:val="182EFCE4"/>
    <w:lvl w:ilvl="0" w:tplc="FFFFFFFF">
      <w:numFmt w:val="bullet"/>
      <w:lvlText w:val="-"/>
      <w:lvlJc w:val="left"/>
      <w:pPr>
        <w:ind w:left="720" w:hanging="360"/>
      </w:pPr>
      <w:rPr>
        <w:rFonts w:ascii="Aptos" w:eastAsiaTheme="minorEastAsia"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86504413">
    <w:abstractNumId w:val="1"/>
  </w:num>
  <w:num w:numId="2" w16cid:durableId="18643921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2"/>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2C0"/>
    <w:rsid w:val="000B1ECD"/>
    <w:rsid w:val="0037540A"/>
    <w:rsid w:val="00481203"/>
    <w:rsid w:val="00831014"/>
    <w:rsid w:val="008404B5"/>
    <w:rsid w:val="00847758"/>
    <w:rsid w:val="00920DC0"/>
    <w:rsid w:val="00A87F50"/>
    <w:rsid w:val="00AB3111"/>
    <w:rsid w:val="00B07E25"/>
    <w:rsid w:val="00D422C0"/>
    <w:rsid w:val="00E07F40"/>
    <w:rsid w:val="00ED7F9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60A883D0"/>
  <w15:chartTrackingRefBased/>
  <w15:docId w15:val="{D6586B30-E366-CB4F-9BFB-702FFFF37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22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422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422C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422C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22C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22C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22C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22C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22C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22C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422C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422C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422C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22C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22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22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22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22C0"/>
    <w:rPr>
      <w:rFonts w:eastAsiaTheme="majorEastAsia" w:cstheme="majorBidi"/>
      <w:color w:val="272727" w:themeColor="text1" w:themeTint="D8"/>
    </w:rPr>
  </w:style>
  <w:style w:type="paragraph" w:styleId="Title">
    <w:name w:val="Title"/>
    <w:basedOn w:val="Normal"/>
    <w:next w:val="Normal"/>
    <w:link w:val="TitleChar"/>
    <w:uiPriority w:val="10"/>
    <w:qFormat/>
    <w:rsid w:val="00D422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22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22C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22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22C0"/>
    <w:pPr>
      <w:spacing w:before="160"/>
      <w:jc w:val="center"/>
    </w:pPr>
    <w:rPr>
      <w:i/>
      <w:iCs/>
      <w:color w:val="404040" w:themeColor="text1" w:themeTint="BF"/>
    </w:rPr>
  </w:style>
  <w:style w:type="character" w:customStyle="1" w:styleId="QuoteChar">
    <w:name w:val="Quote Char"/>
    <w:basedOn w:val="DefaultParagraphFont"/>
    <w:link w:val="Quote"/>
    <w:uiPriority w:val="29"/>
    <w:rsid w:val="00D422C0"/>
    <w:rPr>
      <w:i/>
      <w:iCs/>
      <w:color w:val="404040" w:themeColor="text1" w:themeTint="BF"/>
    </w:rPr>
  </w:style>
  <w:style w:type="paragraph" w:styleId="ListParagraph">
    <w:name w:val="List Paragraph"/>
    <w:basedOn w:val="Normal"/>
    <w:uiPriority w:val="34"/>
    <w:qFormat/>
    <w:rsid w:val="00D422C0"/>
    <w:pPr>
      <w:ind w:left="720"/>
      <w:contextualSpacing/>
    </w:pPr>
  </w:style>
  <w:style w:type="character" w:styleId="IntenseEmphasis">
    <w:name w:val="Intense Emphasis"/>
    <w:basedOn w:val="DefaultParagraphFont"/>
    <w:uiPriority w:val="21"/>
    <w:qFormat/>
    <w:rsid w:val="00D422C0"/>
    <w:rPr>
      <w:i/>
      <w:iCs/>
      <w:color w:val="0F4761" w:themeColor="accent1" w:themeShade="BF"/>
    </w:rPr>
  </w:style>
  <w:style w:type="paragraph" w:styleId="IntenseQuote">
    <w:name w:val="Intense Quote"/>
    <w:basedOn w:val="Normal"/>
    <w:next w:val="Normal"/>
    <w:link w:val="IntenseQuoteChar"/>
    <w:uiPriority w:val="30"/>
    <w:qFormat/>
    <w:rsid w:val="00D422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22C0"/>
    <w:rPr>
      <w:i/>
      <w:iCs/>
      <w:color w:val="0F4761" w:themeColor="accent1" w:themeShade="BF"/>
    </w:rPr>
  </w:style>
  <w:style w:type="character" w:styleId="IntenseReference">
    <w:name w:val="Intense Reference"/>
    <w:basedOn w:val="DefaultParagraphFont"/>
    <w:uiPriority w:val="32"/>
    <w:qFormat/>
    <w:rsid w:val="00D422C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329</Words>
  <Characters>1879</Characters>
  <Application>Microsoft Office Word</Application>
  <DocSecurity>0</DocSecurity>
  <Lines>15</Lines>
  <Paragraphs>4</Paragraphs>
  <ScaleCrop>false</ScaleCrop>
  <Company/>
  <LinksUpToDate>false</LinksUpToDate>
  <CharactersWithSpaces>2204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Nikole | SLMBA President</dc:creator>
  <cp:keywords/>
  <dc:description/>
  <cp:lastModifiedBy>Nikole | SLMBA President</cp:lastModifiedBy>
  <cp:revision>13</cp:revision>
  <dcterms:created xsi:type="dcterms:W3CDTF">2025-12-09T15:44:00Z</dcterms:created>
  <dcterms:modified xsi:type="dcterms:W3CDTF">2025-12-09T15:51:00Z</dcterms:modified>
</cp:coreProperties>
</file>