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color w:val="337ab7"/>
          <w:sz w:val="24"/>
          <w:szCs w:val="24"/>
        </w:rPr>
      </w:pPr>
      <w:r w:rsidDel="00000000" w:rsidR="00000000" w:rsidRPr="00000000">
        <w:rPr>
          <w:b w:val="1"/>
          <w:color w:val="337ab7"/>
          <w:sz w:val="24"/>
          <w:szCs w:val="24"/>
          <w:rtl w:val="0"/>
        </w:rPr>
        <w:t xml:space="preserve">PORT MOODY ARENA COVID PROCEDURES DRY FLOOR 2021</w:t>
      </w:r>
    </w:p>
    <w:p w:rsidR="00000000" w:rsidDel="00000000" w:rsidP="00000000" w:rsidRDefault="00000000" w:rsidRPr="00000000" w14:paraId="00000003">
      <w:pPr>
        <w:jc w:val="center"/>
        <w:rPr>
          <w:b w:val="1"/>
        </w:rPr>
      </w:pPr>
      <w:r w:rsidDel="00000000" w:rsidR="00000000" w:rsidRPr="00000000">
        <w:rPr>
          <w:b w:val="1"/>
          <w:rtl w:val="0"/>
        </w:rPr>
        <w:t xml:space="preserve">ADDENDUM - HANDOVER ARENA TO FIRST AND LAST TEAM IN OUR TIME BLOCK</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***PLEASE SEE TCMBHA MASTER SCHEDULE TO DETERMINE WHERE YOUR TEAM TIME FALLS IN OUR TIME BLOCK SO YOU KNOW YOUR HANDOVER PROCEDURES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ADDITIONAL HANDOVER INFORMATION FROM PORT MOODY ARENA STAFF: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yellow"/>
        </w:rPr>
      </w:pPr>
      <w:r w:rsidDel="00000000" w:rsidR="00000000" w:rsidRPr="00000000">
        <w:rPr>
          <w:rtl w:val="0"/>
        </w:rPr>
        <w:t xml:space="preserve">The Arena 2 entrance is the glass doors in the courtyard next to the planter and the exit is behind the arenas by the creek path. Maintenance will open the door 5 minutes prior to your first floor time to allow access to your group host. </w:t>
      </w:r>
      <w:r w:rsidDel="00000000" w:rsidR="00000000" w:rsidRPr="00000000">
        <w:rPr>
          <w:highlight w:val="yellow"/>
          <w:rtl w:val="0"/>
        </w:rPr>
        <w:t xml:space="preserve">Your association is responsible for letting in the host for subsequent floor times within your block of times.  After your last block of time, maintenance will open the door for the next user group (i.e. Lacrosse).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b w:val="1"/>
        </w:rPr>
      </w:pPr>
      <w:r w:rsidDel="00000000" w:rsidR="00000000" w:rsidRPr="00000000">
        <w:rPr>
          <w:b w:val="1"/>
          <w:rtl w:val="0"/>
        </w:rPr>
        <w:t xml:space="preserve">QUIET ROOM RULES &amp; COMBINATIONS:</w:t>
      </w:r>
    </w:p>
    <w:p w:rsidR="00000000" w:rsidDel="00000000" w:rsidP="00000000" w:rsidRDefault="00000000" w:rsidRPr="00000000" w14:paraId="0000000E">
      <w:pPr>
        <w:rPr/>
      </w:pPr>
      <w:r w:rsidDel="00000000" w:rsidR="00000000" w:rsidRPr="00000000">
        <w:rPr>
          <w:rtl w:val="0"/>
        </w:rPr>
        <w:t xml:space="preserve">The combination locks are on the Quiet Rooms. This space can be accessed only if needing to isolate someone until pick up who may be displaying symptoms of illness. The numbers/letters must align with the “Masterlock” logo on the front face of the lock. If the Quiet Room is used, please remember to flip the sign to indicate to maintenance that it needs to be cleaned and disinfected. The codes are as follows: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Arena 1: O-M-O-P-1</w:t>
      </w:r>
    </w:p>
    <w:p w:rsidR="00000000" w:rsidDel="00000000" w:rsidP="00000000" w:rsidRDefault="00000000" w:rsidRPr="00000000" w14:paraId="00000011">
      <w:pPr>
        <w:rPr/>
      </w:pPr>
      <w:r w:rsidDel="00000000" w:rsidR="00000000" w:rsidRPr="00000000">
        <w:rPr>
          <w:rtl w:val="0"/>
        </w:rPr>
        <w:t xml:space="preserve">Arena 2: N-E-P-0-2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