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3D99E" w14:textId="77777777" w:rsidR="00153221" w:rsidRPr="00FF0291" w:rsidRDefault="00FF0291" w:rsidP="00FF0291">
      <w:pPr>
        <w:jc w:val="center"/>
        <w:rPr>
          <w:rFonts w:ascii="Calibri" w:hAnsi="Calibri" w:cs="Calibri"/>
          <w:szCs w:val="22"/>
          <w:lang w:val="en-US"/>
        </w:rPr>
      </w:pPr>
      <w:r>
        <w:rPr>
          <w:b/>
          <w:bCs/>
          <w:color w:val="000000"/>
          <w:szCs w:val="22"/>
        </w:rPr>
        <w:t>Nova Scotia Proof of Full Vaccination Policy</w:t>
      </w:r>
    </w:p>
    <w:p w14:paraId="6740460E" w14:textId="77777777" w:rsidR="00153221" w:rsidRPr="00FF0291" w:rsidRDefault="00153221" w:rsidP="00153221">
      <w:pPr>
        <w:pStyle w:val="NormalWeb"/>
        <w:spacing w:before="0" w:beforeAutospacing="0" w:after="0" w:afterAutospacing="0"/>
      </w:pPr>
      <w:r w:rsidRPr="00FF0291">
        <w:rPr>
          <w:color w:val="000000"/>
        </w:rPr>
        <w:t> </w:t>
      </w:r>
    </w:p>
    <w:p w14:paraId="27CC881D" w14:textId="77777777" w:rsidR="00153221" w:rsidRPr="00FF0291" w:rsidRDefault="00153221" w:rsidP="00153221">
      <w:pPr>
        <w:rPr>
          <w:color w:val="000000"/>
          <w:szCs w:val="22"/>
        </w:rPr>
      </w:pPr>
      <w:r w:rsidRPr="00FF0291">
        <w:rPr>
          <w:color w:val="000000"/>
          <w:szCs w:val="22"/>
        </w:rPr>
        <w:t>Nova Scotia’s Proof of Full Vaccination Policy became effective on October 4, 2021.</w:t>
      </w:r>
      <w:r w:rsidR="00FF0291">
        <w:rPr>
          <w:color w:val="000000"/>
          <w:szCs w:val="22"/>
        </w:rPr>
        <w:t xml:space="preserve"> </w:t>
      </w:r>
      <w:proofErr w:type="gramStart"/>
      <w:r w:rsidRPr="00FF0291">
        <w:rPr>
          <w:color w:val="000000"/>
          <w:szCs w:val="22"/>
        </w:rPr>
        <w:t>In order to</w:t>
      </w:r>
      <w:proofErr w:type="gramEnd"/>
      <w:r w:rsidRPr="00FF0291">
        <w:rPr>
          <w:color w:val="000000"/>
          <w:szCs w:val="22"/>
        </w:rPr>
        <w:t xml:space="preserve"> attend indoor and outdoor sports practices, games, competitions and tournaments all participants and spectators have to provide proof of full vaccination.</w:t>
      </w:r>
    </w:p>
    <w:p w14:paraId="6C8E9221" w14:textId="77777777" w:rsidR="00153221" w:rsidRPr="00FF0291" w:rsidRDefault="00153221" w:rsidP="00153221">
      <w:pPr>
        <w:rPr>
          <w:color w:val="000000"/>
          <w:szCs w:val="22"/>
        </w:rPr>
      </w:pPr>
      <w:r w:rsidRPr="00FF0291">
        <w:rPr>
          <w:color w:val="000000"/>
          <w:szCs w:val="22"/>
        </w:rPr>
        <w:t>“Full vaccination” means that the individual must have received the required dosing of an approved vaccine or combination of vaccines 2 weeks prior to attending the sporting event.</w:t>
      </w:r>
    </w:p>
    <w:p w14:paraId="3488F4C6" w14:textId="77777777" w:rsidR="00153221" w:rsidRPr="00FF0291" w:rsidRDefault="00153221" w:rsidP="00153221">
      <w:pPr>
        <w:rPr>
          <w:color w:val="000000"/>
          <w:szCs w:val="22"/>
        </w:rPr>
      </w:pPr>
      <w:r w:rsidRPr="00FF0291">
        <w:rPr>
          <w:color w:val="000000"/>
          <w:szCs w:val="22"/>
        </w:rPr>
        <w:t>There are very limited medical exemptions</w:t>
      </w:r>
      <w:r w:rsidR="00FD1BC2" w:rsidRPr="00FF0291">
        <w:rPr>
          <w:color w:val="000000"/>
          <w:szCs w:val="22"/>
        </w:rPr>
        <w:t>.</w:t>
      </w:r>
      <w:r w:rsidR="00FF0291" w:rsidRPr="00FF0291">
        <w:rPr>
          <w:color w:val="000000"/>
          <w:szCs w:val="22"/>
        </w:rPr>
        <w:t xml:space="preserve">  A signed letter</w:t>
      </w:r>
      <w:r w:rsidR="00F4736C">
        <w:rPr>
          <w:color w:val="000000"/>
          <w:szCs w:val="22"/>
        </w:rPr>
        <w:t xml:space="preserve"> in the </w:t>
      </w:r>
      <w:proofErr w:type="gramStart"/>
      <w:r w:rsidR="00F4736C">
        <w:rPr>
          <w:color w:val="000000"/>
          <w:szCs w:val="22"/>
        </w:rPr>
        <w:t>Province’s</w:t>
      </w:r>
      <w:proofErr w:type="gramEnd"/>
      <w:r w:rsidR="00F4736C">
        <w:rPr>
          <w:color w:val="000000"/>
          <w:szCs w:val="22"/>
        </w:rPr>
        <w:t xml:space="preserve"> mandatory form provided by</w:t>
      </w:r>
      <w:r w:rsidR="00FF0291" w:rsidRPr="00FF0291">
        <w:rPr>
          <w:color w:val="000000"/>
          <w:szCs w:val="22"/>
        </w:rPr>
        <w:t xml:space="preserve"> a physician or nurse practitioner must be shown in order to rely on this exemption.</w:t>
      </w:r>
    </w:p>
    <w:p w14:paraId="05232248" w14:textId="77777777" w:rsidR="00FD1BC2" w:rsidRPr="00FF0291" w:rsidRDefault="00FD1BC2" w:rsidP="00153221">
      <w:pPr>
        <w:rPr>
          <w:color w:val="000000"/>
          <w:szCs w:val="22"/>
        </w:rPr>
      </w:pPr>
      <w:r w:rsidRPr="00FF0291">
        <w:rPr>
          <w:color w:val="000000"/>
          <w:szCs w:val="22"/>
        </w:rPr>
        <w:t>There are modifications for individuals under the age of 18:</w:t>
      </w:r>
    </w:p>
    <w:p w14:paraId="2FE6C92C" w14:textId="77777777" w:rsidR="00FD1BC2" w:rsidRPr="00FF0291" w:rsidRDefault="00FD1BC2" w:rsidP="00FF0291">
      <w:pPr>
        <w:pStyle w:val="ListParagraph"/>
        <w:numPr>
          <w:ilvl w:val="0"/>
          <w:numId w:val="7"/>
        </w:numPr>
        <w:ind w:left="360"/>
        <w:rPr>
          <w:color w:val="000000"/>
          <w:szCs w:val="22"/>
        </w:rPr>
      </w:pPr>
      <w:r w:rsidRPr="00FF0291">
        <w:rPr>
          <w:color w:val="000000"/>
          <w:szCs w:val="22"/>
        </w:rPr>
        <w:t xml:space="preserve">Children who turn 12 between 1 January and 4 October 2021 have until 31 December 2021 to attend events and activities while they get vaccinated.   In other words, these children must have the required doses of vaccine by December 17, </w:t>
      </w:r>
      <w:proofErr w:type="gramStart"/>
      <w:r w:rsidRPr="00FF0291">
        <w:rPr>
          <w:color w:val="000000"/>
          <w:szCs w:val="22"/>
        </w:rPr>
        <w:t>2021</w:t>
      </w:r>
      <w:proofErr w:type="gramEnd"/>
      <w:r w:rsidRPr="00FF0291">
        <w:rPr>
          <w:color w:val="000000"/>
          <w:szCs w:val="22"/>
        </w:rPr>
        <w:t xml:space="preserve"> so that the 14 days post-vaccination period can pass and they will be considered fully vaccinated for January 1, 2022.</w:t>
      </w:r>
    </w:p>
    <w:p w14:paraId="43C06C7C" w14:textId="77777777" w:rsidR="00FD1BC2" w:rsidRPr="00FF0291" w:rsidRDefault="00FD1BC2" w:rsidP="00FF0291">
      <w:pPr>
        <w:pStyle w:val="ListParagraph"/>
        <w:ind w:left="360"/>
        <w:rPr>
          <w:color w:val="000000"/>
          <w:szCs w:val="22"/>
        </w:rPr>
      </w:pPr>
    </w:p>
    <w:p w14:paraId="480EA02C" w14:textId="77777777" w:rsidR="00153221" w:rsidRPr="00FF0291" w:rsidRDefault="00FD1BC2" w:rsidP="00FF0291">
      <w:pPr>
        <w:pStyle w:val="ListParagraph"/>
        <w:numPr>
          <w:ilvl w:val="0"/>
          <w:numId w:val="7"/>
        </w:numPr>
        <w:ind w:left="360"/>
        <w:rPr>
          <w:color w:val="000000"/>
          <w:szCs w:val="22"/>
        </w:rPr>
      </w:pPr>
      <w:r w:rsidRPr="00FF0291">
        <w:rPr>
          <w:color w:val="000000"/>
          <w:szCs w:val="22"/>
        </w:rPr>
        <w:t xml:space="preserve">Children who turn 12 after 4 October 2021 have 3 months from their birthday to get vaccinated.  For example, a child who turns 12 on January 1, </w:t>
      </w:r>
      <w:proofErr w:type="gramStart"/>
      <w:r w:rsidRPr="00FF0291">
        <w:rPr>
          <w:color w:val="000000"/>
          <w:szCs w:val="22"/>
        </w:rPr>
        <w:t>2022</w:t>
      </w:r>
      <w:proofErr w:type="gramEnd"/>
      <w:r w:rsidRPr="00FF0291">
        <w:rPr>
          <w:color w:val="000000"/>
          <w:szCs w:val="22"/>
        </w:rPr>
        <w:t xml:space="preserve"> would need to be fully vaccinated by April 1, 2022 in order to continue to play</w:t>
      </w:r>
      <w:r w:rsidR="00E33F2E">
        <w:rPr>
          <w:color w:val="000000"/>
          <w:szCs w:val="22"/>
        </w:rPr>
        <w:t xml:space="preserve"> after April 1</w:t>
      </w:r>
      <w:r w:rsidRPr="00FF0291">
        <w:rPr>
          <w:color w:val="000000"/>
          <w:szCs w:val="22"/>
        </w:rPr>
        <w:t xml:space="preserve">.   In other words, the child would need to have the required doses of vaccine by March 17, </w:t>
      </w:r>
      <w:proofErr w:type="gramStart"/>
      <w:r w:rsidRPr="00FF0291">
        <w:rPr>
          <w:color w:val="000000"/>
          <w:szCs w:val="22"/>
        </w:rPr>
        <w:t>2022</w:t>
      </w:r>
      <w:proofErr w:type="gramEnd"/>
      <w:r w:rsidRPr="00FF0291">
        <w:rPr>
          <w:color w:val="000000"/>
          <w:szCs w:val="22"/>
        </w:rPr>
        <w:t xml:space="preserve"> so that the 14 days post-vaccination period can pass and the child </w:t>
      </w:r>
      <w:r w:rsidR="00E33F2E">
        <w:rPr>
          <w:color w:val="000000"/>
          <w:szCs w:val="22"/>
        </w:rPr>
        <w:t xml:space="preserve">would </w:t>
      </w:r>
      <w:r w:rsidRPr="00FF0291">
        <w:rPr>
          <w:color w:val="000000"/>
          <w:szCs w:val="22"/>
        </w:rPr>
        <w:t xml:space="preserve">be considered fully vaccinated </w:t>
      </w:r>
      <w:r w:rsidR="00E33F2E">
        <w:rPr>
          <w:color w:val="000000"/>
          <w:szCs w:val="22"/>
        </w:rPr>
        <w:t xml:space="preserve">for </w:t>
      </w:r>
      <w:r w:rsidRPr="00FF0291">
        <w:rPr>
          <w:color w:val="000000"/>
          <w:szCs w:val="22"/>
        </w:rPr>
        <w:t xml:space="preserve">three months after the birthday. </w:t>
      </w:r>
    </w:p>
    <w:p w14:paraId="74238AA1" w14:textId="77777777" w:rsidR="00FD1BC2" w:rsidRPr="00FF0291" w:rsidRDefault="00FD1BC2" w:rsidP="00FF0291">
      <w:pPr>
        <w:pStyle w:val="ListParagraph"/>
        <w:ind w:left="360"/>
        <w:rPr>
          <w:color w:val="000000"/>
          <w:szCs w:val="22"/>
        </w:rPr>
      </w:pPr>
    </w:p>
    <w:p w14:paraId="128A29BE" w14:textId="77777777" w:rsidR="00FD1BC2" w:rsidRPr="00FF0291" w:rsidRDefault="00FD1BC2" w:rsidP="00FF0291">
      <w:pPr>
        <w:pStyle w:val="ListParagraph"/>
        <w:numPr>
          <w:ilvl w:val="0"/>
          <w:numId w:val="7"/>
        </w:numPr>
        <w:ind w:left="360"/>
        <w:rPr>
          <w:color w:val="000000"/>
          <w:szCs w:val="22"/>
        </w:rPr>
      </w:pPr>
      <w:r w:rsidRPr="00FF0291">
        <w:rPr>
          <w:color w:val="000000"/>
          <w:szCs w:val="22"/>
        </w:rPr>
        <w:t xml:space="preserve">Children 13 to 18 </w:t>
      </w:r>
      <w:r w:rsidR="00EB144F" w:rsidRPr="00FF0291">
        <w:rPr>
          <w:color w:val="000000"/>
          <w:szCs w:val="22"/>
        </w:rPr>
        <w:t xml:space="preserve">can start the season if they </w:t>
      </w:r>
      <w:r w:rsidRPr="00FF0291">
        <w:rPr>
          <w:color w:val="000000"/>
          <w:szCs w:val="22"/>
        </w:rPr>
        <w:t xml:space="preserve">have proof that </w:t>
      </w:r>
      <w:r w:rsidR="00EB144F" w:rsidRPr="00FF0291">
        <w:rPr>
          <w:color w:val="000000"/>
          <w:szCs w:val="22"/>
        </w:rPr>
        <w:t>they</w:t>
      </w:r>
      <w:r w:rsidRPr="00FF0291">
        <w:rPr>
          <w:color w:val="000000"/>
          <w:szCs w:val="22"/>
        </w:rPr>
        <w:t xml:space="preserve"> received 1 dose of COVID-19 vaccine</w:t>
      </w:r>
      <w:r w:rsidR="00EB144F" w:rsidRPr="00FF0291">
        <w:rPr>
          <w:color w:val="000000"/>
          <w:szCs w:val="22"/>
        </w:rPr>
        <w:t>.</w:t>
      </w:r>
      <w:r w:rsidRPr="00FF0291">
        <w:rPr>
          <w:color w:val="000000"/>
          <w:szCs w:val="22"/>
        </w:rPr>
        <w:t xml:space="preserve"> To continue participating, </w:t>
      </w:r>
      <w:r w:rsidR="00EB144F" w:rsidRPr="00FF0291">
        <w:rPr>
          <w:color w:val="000000"/>
          <w:szCs w:val="22"/>
        </w:rPr>
        <w:t>the child</w:t>
      </w:r>
      <w:r w:rsidRPr="00FF0291">
        <w:rPr>
          <w:color w:val="000000"/>
          <w:szCs w:val="22"/>
        </w:rPr>
        <w:t xml:space="preserve"> must provide proof of full vaccination by 9 November 2021</w:t>
      </w:r>
      <w:r w:rsidR="00EB144F" w:rsidRPr="00FF0291">
        <w:rPr>
          <w:color w:val="000000"/>
          <w:szCs w:val="22"/>
        </w:rPr>
        <w:t xml:space="preserve">, meaning that the child would </w:t>
      </w:r>
      <w:r w:rsidRPr="00FF0291">
        <w:rPr>
          <w:color w:val="000000"/>
          <w:szCs w:val="22"/>
        </w:rPr>
        <w:t>need to get a first dose no later than 28 September and a second dose no later than 26 October.</w:t>
      </w:r>
    </w:p>
    <w:p w14:paraId="59701D30" w14:textId="77777777" w:rsidR="00153221" w:rsidRPr="00FF0291" w:rsidRDefault="00EB144F" w:rsidP="00153221">
      <w:pPr>
        <w:rPr>
          <w:color w:val="000000"/>
          <w:szCs w:val="22"/>
        </w:rPr>
      </w:pPr>
      <w:r w:rsidRPr="00FF0291">
        <w:rPr>
          <w:color w:val="000000"/>
          <w:szCs w:val="22"/>
        </w:rPr>
        <w:t xml:space="preserve">Proof of vaccination means an original, paper copy, digital copy, screen </w:t>
      </w:r>
      <w:proofErr w:type="gramStart"/>
      <w:r w:rsidRPr="00FF0291">
        <w:rPr>
          <w:color w:val="000000"/>
          <w:szCs w:val="22"/>
        </w:rPr>
        <w:t>shot</w:t>
      </w:r>
      <w:proofErr w:type="gramEnd"/>
      <w:r w:rsidRPr="00FF0291">
        <w:rPr>
          <w:color w:val="000000"/>
          <w:szCs w:val="22"/>
        </w:rPr>
        <w:t xml:space="preserve"> or clear picture of a government issued record of vaccination (o</w:t>
      </w:r>
      <w:r w:rsidR="00E33F2E">
        <w:rPr>
          <w:color w:val="000000"/>
          <w:szCs w:val="22"/>
        </w:rPr>
        <w:t>r</w:t>
      </w:r>
      <w:r w:rsidRPr="00FF0291">
        <w:rPr>
          <w:color w:val="000000"/>
          <w:szCs w:val="22"/>
        </w:rPr>
        <w:t xml:space="preserve"> QR code link thereto</w:t>
      </w:r>
      <w:r w:rsidR="00E33F2E">
        <w:rPr>
          <w:color w:val="000000"/>
          <w:szCs w:val="22"/>
        </w:rPr>
        <w:t xml:space="preserve"> if scanners are available</w:t>
      </w:r>
      <w:r w:rsidRPr="00FF0291">
        <w:rPr>
          <w:color w:val="000000"/>
          <w:szCs w:val="22"/>
        </w:rPr>
        <w:t>) showing, at a minimum, the following:</w:t>
      </w:r>
    </w:p>
    <w:p w14:paraId="3D1C98FF" w14:textId="77777777" w:rsidR="00EB144F" w:rsidRPr="00FF0291" w:rsidRDefault="00EB144F" w:rsidP="00EB144F">
      <w:pPr>
        <w:pStyle w:val="ListParagraph"/>
        <w:numPr>
          <w:ilvl w:val="0"/>
          <w:numId w:val="11"/>
        </w:numPr>
        <w:rPr>
          <w:color w:val="000000"/>
          <w:szCs w:val="22"/>
        </w:rPr>
      </w:pPr>
      <w:r w:rsidRPr="00FF0291">
        <w:rPr>
          <w:color w:val="000000"/>
          <w:szCs w:val="22"/>
        </w:rPr>
        <w:t>the person’s name</w:t>
      </w:r>
    </w:p>
    <w:p w14:paraId="0D265152" w14:textId="77777777" w:rsidR="00EB144F" w:rsidRPr="00FF0291" w:rsidRDefault="00EB144F" w:rsidP="00EB144F">
      <w:pPr>
        <w:pStyle w:val="ListParagraph"/>
        <w:numPr>
          <w:ilvl w:val="0"/>
          <w:numId w:val="11"/>
        </w:numPr>
        <w:rPr>
          <w:color w:val="000000"/>
          <w:szCs w:val="22"/>
        </w:rPr>
      </w:pPr>
      <w:r w:rsidRPr="00FF0291">
        <w:rPr>
          <w:color w:val="000000"/>
          <w:szCs w:val="22"/>
        </w:rPr>
        <w:t xml:space="preserve">the brand(s) of vaccine received (such as Moderna, Pfizer, </w:t>
      </w:r>
      <w:proofErr w:type="spellStart"/>
      <w:r w:rsidRPr="00FF0291">
        <w:rPr>
          <w:color w:val="000000"/>
          <w:szCs w:val="22"/>
        </w:rPr>
        <w:t>etc</w:t>
      </w:r>
      <w:proofErr w:type="spellEnd"/>
      <w:r w:rsidRPr="00FF0291">
        <w:rPr>
          <w:color w:val="000000"/>
          <w:szCs w:val="22"/>
        </w:rPr>
        <w:t>)</w:t>
      </w:r>
    </w:p>
    <w:p w14:paraId="120A72BC" w14:textId="77777777" w:rsidR="00EB144F" w:rsidRPr="00FF0291" w:rsidRDefault="00EB144F" w:rsidP="00EB144F">
      <w:pPr>
        <w:pStyle w:val="ListParagraph"/>
        <w:numPr>
          <w:ilvl w:val="0"/>
          <w:numId w:val="11"/>
        </w:numPr>
        <w:rPr>
          <w:color w:val="000000"/>
          <w:szCs w:val="22"/>
        </w:rPr>
      </w:pPr>
      <w:r w:rsidRPr="00FF0291">
        <w:rPr>
          <w:color w:val="000000"/>
          <w:szCs w:val="22"/>
        </w:rPr>
        <w:t>an indication that all required doses for that brand of vaccine were received</w:t>
      </w:r>
    </w:p>
    <w:p w14:paraId="35E055C3" w14:textId="77777777" w:rsidR="00EB144F" w:rsidRPr="00FF0291" w:rsidRDefault="00EB144F" w:rsidP="00EB144F">
      <w:pPr>
        <w:pStyle w:val="ListParagraph"/>
        <w:numPr>
          <w:ilvl w:val="0"/>
          <w:numId w:val="11"/>
        </w:numPr>
        <w:rPr>
          <w:color w:val="000000"/>
          <w:szCs w:val="22"/>
        </w:rPr>
      </w:pPr>
      <w:r w:rsidRPr="00FF0291">
        <w:rPr>
          <w:color w:val="000000"/>
          <w:szCs w:val="22"/>
        </w:rPr>
        <w:t>the date when the final dose was received</w:t>
      </w:r>
    </w:p>
    <w:p w14:paraId="7A46EDE8" w14:textId="77777777" w:rsidR="00153221" w:rsidRPr="00FF0291" w:rsidRDefault="00EB144F" w:rsidP="00FF0291">
      <w:r w:rsidRPr="00FF0291">
        <w:rPr>
          <w:color w:val="000000"/>
          <w:szCs w:val="22"/>
        </w:rPr>
        <w:t xml:space="preserve">Adults must also show acceptable forms of valid ID which </w:t>
      </w:r>
      <w:proofErr w:type="gramStart"/>
      <w:r w:rsidRPr="00FF0291">
        <w:rPr>
          <w:color w:val="000000"/>
          <w:szCs w:val="22"/>
        </w:rPr>
        <w:t>include:</w:t>
      </w:r>
      <w:proofErr w:type="gramEnd"/>
      <w:r w:rsidR="00FF0291">
        <w:rPr>
          <w:color w:val="000000"/>
          <w:szCs w:val="22"/>
        </w:rPr>
        <w:t xml:space="preserve">  </w:t>
      </w:r>
      <w:r w:rsidRPr="00FF0291">
        <w:t>drivers license</w:t>
      </w:r>
      <w:r w:rsidR="00FF0291">
        <w:t xml:space="preserve">, </w:t>
      </w:r>
      <w:r w:rsidRPr="00FF0291">
        <w:t>passport</w:t>
      </w:r>
      <w:r w:rsidR="00FF0291">
        <w:t xml:space="preserve">, </w:t>
      </w:r>
      <w:r w:rsidRPr="00FF0291">
        <w:t>government issued ID card</w:t>
      </w:r>
      <w:r w:rsidR="00FF0291">
        <w:t xml:space="preserve">, </w:t>
      </w:r>
      <w:r w:rsidRPr="00FF0291">
        <w:t>health card</w:t>
      </w:r>
      <w:r w:rsidR="00FF0291">
        <w:t xml:space="preserve">, </w:t>
      </w:r>
      <w:r w:rsidRPr="00FF0291">
        <w:t>birth certificate</w:t>
      </w:r>
      <w:r w:rsidR="00FF0291">
        <w:t xml:space="preserve">, </w:t>
      </w:r>
      <w:r w:rsidRPr="00FF0291">
        <w:t>student card</w:t>
      </w:r>
      <w:r w:rsidR="00FF0291">
        <w:t xml:space="preserve">, </w:t>
      </w:r>
      <w:r w:rsidRPr="00FF0291">
        <w:t>Secure Certificate of Indian Status</w:t>
      </w:r>
    </w:p>
    <w:p w14:paraId="0E21D5D8" w14:textId="77777777" w:rsidR="00FF0291" w:rsidRPr="00FF0291" w:rsidRDefault="00FF0291" w:rsidP="00153221">
      <w:pPr>
        <w:rPr>
          <w:color w:val="000000"/>
          <w:szCs w:val="22"/>
        </w:rPr>
      </w:pPr>
      <w:r w:rsidRPr="00FF0291">
        <w:rPr>
          <w:color w:val="000000"/>
          <w:szCs w:val="22"/>
        </w:rPr>
        <w:t>More detail on the Proof of Full Vaccination Policy can be found at:</w:t>
      </w:r>
    </w:p>
    <w:p w14:paraId="43157CFC" w14:textId="77777777" w:rsidR="00FF0291" w:rsidRPr="00FF0291" w:rsidRDefault="002068D2" w:rsidP="00153221">
      <w:pPr>
        <w:rPr>
          <w:color w:val="000000"/>
          <w:szCs w:val="22"/>
        </w:rPr>
      </w:pPr>
      <w:hyperlink r:id="rId7" w:history="1">
        <w:r w:rsidR="00FF0291" w:rsidRPr="00FF0291">
          <w:rPr>
            <w:rStyle w:val="Hyperlink"/>
            <w:szCs w:val="22"/>
          </w:rPr>
          <w:t>https://novascotia.ca/coronavirus/docs/COVID-19-Protocol-for-proof-full-vaccination-events-activities-en.pdf</w:t>
        </w:r>
      </w:hyperlink>
    </w:p>
    <w:p w14:paraId="2A68AE42" w14:textId="77777777" w:rsidR="00FF0291" w:rsidRPr="00FF0291" w:rsidRDefault="00FF0291" w:rsidP="00153221">
      <w:pPr>
        <w:rPr>
          <w:color w:val="000000"/>
          <w:szCs w:val="22"/>
        </w:rPr>
      </w:pPr>
    </w:p>
    <w:p w14:paraId="0CF1E43C" w14:textId="77777777" w:rsidR="00FF0291" w:rsidRDefault="00FF0291" w:rsidP="00153221">
      <w:pPr>
        <w:rPr>
          <w:color w:val="000000"/>
          <w:sz w:val="24"/>
        </w:rPr>
      </w:pPr>
    </w:p>
    <w:p w14:paraId="36CD8580" w14:textId="587FF1DC" w:rsidR="00FF0291" w:rsidRPr="00E314EE" w:rsidRDefault="0061253F" w:rsidP="00E314EE">
      <w:pPr>
        <w:jc w:val="center"/>
        <w:rPr>
          <w:b/>
          <w:color w:val="000000"/>
          <w:szCs w:val="22"/>
          <w:u w:val="single"/>
        </w:rPr>
      </w:pPr>
      <w:r>
        <w:rPr>
          <w:b/>
          <w:color w:val="000000"/>
          <w:szCs w:val="22"/>
          <w:u w:val="single"/>
        </w:rPr>
        <w:t>Metro Basketball Association (MBA)</w:t>
      </w:r>
      <w:r w:rsidR="00FF0291" w:rsidRPr="00E314EE">
        <w:rPr>
          <w:b/>
          <w:color w:val="000000"/>
          <w:szCs w:val="22"/>
          <w:u w:val="single"/>
        </w:rPr>
        <w:t xml:space="preserve"> Proof of Vaccination </w:t>
      </w:r>
      <w:r w:rsidR="007F1EFA">
        <w:rPr>
          <w:b/>
          <w:color w:val="000000"/>
          <w:szCs w:val="22"/>
          <w:u w:val="single"/>
        </w:rPr>
        <w:t xml:space="preserve">and Masking </w:t>
      </w:r>
      <w:r w:rsidR="00FF0291" w:rsidRPr="00E314EE">
        <w:rPr>
          <w:b/>
          <w:color w:val="000000"/>
          <w:szCs w:val="22"/>
          <w:u w:val="single"/>
        </w:rPr>
        <w:t>Policy</w:t>
      </w:r>
    </w:p>
    <w:p w14:paraId="05873FB8" w14:textId="4FC22086" w:rsidR="00153221" w:rsidRPr="00E314EE" w:rsidRDefault="0061253F" w:rsidP="00153221">
      <w:pPr>
        <w:rPr>
          <w:color w:val="000000"/>
          <w:szCs w:val="22"/>
        </w:rPr>
      </w:pPr>
      <w:r>
        <w:rPr>
          <w:color w:val="000000"/>
          <w:szCs w:val="22"/>
        </w:rPr>
        <w:t>MBA</w:t>
      </w:r>
      <w:r w:rsidR="00FF0291" w:rsidRPr="00E314EE">
        <w:rPr>
          <w:color w:val="000000"/>
          <w:szCs w:val="22"/>
        </w:rPr>
        <w:t xml:space="preserve"> is committed to working hard to try to </w:t>
      </w:r>
      <w:r w:rsidR="00D715B9">
        <w:rPr>
          <w:color w:val="000000"/>
          <w:szCs w:val="22"/>
        </w:rPr>
        <w:t xml:space="preserve">give our players, team staff, </w:t>
      </w:r>
      <w:proofErr w:type="gramStart"/>
      <w:r w:rsidR="00D715B9">
        <w:rPr>
          <w:color w:val="000000"/>
          <w:szCs w:val="22"/>
        </w:rPr>
        <w:t>referees</w:t>
      </w:r>
      <w:proofErr w:type="gramEnd"/>
      <w:r w:rsidR="00D715B9">
        <w:rPr>
          <w:color w:val="000000"/>
          <w:szCs w:val="22"/>
        </w:rPr>
        <w:t xml:space="preserve"> and league staff a fun and safe season.  This includes </w:t>
      </w:r>
      <w:r w:rsidR="00FF0291" w:rsidRPr="00E314EE">
        <w:rPr>
          <w:color w:val="000000"/>
          <w:szCs w:val="22"/>
        </w:rPr>
        <w:t>get</w:t>
      </w:r>
      <w:r w:rsidR="00D715B9">
        <w:rPr>
          <w:color w:val="000000"/>
          <w:szCs w:val="22"/>
        </w:rPr>
        <w:t>ting</w:t>
      </w:r>
      <w:r w:rsidR="00FF0291" w:rsidRPr="00E314EE">
        <w:rPr>
          <w:color w:val="000000"/>
          <w:szCs w:val="22"/>
        </w:rPr>
        <w:t xml:space="preserve"> fans back in the stands</w:t>
      </w:r>
      <w:r w:rsidR="00D715B9">
        <w:rPr>
          <w:color w:val="000000"/>
          <w:szCs w:val="22"/>
        </w:rPr>
        <w:t xml:space="preserve">.  Our </w:t>
      </w:r>
      <w:r w:rsidR="00E314EE">
        <w:rPr>
          <w:color w:val="000000"/>
          <w:szCs w:val="22"/>
        </w:rPr>
        <w:t>ability to do so i</w:t>
      </w:r>
      <w:r w:rsidR="00D715B9">
        <w:rPr>
          <w:color w:val="000000"/>
          <w:szCs w:val="22"/>
        </w:rPr>
        <w:t>s</w:t>
      </w:r>
      <w:r w:rsidR="00E314EE">
        <w:rPr>
          <w:color w:val="000000"/>
          <w:szCs w:val="22"/>
        </w:rPr>
        <w:t xml:space="preserve"> totally dependant on your help.</w:t>
      </w:r>
    </w:p>
    <w:p w14:paraId="30A41C82" w14:textId="49B093BD" w:rsidR="00FF0291" w:rsidRPr="00E314EE" w:rsidRDefault="00FF0291" w:rsidP="00153221">
      <w:pPr>
        <w:rPr>
          <w:szCs w:val="22"/>
        </w:rPr>
      </w:pPr>
      <w:r w:rsidRPr="00E314EE">
        <w:rPr>
          <w:szCs w:val="22"/>
        </w:rPr>
        <w:t>MBA rents all its facilities from the Halifax Regional Municipality (HRM)</w:t>
      </w:r>
      <w:r w:rsidR="0061253F">
        <w:rPr>
          <w:szCs w:val="22"/>
        </w:rPr>
        <w:t>,</w:t>
      </w:r>
      <w:r w:rsidRPr="00E314EE">
        <w:rPr>
          <w:szCs w:val="22"/>
        </w:rPr>
        <w:t xml:space="preserve"> the Halifax Regional Education Centre (HRCE)</w:t>
      </w:r>
      <w:r w:rsidR="0061253F">
        <w:rPr>
          <w:szCs w:val="22"/>
        </w:rPr>
        <w:t xml:space="preserve"> and various other recreation facilities.</w:t>
      </w:r>
      <w:r w:rsidRPr="00E314EE">
        <w:rPr>
          <w:szCs w:val="22"/>
        </w:rPr>
        <w:t xml:space="preserve">  Each of HRM and HRCE have advised us </w:t>
      </w:r>
      <w:proofErr w:type="gramStart"/>
      <w:r w:rsidRPr="00E314EE">
        <w:rPr>
          <w:szCs w:val="22"/>
        </w:rPr>
        <w:t>the all</w:t>
      </w:r>
      <w:proofErr w:type="gramEnd"/>
      <w:r w:rsidRPr="00E314EE">
        <w:rPr>
          <w:szCs w:val="22"/>
        </w:rPr>
        <w:t xml:space="preserve"> of our rental contract</w:t>
      </w:r>
      <w:r w:rsidR="00E314EE">
        <w:rPr>
          <w:szCs w:val="22"/>
        </w:rPr>
        <w:t>s</w:t>
      </w:r>
      <w:r w:rsidRPr="00E314EE">
        <w:rPr>
          <w:szCs w:val="22"/>
        </w:rPr>
        <w:t xml:space="preserve"> are subject to MBANS</w:t>
      </w:r>
      <w:r w:rsidR="00D715B9">
        <w:rPr>
          <w:szCs w:val="22"/>
        </w:rPr>
        <w:t>, its participants, and its spectators</w:t>
      </w:r>
      <w:r w:rsidRPr="00E314EE">
        <w:rPr>
          <w:szCs w:val="22"/>
        </w:rPr>
        <w:t xml:space="preserve"> complying with the Nova Scotia Proof of Vaccination Policy.</w:t>
      </w:r>
    </w:p>
    <w:p w14:paraId="22E67694" w14:textId="16209EAB" w:rsidR="00E314EE" w:rsidRDefault="00E314EE" w:rsidP="00153221">
      <w:pPr>
        <w:rPr>
          <w:szCs w:val="22"/>
        </w:rPr>
      </w:pPr>
      <w:r w:rsidRPr="00E314EE">
        <w:rPr>
          <w:szCs w:val="22"/>
        </w:rPr>
        <w:t xml:space="preserve">The following </w:t>
      </w:r>
      <w:r w:rsidR="00D715B9">
        <w:rPr>
          <w:szCs w:val="22"/>
        </w:rPr>
        <w:t>is the MBA polic</w:t>
      </w:r>
      <w:r w:rsidR="00E33F2E">
        <w:rPr>
          <w:szCs w:val="22"/>
        </w:rPr>
        <w:t>ies</w:t>
      </w:r>
      <w:r w:rsidR="00D715B9">
        <w:rPr>
          <w:szCs w:val="22"/>
        </w:rPr>
        <w:t xml:space="preserve"> with respect to proof of vaccination:</w:t>
      </w:r>
    </w:p>
    <w:p w14:paraId="7E5FCCF3" w14:textId="77777777" w:rsidR="007F1EFA" w:rsidRPr="00D715B9" w:rsidRDefault="007F1EFA" w:rsidP="00153221">
      <w:pPr>
        <w:rPr>
          <w:b/>
          <w:szCs w:val="22"/>
        </w:rPr>
      </w:pPr>
      <w:r w:rsidRPr="00D715B9">
        <w:rPr>
          <w:b/>
          <w:szCs w:val="22"/>
        </w:rPr>
        <w:t>Game participants:</w:t>
      </w:r>
    </w:p>
    <w:p w14:paraId="3C468787" w14:textId="7DC97E14" w:rsidR="00D715B9" w:rsidRDefault="007F1EFA" w:rsidP="00D715B9">
      <w:pPr>
        <w:pStyle w:val="ListParagraph"/>
        <w:numPr>
          <w:ilvl w:val="0"/>
          <w:numId w:val="12"/>
        </w:numPr>
        <w:rPr>
          <w:color w:val="000000"/>
          <w:szCs w:val="22"/>
        </w:rPr>
      </w:pPr>
      <w:r w:rsidRPr="00D715B9">
        <w:rPr>
          <w:szCs w:val="22"/>
        </w:rPr>
        <w:t xml:space="preserve">All players, coaches, managers, referees, </w:t>
      </w:r>
      <w:proofErr w:type="gramStart"/>
      <w:r w:rsidRPr="00D715B9">
        <w:rPr>
          <w:szCs w:val="22"/>
        </w:rPr>
        <w:t>scorekeepers</w:t>
      </w:r>
      <w:proofErr w:type="gramEnd"/>
      <w:r w:rsidRPr="00D715B9">
        <w:rPr>
          <w:szCs w:val="22"/>
        </w:rPr>
        <w:t xml:space="preserve"> and any other person involved in an MBA event must comply with the </w:t>
      </w:r>
      <w:r w:rsidRPr="00D715B9">
        <w:rPr>
          <w:color w:val="000000"/>
          <w:szCs w:val="22"/>
        </w:rPr>
        <w:t xml:space="preserve">Nova Scotia Proof of Vaccination Policy. </w:t>
      </w:r>
    </w:p>
    <w:p w14:paraId="78CA2C9E" w14:textId="77777777" w:rsidR="007F1EFA" w:rsidRPr="00D715B9" w:rsidRDefault="007F1EFA" w:rsidP="00D715B9">
      <w:pPr>
        <w:pStyle w:val="ListParagraph"/>
        <w:rPr>
          <w:color w:val="000000"/>
          <w:szCs w:val="22"/>
        </w:rPr>
      </w:pPr>
      <w:r w:rsidRPr="00D715B9">
        <w:rPr>
          <w:color w:val="000000"/>
          <w:szCs w:val="22"/>
        </w:rPr>
        <w:t xml:space="preserve"> </w:t>
      </w:r>
    </w:p>
    <w:p w14:paraId="7F1E9CC9" w14:textId="35F6CB77" w:rsidR="00D715B9" w:rsidRDefault="00D715B9" w:rsidP="00D715B9">
      <w:pPr>
        <w:pStyle w:val="ListParagraph"/>
        <w:numPr>
          <w:ilvl w:val="0"/>
          <w:numId w:val="12"/>
        </w:numPr>
        <w:rPr>
          <w:color w:val="000000"/>
          <w:szCs w:val="22"/>
        </w:rPr>
      </w:pPr>
      <w:r>
        <w:rPr>
          <w:color w:val="000000"/>
          <w:szCs w:val="22"/>
        </w:rPr>
        <w:t xml:space="preserve">Each team will be required to show MBA reasonable proof that it has team or club level policies in place to ensure that all rostered participants </w:t>
      </w:r>
      <w:proofErr w:type="gramStart"/>
      <w:r>
        <w:rPr>
          <w:color w:val="000000"/>
          <w:szCs w:val="22"/>
        </w:rPr>
        <w:t xml:space="preserve">are in compliance </w:t>
      </w:r>
      <w:r w:rsidRPr="00D715B9">
        <w:rPr>
          <w:szCs w:val="22"/>
        </w:rPr>
        <w:t>with</w:t>
      </w:r>
      <w:proofErr w:type="gramEnd"/>
      <w:r w:rsidRPr="00D715B9">
        <w:rPr>
          <w:szCs w:val="22"/>
        </w:rPr>
        <w:t xml:space="preserve"> the </w:t>
      </w:r>
      <w:r w:rsidRPr="00D715B9">
        <w:rPr>
          <w:color w:val="000000"/>
          <w:szCs w:val="22"/>
        </w:rPr>
        <w:t>Nova Scotia Proof of Vaccination Policy</w:t>
      </w:r>
      <w:r>
        <w:rPr>
          <w:color w:val="000000"/>
          <w:szCs w:val="22"/>
        </w:rPr>
        <w:t>.</w:t>
      </w:r>
    </w:p>
    <w:p w14:paraId="5471C0BB" w14:textId="77777777" w:rsidR="00D715B9" w:rsidRPr="00D715B9" w:rsidRDefault="00D715B9" w:rsidP="00D715B9">
      <w:pPr>
        <w:pStyle w:val="ListParagraph"/>
        <w:rPr>
          <w:color w:val="000000"/>
          <w:szCs w:val="22"/>
        </w:rPr>
      </w:pPr>
    </w:p>
    <w:p w14:paraId="2AFBAD90" w14:textId="06EB2738" w:rsidR="007F1EFA" w:rsidRDefault="007F1EFA" w:rsidP="00D715B9">
      <w:pPr>
        <w:pStyle w:val="ListParagraph"/>
        <w:numPr>
          <w:ilvl w:val="0"/>
          <w:numId w:val="12"/>
        </w:numPr>
        <w:rPr>
          <w:color w:val="000000"/>
          <w:szCs w:val="22"/>
        </w:rPr>
      </w:pPr>
      <w:r w:rsidRPr="00D715B9">
        <w:rPr>
          <w:color w:val="000000"/>
          <w:szCs w:val="22"/>
        </w:rPr>
        <w:t>Failure to comply</w:t>
      </w:r>
      <w:r w:rsidR="00D715B9">
        <w:rPr>
          <w:color w:val="000000"/>
          <w:szCs w:val="22"/>
        </w:rPr>
        <w:t xml:space="preserve"> by an individual</w:t>
      </w:r>
      <w:r w:rsidRPr="00D715B9">
        <w:rPr>
          <w:color w:val="000000"/>
          <w:szCs w:val="22"/>
        </w:rPr>
        <w:t xml:space="preserve"> will result in the participant being immediately suspended until acceptable proof of vaccination is provided</w:t>
      </w:r>
      <w:r w:rsidR="00D715B9">
        <w:rPr>
          <w:color w:val="000000"/>
          <w:szCs w:val="22"/>
        </w:rPr>
        <w:t xml:space="preserve"> to MBA</w:t>
      </w:r>
      <w:r w:rsidRPr="00D715B9">
        <w:rPr>
          <w:color w:val="000000"/>
          <w:szCs w:val="22"/>
        </w:rPr>
        <w:t>.</w:t>
      </w:r>
    </w:p>
    <w:p w14:paraId="143E28CF" w14:textId="77777777" w:rsidR="00D715B9" w:rsidRDefault="00D715B9" w:rsidP="00D715B9">
      <w:pPr>
        <w:pStyle w:val="ListParagraph"/>
        <w:rPr>
          <w:color w:val="000000"/>
          <w:szCs w:val="22"/>
        </w:rPr>
      </w:pPr>
    </w:p>
    <w:p w14:paraId="2FB04938" w14:textId="38CE6B64" w:rsidR="00D715B9" w:rsidRPr="00D715B9" w:rsidRDefault="00D715B9" w:rsidP="00D715B9">
      <w:pPr>
        <w:pStyle w:val="ListParagraph"/>
        <w:numPr>
          <w:ilvl w:val="0"/>
          <w:numId w:val="12"/>
        </w:numPr>
        <w:rPr>
          <w:color w:val="000000"/>
          <w:szCs w:val="22"/>
        </w:rPr>
      </w:pPr>
      <w:r w:rsidRPr="00D715B9">
        <w:rPr>
          <w:color w:val="000000"/>
          <w:szCs w:val="22"/>
        </w:rPr>
        <w:t>Failure to comply</w:t>
      </w:r>
      <w:r>
        <w:rPr>
          <w:color w:val="000000"/>
          <w:szCs w:val="22"/>
        </w:rPr>
        <w:t xml:space="preserve"> by a team</w:t>
      </w:r>
      <w:r w:rsidRPr="00D715B9">
        <w:rPr>
          <w:color w:val="000000"/>
          <w:szCs w:val="22"/>
        </w:rPr>
        <w:t xml:space="preserve"> will result in the </w:t>
      </w:r>
      <w:r>
        <w:rPr>
          <w:color w:val="000000"/>
          <w:szCs w:val="22"/>
        </w:rPr>
        <w:t xml:space="preserve">team </w:t>
      </w:r>
      <w:r w:rsidRPr="00D715B9">
        <w:rPr>
          <w:color w:val="000000"/>
          <w:szCs w:val="22"/>
        </w:rPr>
        <w:t>being immediately suspended until acceptable proof of vaccination is provided</w:t>
      </w:r>
      <w:r>
        <w:rPr>
          <w:color w:val="000000"/>
          <w:szCs w:val="22"/>
        </w:rPr>
        <w:t xml:space="preserve"> to MBA</w:t>
      </w:r>
      <w:r w:rsidRPr="00D715B9">
        <w:rPr>
          <w:color w:val="000000"/>
          <w:szCs w:val="22"/>
        </w:rPr>
        <w:t>.</w:t>
      </w:r>
    </w:p>
    <w:p w14:paraId="18F5AFC7" w14:textId="77777777" w:rsidR="00153221" w:rsidRPr="00D715B9" w:rsidRDefault="007F1EFA" w:rsidP="007F1EFA">
      <w:pPr>
        <w:rPr>
          <w:b/>
          <w:szCs w:val="22"/>
        </w:rPr>
      </w:pPr>
      <w:r w:rsidRPr="00D715B9">
        <w:rPr>
          <w:b/>
          <w:szCs w:val="22"/>
        </w:rPr>
        <w:t>Spectators:</w:t>
      </w:r>
    </w:p>
    <w:p w14:paraId="2465353E" w14:textId="77777777" w:rsidR="007F1EFA" w:rsidRDefault="007F1EFA" w:rsidP="00F4736C">
      <w:pPr>
        <w:pStyle w:val="ListParagraph"/>
        <w:numPr>
          <w:ilvl w:val="0"/>
          <w:numId w:val="12"/>
        </w:numPr>
        <w:rPr>
          <w:color w:val="000000"/>
          <w:szCs w:val="22"/>
        </w:rPr>
      </w:pPr>
      <w:r w:rsidRPr="00F4736C">
        <w:rPr>
          <w:color w:val="000000"/>
          <w:szCs w:val="22"/>
        </w:rPr>
        <w:t>All spectators must comply with the Nova Scotia Proof of Vaccination Policy.</w:t>
      </w:r>
    </w:p>
    <w:p w14:paraId="59B85E18" w14:textId="77777777" w:rsidR="00F4736C" w:rsidRPr="00F4736C" w:rsidRDefault="00F4736C" w:rsidP="00F4736C">
      <w:pPr>
        <w:pStyle w:val="ListParagraph"/>
        <w:rPr>
          <w:color w:val="000000"/>
          <w:szCs w:val="22"/>
        </w:rPr>
      </w:pPr>
    </w:p>
    <w:p w14:paraId="10FE9F01" w14:textId="77777777" w:rsidR="00153221" w:rsidRPr="00F4736C" w:rsidRDefault="00153221" w:rsidP="00F4736C">
      <w:pPr>
        <w:pStyle w:val="ListParagraph"/>
        <w:numPr>
          <w:ilvl w:val="0"/>
          <w:numId w:val="12"/>
        </w:numPr>
        <w:rPr>
          <w:szCs w:val="22"/>
        </w:rPr>
      </w:pPr>
      <w:r w:rsidRPr="00F4736C">
        <w:rPr>
          <w:color w:val="000000"/>
          <w:szCs w:val="22"/>
        </w:rPr>
        <w:t xml:space="preserve">Spectators will be permitted into the gym </w:t>
      </w:r>
      <w:r w:rsidR="00E314EE" w:rsidRPr="00F4736C">
        <w:rPr>
          <w:color w:val="000000"/>
          <w:szCs w:val="22"/>
        </w:rPr>
        <w:t>no earlier than 10 minutes prior to the game time and must leave within 10 minutes of completion of the game.</w:t>
      </w:r>
      <w:r w:rsidR="00D715B9" w:rsidRPr="00F4736C">
        <w:rPr>
          <w:color w:val="000000"/>
          <w:szCs w:val="22"/>
        </w:rPr>
        <w:t xml:space="preserve">  Doors will be locked </w:t>
      </w:r>
      <w:proofErr w:type="gramStart"/>
      <w:r w:rsidR="00D715B9" w:rsidRPr="00F4736C">
        <w:rPr>
          <w:color w:val="000000"/>
          <w:szCs w:val="22"/>
        </w:rPr>
        <w:t>for</w:t>
      </w:r>
      <w:proofErr w:type="gramEnd"/>
      <w:r w:rsidR="00D715B9" w:rsidRPr="00F4736C">
        <w:rPr>
          <w:color w:val="000000"/>
          <w:szCs w:val="22"/>
        </w:rPr>
        <w:t xml:space="preserve"> spectator access </w:t>
      </w:r>
      <w:r w:rsidR="00E33F2E">
        <w:rPr>
          <w:color w:val="000000"/>
          <w:szCs w:val="22"/>
        </w:rPr>
        <w:t>10 minutes after commencement of the game</w:t>
      </w:r>
      <w:r w:rsidR="00D715B9" w:rsidRPr="00F4736C">
        <w:rPr>
          <w:color w:val="000000"/>
          <w:szCs w:val="22"/>
        </w:rPr>
        <w:t>.</w:t>
      </w:r>
    </w:p>
    <w:p w14:paraId="1326AC81" w14:textId="77777777" w:rsidR="00F4736C" w:rsidRPr="00F4736C" w:rsidRDefault="00F4736C" w:rsidP="00F4736C">
      <w:pPr>
        <w:pStyle w:val="ListParagraph"/>
        <w:rPr>
          <w:szCs w:val="22"/>
        </w:rPr>
      </w:pPr>
    </w:p>
    <w:p w14:paraId="4DB47ABF" w14:textId="7AEE6FF0" w:rsidR="00D715B9" w:rsidRDefault="00153221" w:rsidP="00F4736C">
      <w:pPr>
        <w:pStyle w:val="ListParagraph"/>
        <w:numPr>
          <w:ilvl w:val="0"/>
          <w:numId w:val="12"/>
        </w:numPr>
        <w:rPr>
          <w:color w:val="000000"/>
          <w:szCs w:val="22"/>
        </w:rPr>
      </w:pPr>
      <w:r w:rsidRPr="00F4736C">
        <w:rPr>
          <w:color w:val="000000"/>
          <w:szCs w:val="22"/>
        </w:rPr>
        <w:t xml:space="preserve">Each team will be required to have one person at the main entrance/lobby to </w:t>
      </w:r>
      <w:r w:rsidR="00E314EE" w:rsidRPr="00F4736C">
        <w:rPr>
          <w:color w:val="000000"/>
          <w:szCs w:val="22"/>
        </w:rPr>
        <w:t>view proof of vaccination and ID</w:t>
      </w:r>
      <w:r w:rsidRPr="00F4736C">
        <w:rPr>
          <w:color w:val="000000"/>
          <w:szCs w:val="22"/>
        </w:rPr>
        <w:t>.</w:t>
      </w:r>
      <w:r w:rsidR="00E314EE" w:rsidRPr="00F4736C">
        <w:rPr>
          <w:color w:val="000000"/>
          <w:szCs w:val="22"/>
        </w:rPr>
        <w:t xml:space="preserve">  Each team will have its own line </w:t>
      </w:r>
      <w:r w:rsidR="00F4736C" w:rsidRPr="00F4736C">
        <w:rPr>
          <w:color w:val="000000"/>
          <w:szCs w:val="22"/>
        </w:rPr>
        <w:t>and supporters</w:t>
      </w:r>
      <w:r w:rsidR="001A0A44" w:rsidRPr="00F4736C">
        <w:rPr>
          <w:color w:val="000000"/>
          <w:szCs w:val="22"/>
        </w:rPr>
        <w:t xml:space="preserve"> of each team</w:t>
      </w:r>
      <w:r w:rsidR="00E314EE" w:rsidRPr="00F4736C">
        <w:rPr>
          <w:color w:val="000000"/>
          <w:szCs w:val="22"/>
        </w:rPr>
        <w:t xml:space="preserve"> will enter through that team’s line.</w:t>
      </w:r>
      <w:r w:rsidR="00D715B9" w:rsidRPr="00F4736C">
        <w:rPr>
          <w:color w:val="000000"/>
          <w:szCs w:val="22"/>
        </w:rPr>
        <w:t xml:space="preserve"> </w:t>
      </w:r>
    </w:p>
    <w:p w14:paraId="1D789E5C" w14:textId="77777777" w:rsidR="0061253F" w:rsidRPr="0061253F" w:rsidRDefault="0061253F" w:rsidP="0061253F">
      <w:pPr>
        <w:pStyle w:val="ListParagraph"/>
        <w:rPr>
          <w:color w:val="000000"/>
          <w:szCs w:val="22"/>
        </w:rPr>
      </w:pPr>
    </w:p>
    <w:p w14:paraId="28494213" w14:textId="522322CF" w:rsidR="0061253F" w:rsidRDefault="0061253F" w:rsidP="00F4736C">
      <w:pPr>
        <w:pStyle w:val="ListParagraph"/>
        <w:numPr>
          <w:ilvl w:val="0"/>
          <w:numId w:val="12"/>
        </w:numPr>
        <w:rPr>
          <w:color w:val="000000"/>
          <w:szCs w:val="22"/>
        </w:rPr>
      </w:pPr>
      <w:r>
        <w:rPr>
          <w:color w:val="000000"/>
          <w:szCs w:val="22"/>
        </w:rPr>
        <w:t>This person’s name must be recorded on the scoresheet by the team. Failure to record the name will be seen as not having a person present to check vaccination status.</w:t>
      </w:r>
    </w:p>
    <w:p w14:paraId="1FD5DFD5" w14:textId="77777777" w:rsidR="00F4736C" w:rsidRPr="00F4736C" w:rsidRDefault="00F4736C" w:rsidP="00F4736C">
      <w:pPr>
        <w:pStyle w:val="ListParagraph"/>
        <w:rPr>
          <w:color w:val="000000"/>
          <w:szCs w:val="22"/>
        </w:rPr>
      </w:pPr>
    </w:p>
    <w:p w14:paraId="6AF8BE2D" w14:textId="6A2D188E" w:rsidR="001A0A44" w:rsidRDefault="001A0A44" w:rsidP="00F4736C">
      <w:pPr>
        <w:pStyle w:val="ListParagraph"/>
        <w:numPr>
          <w:ilvl w:val="0"/>
          <w:numId w:val="12"/>
        </w:numPr>
        <w:rPr>
          <w:szCs w:val="22"/>
        </w:rPr>
      </w:pPr>
      <w:r w:rsidRPr="00F4736C">
        <w:rPr>
          <w:szCs w:val="22"/>
        </w:rPr>
        <w:t xml:space="preserve">Any team not providing an individual to check for proof of vaccination will be issued a warning. A second occurrence of failing to provide a check in person </w:t>
      </w:r>
      <w:r w:rsidR="0061253F">
        <w:rPr>
          <w:szCs w:val="22"/>
        </w:rPr>
        <w:t>may</w:t>
      </w:r>
      <w:r w:rsidRPr="00F4736C">
        <w:rPr>
          <w:szCs w:val="22"/>
        </w:rPr>
        <w:t xml:space="preserve"> result </w:t>
      </w:r>
      <w:r w:rsidR="0061253F">
        <w:rPr>
          <w:szCs w:val="22"/>
        </w:rPr>
        <w:t>in the team defaulting or a penalty up to and including removal from the league for the remainder of the season.</w:t>
      </w:r>
    </w:p>
    <w:p w14:paraId="63A4AF58" w14:textId="77777777" w:rsidR="00F4736C" w:rsidRPr="00F4736C" w:rsidRDefault="00F4736C" w:rsidP="00F4736C">
      <w:pPr>
        <w:pStyle w:val="ListParagraph"/>
        <w:rPr>
          <w:szCs w:val="22"/>
        </w:rPr>
      </w:pPr>
    </w:p>
    <w:p w14:paraId="3FE7AB7E" w14:textId="77777777" w:rsidR="00153221" w:rsidRPr="00F4736C" w:rsidRDefault="00E314EE" w:rsidP="00F4736C">
      <w:pPr>
        <w:pStyle w:val="ListParagraph"/>
        <w:numPr>
          <w:ilvl w:val="0"/>
          <w:numId w:val="12"/>
        </w:numPr>
        <w:rPr>
          <w:szCs w:val="22"/>
        </w:rPr>
      </w:pPr>
      <w:r w:rsidRPr="00F4736C">
        <w:rPr>
          <w:color w:val="000000"/>
          <w:szCs w:val="22"/>
        </w:rPr>
        <w:lastRenderedPageBreak/>
        <w:t>Neither t</w:t>
      </w:r>
      <w:r w:rsidR="00153221" w:rsidRPr="00F4736C">
        <w:rPr>
          <w:color w:val="000000"/>
          <w:szCs w:val="22"/>
        </w:rPr>
        <w:t xml:space="preserve">he league </w:t>
      </w:r>
      <w:r w:rsidRPr="00F4736C">
        <w:rPr>
          <w:color w:val="000000"/>
          <w:szCs w:val="22"/>
        </w:rPr>
        <w:t>nor a team will</w:t>
      </w:r>
      <w:r w:rsidR="00153221" w:rsidRPr="00F4736C">
        <w:rPr>
          <w:color w:val="000000"/>
          <w:szCs w:val="22"/>
        </w:rPr>
        <w:t xml:space="preserve"> “store for next time” any proof of vaccination record. </w:t>
      </w:r>
      <w:r w:rsidRPr="00F4736C">
        <w:rPr>
          <w:color w:val="000000"/>
          <w:szCs w:val="22"/>
        </w:rPr>
        <w:t>Each spectator must show proof of vaccination and ID for each game.</w:t>
      </w:r>
      <w:r w:rsidR="00F4736C" w:rsidRPr="00F4736C">
        <w:rPr>
          <w:color w:val="000000"/>
          <w:szCs w:val="22"/>
        </w:rPr>
        <w:t xml:space="preserve">  Names will not be recorded unless there is a government or facility mandate requiring names for contact tracing purposes.</w:t>
      </w:r>
    </w:p>
    <w:p w14:paraId="35AAE986" w14:textId="77777777" w:rsidR="00F4736C" w:rsidRPr="00F4736C" w:rsidRDefault="00F4736C" w:rsidP="00F4736C">
      <w:pPr>
        <w:pStyle w:val="ListParagraph"/>
        <w:rPr>
          <w:szCs w:val="22"/>
        </w:rPr>
      </w:pPr>
    </w:p>
    <w:p w14:paraId="78CD90F8" w14:textId="5F417693" w:rsidR="00E33F2E" w:rsidRDefault="00E33F2E" w:rsidP="00F4736C">
      <w:pPr>
        <w:pStyle w:val="ListParagraph"/>
        <w:numPr>
          <w:ilvl w:val="0"/>
          <w:numId w:val="12"/>
        </w:numPr>
        <w:rPr>
          <w:szCs w:val="22"/>
        </w:rPr>
      </w:pPr>
      <w:r>
        <w:rPr>
          <w:szCs w:val="22"/>
        </w:rPr>
        <w:t xml:space="preserve">Masks are mandatory for </w:t>
      </w:r>
      <w:r w:rsidR="0061253F">
        <w:rPr>
          <w:szCs w:val="22"/>
        </w:rPr>
        <w:t xml:space="preserve">persons including </w:t>
      </w:r>
      <w:r>
        <w:rPr>
          <w:szCs w:val="22"/>
        </w:rPr>
        <w:t>all players</w:t>
      </w:r>
      <w:r w:rsidR="0061253F">
        <w:rPr>
          <w:szCs w:val="22"/>
        </w:rPr>
        <w:t>, team staff, game officials any time outside of the gymnasium</w:t>
      </w:r>
      <w:r>
        <w:rPr>
          <w:szCs w:val="22"/>
        </w:rPr>
        <w:t xml:space="preserve"> prior to warm-up and after the end of each game.  Team staff, referees and league staff will make best efforts to </w:t>
      </w:r>
      <w:proofErr w:type="gramStart"/>
      <w:r>
        <w:rPr>
          <w:szCs w:val="22"/>
        </w:rPr>
        <w:t>wear a mask at all times</w:t>
      </w:r>
      <w:proofErr w:type="gramEnd"/>
      <w:r>
        <w:rPr>
          <w:szCs w:val="22"/>
        </w:rPr>
        <w:t xml:space="preserve"> excepting in instances where the individual must undertake physical activity or significant communication in his or her role.</w:t>
      </w:r>
    </w:p>
    <w:p w14:paraId="013F6B64" w14:textId="77777777" w:rsidR="00E33F2E" w:rsidRPr="00E33F2E" w:rsidRDefault="00E33F2E" w:rsidP="00E33F2E">
      <w:pPr>
        <w:pStyle w:val="ListParagraph"/>
        <w:rPr>
          <w:szCs w:val="22"/>
        </w:rPr>
      </w:pPr>
    </w:p>
    <w:p w14:paraId="79078104" w14:textId="77777777" w:rsidR="00153221" w:rsidRPr="00E33F2E" w:rsidRDefault="00153221" w:rsidP="00F4736C">
      <w:pPr>
        <w:pStyle w:val="ListParagraph"/>
        <w:numPr>
          <w:ilvl w:val="0"/>
          <w:numId w:val="12"/>
        </w:numPr>
        <w:rPr>
          <w:szCs w:val="22"/>
        </w:rPr>
      </w:pPr>
      <w:r w:rsidRPr="00F4736C">
        <w:rPr>
          <w:color w:val="000000"/>
          <w:szCs w:val="22"/>
        </w:rPr>
        <w:t>Masks are mandatory for all spectators and may not be removed at any time while in</w:t>
      </w:r>
      <w:r w:rsidR="007F1EFA" w:rsidRPr="00F4736C">
        <w:rPr>
          <w:color w:val="000000"/>
          <w:szCs w:val="22"/>
        </w:rPr>
        <w:t>doors.</w:t>
      </w:r>
    </w:p>
    <w:p w14:paraId="2FED5E4E" w14:textId="77777777" w:rsidR="00E33F2E" w:rsidRPr="00F4736C" w:rsidRDefault="00E33F2E" w:rsidP="00E33F2E">
      <w:pPr>
        <w:pStyle w:val="ListParagraph"/>
        <w:rPr>
          <w:szCs w:val="22"/>
        </w:rPr>
      </w:pPr>
    </w:p>
    <w:p w14:paraId="4047B246" w14:textId="77777777" w:rsidR="00153221" w:rsidRDefault="00153221" w:rsidP="00F4736C">
      <w:pPr>
        <w:pStyle w:val="ListParagraph"/>
        <w:numPr>
          <w:ilvl w:val="0"/>
          <w:numId w:val="12"/>
        </w:numPr>
        <w:rPr>
          <w:color w:val="000000"/>
          <w:szCs w:val="22"/>
        </w:rPr>
      </w:pPr>
      <w:r w:rsidRPr="00F4736C">
        <w:rPr>
          <w:color w:val="000000"/>
          <w:szCs w:val="22"/>
        </w:rPr>
        <w:t>All belligerent behaviour will be referred to the Halifax Regional Police.</w:t>
      </w:r>
      <w:r w:rsidR="007F1EFA" w:rsidRPr="00F4736C">
        <w:rPr>
          <w:color w:val="000000"/>
          <w:szCs w:val="22"/>
        </w:rPr>
        <w:t xml:space="preserve">  Any person refusing to provide proof of vaccination and failing to leave the premises will be banned from attendance for the remainder of the year.</w:t>
      </w:r>
    </w:p>
    <w:p w14:paraId="198EFC67" w14:textId="77777777" w:rsidR="00F4736C" w:rsidRPr="00F4736C" w:rsidRDefault="00F4736C" w:rsidP="00F4736C">
      <w:pPr>
        <w:pStyle w:val="ListParagraph"/>
        <w:rPr>
          <w:color w:val="000000"/>
          <w:szCs w:val="22"/>
        </w:rPr>
      </w:pPr>
    </w:p>
    <w:p w14:paraId="1D75AE26" w14:textId="5F13EFD4" w:rsidR="00F4736C" w:rsidRPr="00F4736C" w:rsidRDefault="00F4736C" w:rsidP="00F4736C">
      <w:pPr>
        <w:pStyle w:val="ListParagraph"/>
        <w:numPr>
          <w:ilvl w:val="0"/>
          <w:numId w:val="12"/>
        </w:numPr>
        <w:rPr>
          <w:szCs w:val="22"/>
        </w:rPr>
      </w:pPr>
      <w:r w:rsidRPr="00F4736C">
        <w:rPr>
          <w:szCs w:val="22"/>
        </w:rPr>
        <w:t>MBA retains the right to disallow any team or club to have spectators if there is reason to believe that a team or club is not making best efforts to comply with the Nova Scotia Proof of Vaccination Policy.</w:t>
      </w:r>
    </w:p>
    <w:p w14:paraId="46A69A28" w14:textId="77777777" w:rsidR="00153221" w:rsidRDefault="00153221" w:rsidP="00153221">
      <w:pPr>
        <w:pStyle w:val="NormalWeb"/>
        <w:spacing w:before="0" w:beforeAutospacing="0" w:after="0" w:afterAutospacing="0"/>
        <w:rPr>
          <w:rFonts w:ascii="Arial" w:hAnsi="Arial" w:cs="Arial"/>
          <w:color w:val="000000"/>
        </w:rPr>
      </w:pPr>
      <w:r w:rsidRPr="00E314EE">
        <w:rPr>
          <w:rFonts w:ascii="Arial" w:hAnsi="Arial" w:cs="Arial"/>
          <w:color w:val="000000"/>
        </w:rPr>
        <w:t> </w:t>
      </w:r>
    </w:p>
    <w:p w14:paraId="0074CCC6" w14:textId="77777777" w:rsidR="001A0A44" w:rsidRPr="00F4736C" w:rsidRDefault="00F4736C" w:rsidP="00153221">
      <w:pPr>
        <w:pStyle w:val="NormalWeb"/>
        <w:spacing w:before="0" w:beforeAutospacing="0" w:after="0" w:afterAutospacing="0"/>
        <w:rPr>
          <w:rFonts w:ascii="Arial" w:hAnsi="Arial" w:cs="Arial"/>
          <w:b/>
        </w:rPr>
      </w:pPr>
      <w:r>
        <w:rPr>
          <w:rFonts w:ascii="Arial" w:hAnsi="Arial" w:cs="Arial"/>
          <w:b/>
        </w:rPr>
        <w:t>General</w:t>
      </w:r>
      <w:r w:rsidR="001A0A44" w:rsidRPr="00F4736C">
        <w:rPr>
          <w:rFonts w:ascii="Arial" w:hAnsi="Arial" w:cs="Arial"/>
          <w:b/>
        </w:rPr>
        <w:t>:</w:t>
      </w:r>
    </w:p>
    <w:p w14:paraId="1BE06C0C" w14:textId="77777777" w:rsidR="001A0A44" w:rsidRDefault="001A0A44" w:rsidP="00153221">
      <w:pPr>
        <w:pStyle w:val="NormalWeb"/>
        <w:spacing w:before="0" w:beforeAutospacing="0" w:after="0" w:afterAutospacing="0"/>
        <w:rPr>
          <w:rFonts w:ascii="Arial" w:hAnsi="Arial" w:cs="Arial"/>
        </w:rPr>
      </w:pPr>
    </w:p>
    <w:p w14:paraId="0B9DD0F8" w14:textId="498069C4" w:rsidR="001A0A44" w:rsidRDefault="001A0A44" w:rsidP="00F4736C">
      <w:pPr>
        <w:pStyle w:val="NormalWeb"/>
        <w:numPr>
          <w:ilvl w:val="0"/>
          <w:numId w:val="12"/>
        </w:numPr>
        <w:spacing w:before="0" w:beforeAutospacing="0" w:after="0" w:afterAutospacing="0"/>
        <w:rPr>
          <w:rFonts w:ascii="Arial" w:hAnsi="Arial" w:cs="Arial"/>
        </w:rPr>
      </w:pPr>
      <w:r>
        <w:rPr>
          <w:rFonts w:ascii="Arial" w:hAnsi="Arial" w:cs="Arial"/>
        </w:rPr>
        <w:t>MBA has the right to change the foregoing policies at any</w:t>
      </w:r>
      <w:r w:rsidR="00F4736C">
        <w:rPr>
          <w:rFonts w:ascii="Arial" w:hAnsi="Arial" w:cs="Arial"/>
        </w:rPr>
        <w:t xml:space="preserve"> </w:t>
      </w:r>
      <w:r>
        <w:rPr>
          <w:rFonts w:ascii="Arial" w:hAnsi="Arial" w:cs="Arial"/>
        </w:rPr>
        <w:t>time</w:t>
      </w:r>
      <w:r w:rsidR="00F4736C">
        <w:rPr>
          <w:rFonts w:ascii="Arial" w:hAnsi="Arial" w:cs="Arial"/>
        </w:rPr>
        <w:t xml:space="preserve"> including the ability to limit the number of spectators or fully prohibit spectators</w:t>
      </w:r>
      <w:r>
        <w:rPr>
          <w:rFonts w:ascii="Arial" w:hAnsi="Arial" w:cs="Arial"/>
        </w:rPr>
        <w:t>.</w:t>
      </w:r>
    </w:p>
    <w:p w14:paraId="40667972" w14:textId="77777777" w:rsidR="00F4736C" w:rsidRDefault="00F4736C" w:rsidP="00153221">
      <w:pPr>
        <w:pStyle w:val="NormalWeb"/>
        <w:spacing w:before="0" w:beforeAutospacing="0" w:after="0" w:afterAutospacing="0"/>
        <w:rPr>
          <w:rFonts w:ascii="Arial" w:hAnsi="Arial" w:cs="Arial"/>
        </w:rPr>
      </w:pPr>
    </w:p>
    <w:p w14:paraId="364DE737" w14:textId="15FF3705" w:rsidR="00F4736C" w:rsidRDefault="00F4736C" w:rsidP="00F4736C">
      <w:pPr>
        <w:pStyle w:val="NormalWeb"/>
        <w:numPr>
          <w:ilvl w:val="0"/>
          <w:numId w:val="12"/>
        </w:numPr>
        <w:spacing w:before="0" w:beforeAutospacing="0" w:after="0" w:afterAutospacing="0"/>
        <w:rPr>
          <w:rFonts w:ascii="Arial" w:hAnsi="Arial" w:cs="Arial"/>
        </w:rPr>
      </w:pPr>
      <w:r>
        <w:rPr>
          <w:rFonts w:ascii="Arial" w:hAnsi="Arial" w:cs="Arial"/>
        </w:rPr>
        <w:t>MBA and its participants are subject to all facility rules.  Where MBANS policies are less strict than a facility rule, the facility rule will apply</w:t>
      </w:r>
    </w:p>
    <w:p w14:paraId="65ABEE36" w14:textId="77777777" w:rsidR="001A0A44" w:rsidRDefault="001A0A44" w:rsidP="00153221">
      <w:pPr>
        <w:pStyle w:val="NormalWeb"/>
        <w:spacing w:before="0" w:beforeAutospacing="0" w:after="0" w:afterAutospacing="0"/>
        <w:rPr>
          <w:rFonts w:ascii="Arial" w:hAnsi="Arial" w:cs="Arial"/>
        </w:rPr>
      </w:pPr>
    </w:p>
    <w:p w14:paraId="0FDE8787" w14:textId="77777777" w:rsidR="001A0A44" w:rsidRPr="00E314EE" w:rsidRDefault="001A0A44" w:rsidP="00153221">
      <w:pPr>
        <w:pStyle w:val="NormalWeb"/>
        <w:spacing w:before="0" w:beforeAutospacing="0" w:after="0" w:afterAutospacing="0"/>
        <w:rPr>
          <w:rFonts w:ascii="Arial" w:hAnsi="Arial" w:cs="Arial"/>
        </w:rPr>
      </w:pPr>
    </w:p>
    <w:p w14:paraId="67020DD2" w14:textId="77777777" w:rsidR="00153221" w:rsidRPr="00E314EE" w:rsidRDefault="00153221" w:rsidP="00153221">
      <w:pPr>
        <w:rPr>
          <w:color w:val="000000"/>
          <w:szCs w:val="22"/>
        </w:rPr>
      </w:pPr>
      <w:r w:rsidRPr="00E314EE">
        <w:rPr>
          <w:b/>
          <w:bCs/>
          <w:color w:val="000000"/>
          <w:szCs w:val="22"/>
        </w:rPr>
        <w:br/>
      </w:r>
    </w:p>
    <w:p w14:paraId="54D931F1" w14:textId="77777777" w:rsidR="0000426A" w:rsidRPr="0000426A" w:rsidRDefault="0000426A" w:rsidP="00D64D98"/>
    <w:sectPr w:rsidR="0000426A" w:rsidRPr="0000426A" w:rsidSect="0000426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80" w:left="1440" w:header="720" w:footer="57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0C67B" w14:textId="77777777" w:rsidR="002068D2" w:rsidRDefault="002068D2">
      <w:r>
        <w:separator/>
      </w:r>
    </w:p>
  </w:endnote>
  <w:endnote w:type="continuationSeparator" w:id="0">
    <w:p w14:paraId="1F749E55" w14:textId="77777777" w:rsidR="002068D2" w:rsidRDefault="0020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1614" w14:textId="77777777" w:rsidR="0000426A" w:rsidRDefault="00004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LX-DOCUMENTID_b29a9ff0-35c2-420f-b5a8-6359fed12b09"/>
      <w:tag w:val="LX-DOCUMENTID"/>
      <w:id w:val="-578982852"/>
      <w:placeholder>
        <w:docPart w:val="DefaultPlaceholder_-1854013440"/>
      </w:placeholder>
    </w:sdtPr>
    <w:sdtEndPr/>
    <w:sdtContent>
      <w:p w14:paraId="4E615AE1" w14:textId="77777777" w:rsidR="0000426A" w:rsidRDefault="00F70429" w:rsidP="00F70429">
        <w:pPr>
          <w:pStyle w:val="DocsID"/>
        </w:pPr>
        <w:r w:rsidRPr="00F70429">
          <w:t>MBANS Proof of Vaccination Policy.docx</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LX-DOCUMENTID_813497f4-7564-4507-bf48-569809c2a5c8"/>
      <w:tag w:val="LX-DOCUMENTID"/>
      <w:id w:val="-1417318294"/>
      <w:placeholder>
        <w:docPart w:val="DefaultPlaceholder_-1854013440"/>
      </w:placeholder>
    </w:sdtPr>
    <w:sdtEndPr/>
    <w:sdtContent>
      <w:p w14:paraId="4B5867F6" w14:textId="77777777" w:rsidR="0000426A" w:rsidRDefault="00F70429" w:rsidP="00F70429">
        <w:pPr>
          <w:pStyle w:val="DocsID"/>
        </w:pPr>
        <w:r w:rsidRPr="00F70429">
          <w:t>MBANS Proof of Vaccination Policy.docx</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D9D7D" w14:textId="77777777" w:rsidR="002068D2" w:rsidRDefault="002068D2">
      <w:r>
        <w:separator/>
      </w:r>
    </w:p>
  </w:footnote>
  <w:footnote w:type="continuationSeparator" w:id="0">
    <w:p w14:paraId="2F8B3AA3" w14:textId="77777777" w:rsidR="002068D2" w:rsidRDefault="00206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D15E" w14:textId="77777777" w:rsidR="0000426A" w:rsidRDefault="00004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centered;header;1;False"/>
      <w:tag w:val="LX-PAGENUMBERING"/>
      <w:id w:val="-939441229"/>
      <w:placeholder>
        <w:docPart w:val="DefaultPlaceholder_-1854013440"/>
      </w:placeholder>
    </w:sdtPr>
    <w:sdtEndPr/>
    <w:sdtContent>
      <w:p w14:paraId="05E856B8" w14:textId="77777777" w:rsidR="0000426A" w:rsidRDefault="0000426A" w:rsidP="0000426A">
        <w:pPr>
          <w:jc w:val="center"/>
        </w:pPr>
        <w:r>
          <w:t xml:space="preserve">- </w:t>
        </w:r>
        <w:r>
          <w:fldChar w:fldCharType="begin"/>
        </w:r>
        <w:r>
          <w:instrText xml:space="preserve"> PAGE  </w:instrText>
        </w:r>
        <w:r>
          <w:fldChar w:fldCharType="separate"/>
        </w:r>
        <w:r>
          <w:rPr>
            <w:noProof/>
          </w:rPr>
          <w:t>2</w:t>
        </w:r>
        <w:r>
          <w:fldChar w:fldCharType="end"/>
        </w:r>
        <w:r>
          <w:t xml:space="preserve"> -</w:t>
        </w:r>
      </w:p>
    </w:sdtContent>
  </w:sdt>
  <w:p w14:paraId="3D537350" w14:textId="77777777" w:rsidR="0000426A" w:rsidRDefault="0000426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3130" w14:textId="77777777" w:rsidR="0000426A" w:rsidRDefault="00004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6D41"/>
    <w:multiLevelType w:val="hybridMultilevel"/>
    <w:tmpl w:val="8C681A86"/>
    <w:name w:val="UnnamedList36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8400E"/>
    <w:multiLevelType w:val="hybridMultilevel"/>
    <w:tmpl w:val="45425AAA"/>
    <w:name w:val="UnnamedList29769"/>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D7332"/>
    <w:multiLevelType w:val="hybridMultilevel"/>
    <w:tmpl w:val="2A94D844"/>
    <w:name w:val="UnnamedList98449"/>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92003"/>
    <w:multiLevelType w:val="hybridMultilevel"/>
    <w:tmpl w:val="B3CE6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B1037"/>
    <w:multiLevelType w:val="singleLevel"/>
    <w:tmpl w:val="B39CF53A"/>
    <w:name w:val="IndentBullet"/>
    <w:lvl w:ilvl="0">
      <w:start w:val="1"/>
      <w:numFmt w:val="bullet"/>
      <w:pStyle w:val="SMListwIndentBullet"/>
      <w:lvlText w:val=""/>
      <w:lvlJc w:val="left"/>
      <w:pPr>
        <w:tabs>
          <w:tab w:val="num" w:pos="1440"/>
        </w:tabs>
        <w:ind w:left="1440" w:hanging="720"/>
      </w:pPr>
      <w:rPr>
        <w:rFonts w:ascii="Symbol" w:hAnsi="Symbol" w:hint="default"/>
        <w:b w:val="0"/>
        <w:i w:val="0"/>
        <w:sz w:val="24"/>
      </w:rPr>
    </w:lvl>
  </w:abstractNum>
  <w:abstractNum w:abstractNumId="5" w15:restartNumberingAfterBreak="0">
    <w:nsid w:val="3C467FD5"/>
    <w:multiLevelType w:val="hybridMultilevel"/>
    <w:tmpl w:val="C17ADB1C"/>
    <w:name w:val="UnnamedList47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4351A"/>
    <w:multiLevelType w:val="hybridMultilevel"/>
    <w:tmpl w:val="BA5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24B21"/>
    <w:multiLevelType w:val="multilevel"/>
    <w:tmpl w:val="F2A07996"/>
    <w:name w:val="UnnamedList77335"/>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96CF3"/>
    <w:multiLevelType w:val="hybridMultilevel"/>
    <w:tmpl w:val="005E55BC"/>
    <w:name w:val="UnnamedList37200"/>
    <w:lvl w:ilvl="0" w:tplc="D9EA7FF2">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81482A"/>
    <w:multiLevelType w:val="hybridMultilevel"/>
    <w:tmpl w:val="D632FEDA"/>
    <w:name w:val="UnnamedList32531"/>
    <w:lvl w:ilvl="0" w:tplc="D9EA7F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00075"/>
    <w:multiLevelType w:val="singleLevel"/>
    <w:tmpl w:val="BDD079DA"/>
    <w:lvl w:ilvl="0">
      <w:start w:val="1"/>
      <w:numFmt w:val="bullet"/>
      <w:pStyle w:val="SMListwBullet"/>
      <w:lvlText w:val=""/>
      <w:lvlJc w:val="left"/>
      <w:pPr>
        <w:tabs>
          <w:tab w:val="num" w:pos="720"/>
        </w:tabs>
        <w:ind w:left="720" w:hanging="720"/>
      </w:pPr>
      <w:rPr>
        <w:rFonts w:ascii="Symbol" w:hAnsi="Symbol" w:hint="default"/>
      </w:rPr>
    </w:lvl>
  </w:abstractNum>
  <w:abstractNum w:abstractNumId="11" w15:restartNumberingAfterBreak="0">
    <w:nsid w:val="72381715"/>
    <w:multiLevelType w:val="singleLevel"/>
    <w:tmpl w:val="D80E533E"/>
    <w:name w:val="1/2IndentBullet"/>
    <w:lvl w:ilvl="0">
      <w:start w:val="1"/>
      <w:numFmt w:val="bullet"/>
      <w:pStyle w:val="SMList12IndentBullet"/>
      <w:lvlText w:val=""/>
      <w:lvlJc w:val="left"/>
      <w:pPr>
        <w:tabs>
          <w:tab w:val="num" w:pos="2160"/>
        </w:tabs>
        <w:ind w:left="2160" w:hanging="720"/>
      </w:pPr>
      <w:rPr>
        <w:rFonts w:ascii="Symbol" w:hAnsi="Symbol" w:hint="default"/>
      </w:rPr>
    </w:lvl>
  </w:abstractNum>
  <w:abstractNum w:abstractNumId="12" w15:restartNumberingAfterBreak="0">
    <w:nsid w:val="7D5D2F55"/>
    <w:multiLevelType w:val="hybridMultilevel"/>
    <w:tmpl w:val="19FC3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10"/>
  </w:num>
  <w:num w:numId="5">
    <w:abstractNumId w:val="7"/>
  </w:num>
  <w:num w:numId="6">
    <w:abstractNumId w:val="1"/>
  </w:num>
  <w:num w:numId="7">
    <w:abstractNumId w:val="2"/>
  </w:num>
  <w:num w:numId="8">
    <w:abstractNumId w:val="5"/>
  </w:num>
  <w:num w:numId="9">
    <w:abstractNumId w:val="6"/>
  </w:num>
  <w:num w:numId="10">
    <w:abstractNumId w:val="9"/>
  </w:num>
  <w:num w:numId="11">
    <w:abstractNumId w:val="8"/>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Type" w:val="plain"/>
  </w:docVars>
  <w:rsids>
    <w:rsidRoot w:val="008A39A4"/>
    <w:rsid w:val="0000426A"/>
    <w:rsid w:val="00022631"/>
    <w:rsid w:val="000607C7"/>
    <w:rsid w:val="00080F80"/>
    <w:rsid w:val="000C2C5C"/>
    <w:rsid w:val="000C41A6"/>
    <w:rsid w:val="000C5AB6"/>
    <w:rsid w:val="000D108F"/>
    <w:rsid w:val="00122073"/>
    <w:rsid w:val="00126A5C"/>
    <w:rsid w:val="00130FAE"/>
    <w:rsid w:val="0013426D"/>
    <w:rsid w:val="00150180"/>
    <w:rsid w:val="00153221"/>
    <w:rsid w:val="00183D2A"/>
    <w:rsid w:val="001A0A44"/>
    <w:rsid w:val="001E528D"/>
    <w:rsid w:val="001F345D"/>
    <w:rsid w:val="001F692E"/>
    <w:rsid w:val="002068D2"/>
    <w:rsid w:val="00237967"/>
    <w:rsid w:val="00256A16"/>
    <w:rsid w:val="00286B80"/>
    <w:rsid w:val="002F19C9"/>
    <w:rsid w:val="00336BAA"/>
    <w:rsid w:val="00371CE5"/>
    <w:rsid w:val="003A7C71"/>
    <w:rsid w:val="003B5C0B"/>
    <w:rsid w:val="003C6398"/>
    <w:rsid w:val="0042541B"/>
    <w:rsid w:val="00426CA0"/>
    <w:rsid w:val="00446827"/>
    <w:rsid w:val="00453DBB"/>
    <w:rsid w:val="00495460"/>
    <w:rsid w:val="004B1D6B"/>
    <w:rsid w:val="004D7391"/>
    <w:rsid w:val="004E1B3E"/>
    <w:rsid w:val="005227BE"/>
    <w:rsid w:val="00541BBA"/>
    <w:rsid w:val="0056600A"/>
    <w:rsid w:val="00585583"/>
    <w:rsid w:val="005B2549"/>
    <w:rsid w:val="005B75B5"/>
    <w:rsid w:val="005C75FF"/>
    <w:rsid w:val="005F0702"/>
    <w:rsid w:val="005F21DC"/>
    <w:rsid w:val="0061253F"/>
    <w:rsid w:val="006447E0"/>
    <w:rsid w:val="00662B04"/>
    <w:rsid w:val="006B1383"/>
    <w:rsid w:val="006C731C"/>
    <w:rsid w:val="006D2FF6"/>
    <w:rsid w:val="006E2D56"/>
    <w:rsid w:val="006F4D8C"/>
    <w:rsid w:val="00740B52"/>
    <w:rsid w:val="0074573B"/>
    <w:rsid w:val="00757413"/>
    <w:rsid w:val="00776095"/>
    <w:rsid w:val="007A6A72"/>
    <w:rsid w:val="007B05E6"/>
    <w:rsid w:val="007E6B1B"/>
    <w:rsid w:val="007F1EFA"/>
    <w:rsid w:val="00813445"/>
    <w:rsid w:val="00840613"/>
    <w:rsid w:val="008526B9"/>
    <w:rsid w:val="008A39A4"/>
    <w:rsid w:val="008B41FC"/>
    <w:rsid w:val="009365FB"/>
    <w:rsid w:val="00965176"/>
    <w:rsid w:val="00965BED"/>
    <w:rsid w:val="00976369"/>
    <w:rsid w:val="009A11DD"/>
    <w:rsid w:val="009B3C92"/>
    <w:rsid w:val="009C07DF"/>
    <w:rsid w:val="009C2F8C"/>
    <w:rsid w:val="009F2C89"/>
    <w:rsid w:val="009F3AEF"/>
    <w:rsid w:val="00A002FF"/>
    <w:rsid w:val="00A0639D"/>
    <w:rsid w:val="00A15DE7"/>
    <w:rsid w:val="00A61117"/>
    <w:rsid w:val="00A6136F"/>
    <w:rsid w:val="00A6725E"/>
    <w:rsid w:val="00A915C4"/>
    <w:rsid w:val="00AF335D"/>
    <w:rsid w:val="00B057DB"/>
    <w:rsid w:val="00B31458"/>
    <w:rsid w:val="00B34DBA"/>
    <w:rsid w:val="00B41672"/>
    <w:rsid w:val="00B522FD"/>
    <w:rsid w:val="00B66BE3"/>
    <w:rsid w:val="00B70A94"/>
    <w:rsid w:val="00B75A95"/>
    <w:rsid w:val="00B773DF"/>
    <w:rsid w:val="00BC05B7"/>
    <w:rsid w:val="00BF2556"/>
    <w:rsid w:val="00C00D35"/>
    <w:rsid w:val="00C13EB4"/>
    <w:rsid w:val="00C947CC"/>
    <w:rsid w:val="00CB1E20"/>
    <w:rsid w:val="00CB70D3"/>
    <w:rsid w:val="00D64D98"/>
    <w:rsid w:val="00D715B9"/>
    <w:rsid w:val="00E122C2"/>
    <w:rsid w:val="00E314EE"/>
    <w:rsid w:val="00E33F2E"/>
    <w:rsid w:val="00E61D6D"/>
    <w:rsid w:val="00EA2DDF"/>
    <w:rsid w:val="00EB144F"/>
    <w:rsid w:val="00EB2C9A"/>
    <w:rsid w:val="00EC61A9"/>
    <w:rsid w:val="00EC6564"/>
    <w:rsid w:val="00F12A9D"/>
    <w:rsid w:val="00F16432"/>
    <w:rsid w:val="00F37FFD"/>
    <w:rsid w:val="00F45357"/>
    <w:rsid w:val="00F4736C"/>
    <w:rsid w:val="00F70429"/>
    <w:rsid w:val="00F717DB"/>
    <w:rsid w:val="00F82555"/>
    <w:rsid w:val="00F95F5C"/>
    <w:rsid w:val="00FD1BC2"/>
    <w:rsid w:val="00FE5EB1"/>
    <w:rsid w:val="00FF0291"/>
    <w:rsid w:val="00FF1BA2"/>
    <w:rsid w:val="00FF303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BC5C5"/>
  <w15:docId w15:val="{36FFBE91-7FD0-4916-B9EB-C02C5FBB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2FD"/>
    <w:pPr>
      <w:spacing w:after="240"/>
      <w:jc w:val="both"/>
    </w:pPr>
    <w:rPr>
      <w:rFonts w:ascii="Arial" w:hAnsi="Arial" w:cs="Arial"/>
      <w:sz w:val="22"/>
      <w:szCs w:val="24"/>
      <w:lang w:val="en-CA"/>
    </w:rPr>
  </w:style>
  <w:style w:type="paragraph" w:styleId="Heading1">
    <w:name w:val="heading 1"/>
    <w:basedOn w:val="SMMainH"/>
    <w:next w:val="Normal"/>
    <w:rsid w:val="005F21DC"/>
    <w:rPr>
      <w:b w:val="0"/>
      <w:bCs/>
      <w:smallCaps w:val="0"/>
    </w:rPr>
  </w:style>
  <w:style w:type="paragraph" w:styleId="Heading2">
    <w:name w:val="heading 2"/>
    <w:basedOn w:val="SMSubH"/>
    <w:next w:val="Normal"/>
    <w:rsid w:val="005F21DC"/>
    <w:rPr>
      <w:b w:val="0"/>
      <w:bCs/>
      <w:iCs/>
      <w:szCs w:val="28"/>
    </w:rPr>
  </w:style>
  <w:style w:type="paragraph" w:styleId="Heading3">
    <w:name w:val="heading 3"/>
    <w:basedOn w:val="Normal"/>
    <w:next w:val="Normal"/>
    <w:rsid w:val="005F21DC"/>
    <w:pPr>
      <w:keepNext/>
      <w:keepLines/>
      <w:jc w:val="left"/>
      <w:outlineLvl w:val="2"/>
    </w:pPr>
    <w:rPr>
      <w:bCs/>
      <w:i/>
    </w:rPr>
  </w:style>
  <w:style w:type="paragraph" w:styleId="Heading4">
    <w:name w:val="heading 4"/>
    <w:basedOn w:val="Normal"/>
    <w:next w:val="Normal"/>
    <w:rsid w:val="005F21DC"/>
    <w:pPr>
      <w:keepNext/>
      <w:keepLines/>
      <w:jc w:val="left"/>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rsid w:val="005F21DC"/>
    <w:pPr>
      <w:tabs>
        <w:tab w:val="center" w:pos="4680"/>
        <w:tab w:val="right" w:pos="9360"/>
      </w:tabs>
      <w:spacing w:after="0"/>
      <w:jc w:val="left"/>
    </w:pPr>
  </w:style>
  <w:style w:type="paragraph" w:styleId="FootnoteText">
    <w:name w:val="footnote text"/>
    <w:basedOn w:val="Normal"/>
    <w:semiHidden/>
    <w:rsid w:val="005F21DC"/>
    <w:pPr>
      <w:spacing w:after="60"/>
      <w:ind w:left="360" w:hanging="360"/>
    </w:pPr>
    <w:rPr>
      <w:sz w:val="20"/>
      <w:szCs w:val="20"/>
    </w:rPr>
  </w:style>
  <w:style w:type="paragraph" w:styleId="Header">
    <w:name w:val="header"/>
    <w:basedOn w:val="NormalSingle"/>
    <w:rsid w:val="005F21DC"/>
    <w:pPr>
      <w:tabs>
        <w:tab w:val="center" w:pos="4680"/>
        <w:tab w:val="right" w:pos="9360"/>
      </w:tabs>
      <w:spacing w:after="0"/>
      <w:jc w:val="left"/>
    </w:pPr>
  </w:style>
  <w:style w:type="paragraph" w:customStyle="1" w:styleId="NormalSingle">
    <w:name w:val="Normal Single"/>
    <w:rsid w:val="005F21DC"/>
    <w:pPr>
      <w:spacing w:after="240"/>
      <w:jc w:val="both"/>
    </w:pPr>
    <w:rPr>
      <w:rFonts w:ascii="Arial" w:hAnsi="Arial" w:cs="Arial"/>
      <w:sz w:val="22"/>
      <w:lang w:val="en-CA"/>
    </w:rPr>
  </w:style>
  <w:style w:type="character" w:styleId="PageNumber">
    <w:name w:val="page number"/>
    <w:rsid w:val="005F21DC"/>
    <w:rPr>
      <w:sz w:val="22"/>
    </w:rPr>
  </w:style>
  <w:style w:type="paragraph" w:customStyle="1" w:styleId="SMPlainSingle">
    <w:name w:val="SMPlain Single"/>
    <w:basedOn w:val="NormalSingle"/>
    <w:rsid w:val="005F21DC"/>
    <w:pPr>
      <w:spacing w:after="0"/>
      <w:jc w:val="left"/>
    </w:pPr>
  </w:style>
  <w:style w:type="character" w:customStyle="1" w:styleId="Prompt">
    <w:name w:val="Prompt"/>
    <w:aliases w:val="PR"/>
    <w:rsid w:val="005F21DC"/>
    <w:rPr>
      <w:color w:val="0000FF"/>
    </w:rPr>
  </w:style>
  <w:style w:type="paragraph" w:customStyle="1" w:styleId="SMBold">
    <w:name w:val="SMBold"/>
    <w:aliases w:val="SB"/>
    <w:basedOn w:val="Normal"/>
    <w:next w:val="Normal"/>
    <w:qFormat/>
    <w:rsid w:val="00FF3032"/>
    <w:rPr>
      <w:b/>
    </w:rPr>
  </w:style>
  <w:style w:type="character" w:customStyle="1" w:styleId="SMBoldItalic">
    <w:name w:val="SMBold/Italic"/>
    <w:aliases w:val="BI"/>
    <w:rsid w:val="005F21DC"/>
    <w:rPr>
      <w:b/>
      <w:i/>
    </w:rPr>
  </w:style>
  <w:style w:type="character" w:customStyle="1" w:styleId="SMBoldItalicUnderline">
    <w:name w:val="SMBold/Italic/Underline"/>
    <w:aliases w:val="BIU"/>
    <w:rsid w:val="005F21DC"/>
    <w:rPr>
      <w:b/>
      <w:i/>
      <w:u w:val="single"/>
    </w:rPr>
  </w:style>
  <w:style w:type="character" w:customStyle="1" w:styleId="SMBoldUnderline">
    <w:name w:val="SMBold/Underline"/>
    <w:aliases w:val="BU"/>
    <w:rsid w:val="005F21DC"/>
    <w:rPr>
      <w:b/>
      <w:u w:val="single"/>
    </w:rPr>
  </w:style>
  <w:style w:type="paragraph" w:customStyle="1" w:styleId="SMBoldLarge">
    <w:name w:val="SMBoldLarge"/>
    <w:aliases w:val="SBL"/>
    <w:basedOn w:val="Normal"/>
    <w:rsid w:val="005F21DC"/>
    <w:rPr>
      <w:b/>
      <w:sz w:val="28"/>
    </w:rPr>
  </w:style>
  <w:style w:type="paragraph" w:customStyle="1" w:styleId="SMCentreBold">
    <w:name w:val="SMCentreBold"/>
    <w:aliases w:val="CB"/>
    <w:basedOn w:val="Normal"/>
    <w:qFormat/>
    <w:rsid w:val="00FF3032"/>
    <w:pPr>
      <w:keepNext/>
      <w:jc w:val="center"/>
    </w:pPr>
    <w:rPr>
      <w:b/>
    </w:rPr>
  </w:style>
  <w:style w:type="paragraph" w:customStyle="1" w:styleId="SMCentreLargeBoldUnderline">
    <w:name w:val="SMCentreLargeBold/Underline"/>
    <w:aliases w:val="CL"/>
    <w:basedOn w:val="Normal"/>
    <w:next w:val="Normal"/>
    <w:rsid w:val="005F21DC"/>
    <w:pPr>
      <w:spacing w:after="320"/>
      <w:jc w:val="center"/>
    </w:pPr>
    <w:rPr>
      <w:b/>
      <w:sz w:val="28"/>
      <w:u w:val="single"/>
    </w:rPr>
  </w:style>
  <w:style w:type="paragraph" w:customStyle="1" w:styleId="SMCentre">
    <w:name w:val="SMCentre"/>
    <w:aliases w:val="C"/>
    <w:basedOn w:val="Normal"/>
    <w:rsid w:val="005F21DC"/>
    <w:pPr>
      <w:jc w:val="center"/>
    </w:pPr>
    <w:rPr>
      <w:szCs w:val="20"/>
    </w:rPr>
  </w:style>
  <w:style w:type="paragraph" w:customStyle="1" w:styleId="SMCentreLargeBold">
    <w:name w:val="SMCentreLargeBold"/>
    <w:aliases w:val="CLB"/>
    <w:basedOn w:val="Normal"/>
    <w:next w:val="Normal"/>
    <w:rsid w:val="005F21DC"/>
    <w:pPr>
      <w:jc w:val="center"/>
    </w:pPr>
    <w:rPr>
      <w:b/>
      <w:sz w:val="28"/>
    </w:rPr>
  </w:style>
  <w:style w:type="paragraph" w:customStyle="1" w:styleId="SMDIndent">
    <w:name w:val="SMDIndent"/>
    <w:aliases w:val="DI"/>
    <w:basedOn w:val="Normal"/>
    <w:qFormat/>
    <w:rsid w:val="00FF3032"/>
    <w:pPr>
      <w:ind w:left="720" w:right="720"/>
    </w:pPr>
  </w:style>
  <w:style w:type="paragraph" w:customStyle="1" w:styleId="SMDIndent1">
    <w:name w:val="SMDIndent1"/>
    <w:aliases w:val="DI1"/>
    <w:basedOn w:val="Normal"/>
    <w:qFormat/>
    <w:rsid w:val="00FF3032"/>
    <w:pPr>
      <w:ind w:left="1440" w:right="1440"/>
    </w:pPr>
  </w:style>
  <w:style w:type="paragraph" w:customStyle="1" w:styleId="SMHanging">
    <w:name w:val="SMHanging"/>
    <w:aliases w:val="H"/>
    <w:basedOn w:val="Normal"/>
    <w:rsid w:val="005F21DC"/>
    <w:pPr>
      <w:ind w:left="720" w:hanging="720"/>
    </w:pPr>
    <w:rPr>
      <w:szCs w:val="20"/>
    </w:rPr>
  </w:style>
  <w:style w:type="character" w:customStyle="1" w:styleId="SMItalicUnderline">
    <w:name w:val="SMItalic/Underline"/>
    <w:aliases w:val="IU"/>
    <w:rsid w:val="005F21DC"/>
    <w:rPr>
      <w:i/>
      <w:u w:val="single"/>
    </w:rPr>
  </w:style>
  <w:style w:type="paragraph" w:customStyle="1" w:styleId="SMLeft">
    <w:name w:val="SMLeft"/>
    <w:aliases w:val="L"/>
    <w:basedOn w:val="Normal"/>
    <w:rsid w:val="005F21DC"/>
    <w:pPr>
      <w:jc w:val="left"/>
    </w:pPr>
    <w:rPr>
      <w:szCs w:val="20"/>
    </w:rPr>
  </w:style>
  <w:style w:type="paragraph" w:customStyle="1" w:styleId="SMLIndent">
    <w:name w:val="SMLIndent"/>
    <w:aliases w:val="I"/>
    <w:basedOn w:val="Normal"/>
    <w:qFormat/>
    <w:rsid w:val="00FF3032"/>
    <w:pPr>
      <w:ind w:left="720"/>
    </w:pPr>
  </w:style>
  <w:style w:type="paragraph" w:customStyle="1" w:styleId="SMLIndent1">
    <w:name w:val="SMLIndent1"/>
    <w:aliases w:val="I1"/>
    <w:basedOn w:val="Normal"/>
    <w:qFormat/>
    <w:rsid w:val="00FF3032"/>
    <w:pPr>
      <w:ind w:left="1440"/>
    </w:pPr>
    <w:rPr>
      <w:szCs w:val="20"/>
    </w:rPr>
  </w:style>
  <w:style w:type="paragraph" w:customStyle="1" w:styleId="SMLIndent15">
    <w:name w:val="SMLIndent1.5"/>
    <w:aliases w:val="I2"/>
    <w:basedOn w:val="Normal"/>
    <w:qFormat/>
    <w:rsid w:val="00FF3032"/>
    <w:pPr>
      <w:ind w:left="2160"/>
    </w:pPr>
    <w:rPr>
      <w:szCs w:val="20"/>
    </w:rPr>
  </w:style>
  <w:style w:type="paragraph" w:customStyle="1" w:styleId="SMLIndent2">
    <w:name w:val="SMLIndent2"/>
    <w:aliases w:val="I3"/>
    <w:basedOn w:val="Normal"/>
    <w:qFormat/>
    <w:rsid w:val="00FF3032"/>
    <w:pPr>
      <w:ind w:left="2880"/>
    </w:pPr>
    <w:rPr>
      <w:szCs w:val="20"/>
    </w:rPr>
  </w:style>
  <w:style w:type="paragraph" w:customStyle="1" w:styleId="SMLIndent25">
    <w:name w:val="SMLIndent2.5"/>
    <w:aliases w:val="I4"/>
    <w:basedOn w:val="Normal"/>
    <w:qFormat/>
    <w:rsid w:val="00FF3032"/>
    <w:pPr>
      <w:ind w:left="3600"/>
    </w:pPr>
    <w:rPr>
      <w:szCs w:val="20"/>
    </w:rPr>
  </w:style>
  <w:style w:type="paragraph" w:customStyle="1" w:styleId="SMLIndentDS">
    <w:name w:val="SMLIndentDS"/>
    <w:aliases w:val="LI2"/>
    <w:basedOn w:val="NormalSingle"/>
    <w:rsid w:val="005F21DC"/>
    <w:pPr>
      <w:spacing w:line="480" w:lineRule="auto"/>
      <w:ind w:left="720"/>
    </w:pPr>
  </w:style>
  <w:style w:type="paragraph" w:customStyle="1" w:styleId="SMList12IndentBullet">
    <w:name w:val="SMList 1/2IndentBullet"/>
    <w:aliases w:val="L1.5BU"/>
    <w:basedOn w:val="Normal"/>
    <w:rsid w:val="005F21DC"/>
    <w:pPr>
      <w:numPr>
        <w:numId w:val="1"/>
      </w:numPr>
    </w:pPr>
  </w:style>
  <w:style w:type="paragraph" w:customStyle="1" w:styleId="SMListwBullet">
    <w:name w:val="SMList w/Bullet"/>
    <w:aliases w:val="LBU"/>
    <w:basedOn w:val="Normal"/>
    <w:qFormat/>
    <w:rsid w:val="00FF3032"/>
    <w:pPr>
      <w:numPr>
        <w:numId w:val="4"/>
      </w:numPr>
    </w:pPr>
  </w:style>
  <w:style w:type="paragraph" w:customStyle="1" w:styleId="SMListwIndentBullet">
    <w:name w:val="SMList w/Indent Bullet"/>
    <w:aliases w:val="LIBU"/>
    <w:basedOn w:val="Normal"/>
    <w:rsid w:val="005F21DC"/>
    <w:pPr>
      <w:numPr>
        <w:numId w:val="3"/>
      </w:numPr>
    </w:pPr>
    <w:rPr>
      <w:szCs w:val="20"/>
    </w:rPr>
  </w:style>
  <w:style w:type="paragraph" w:customStyle="1" w:styleId="SMMainH">
    <w:name w:val="SMMainH"/>
    <w:aliases w:val="MH"/>
    <w:basedOn w:val="NormalSingle"/>
    <w:next w:val="Normal"/>
    <w:qFormat/>
    <w:rsid w:val="00FF3032"/>
    <w:pPr>
      <w:keepNext/>
      <w:keepLines/>
      <w:spacing w:before="120" w:after="120"/>
      <w:jc w:val="left"/>
      <w:outlineLvl w:val="0"/>
    </w:pPr>
    <w:rPr>
      <w:b/>
      <w:smallCaps/>
      <w:szCs w:val="24"/>
    </w:rPr>
  </w:style>
  <w:style w:type="paragraph" w:customStyle="1" w:styleId="SMQuote">
    <w:name w:val="SMQuote"/>
    <w:aliases w:val="Q"/>
    <w:basedOn w:val="NormalSingle"/>
    <w:qFormat/>
    <w:rsid w:val="00FF3032"/>
    <w:pPr>
      <w:ind w:left="720" w:right="720"/>
    </w:pPr>
    <w:rPr>
      <w:i/>
    </w:rPr>
  </w:style>
  <w:style w:type="paragraph" w:customStyle="1" w:styleId="SMQuote1">
    <w:name w:val="SMQuote1"/>
    <w:aliases w:val="Q1"/>
    <w:basedOn w:val="SMQuote"/>
    <w:qFormat/>
    <w:rsid w:val="00FF3032"/>
    <w:pPr>
      <w:ind w:left="1440" w:right="1440"/>
    </w:pPr>
  </w:style>
  <w:style w:type="paragraph" w:customStyle="1" w:styleId="SMRight">
    <w:name w:val="SMRight"/>
    <w:aliases w:val="R"/>
    <w:basedOn w:val="Normal"/>
    <w:rsid w:val="005F21DC"/>
    <w:pPr>
      <w:jc w:val="right"/>
    </w:pPr>
    <w:rPr>
      <w:szCs w:val="20"/>
    </w:rPr>
  </w:style>
  <w:style w:type="paragraph" w:customStyle="1" w:styleId="SMSubH">
    <w:name w:val="SMSubH"/>
    <w:aliases w:val="SH"/>
    <w:basedOn w:val="NormalSingle"/>
    <w:next w:val="Normal"/>
    <w:qFormat/>
    <w:rsid w:val="00FF3032"/>
    <w:pPr>
      <w:keepNext/>
      <w:keepLines/>
      <w:spacing w:before="120" w:after="120"/>
      <w:jc w:val="left"/>
      <w:outlineLvl w:val="1"/>
    </w:pPr>
    <w:rPr>
      <w:b/>
    </w:rPr>
  </w:style>
  <w:style w:type="paragraph" w:customStyle="1" w:styleId="SMTab">
    <w:name w:val="SMTab"/>
    <w:aliases w:val="T"/>
    <w:basedOn w:val="Normal"/>
    <w:qFormat/>
    <w:rsid w:val="00FF3032"/>
    <w:pPr>
      <w:ind w:firstLine="720"/>
    </w:pPr>
    <w:rPr>
      <w:szCs w:val="20"/>
    </w:rPr>
  </w:style>
  <w:style w:type="paragraph" w:customStyle="1" w:styleId="SMTab1">
    <w:name w:val="SMTab1"/>
    <w:aliases w:val="T1"/>
    <w:basedOn w:val="Normal"/>
    <w:rsid w:val="005F21DC"/>
    <w:pPr>
      <w:ind w:firstLine="1440"/>
    </w:pPr>
  </w:style>
  <w:style w:type="paragraph" w:customStyle="1" w:styleId="SMTab1S">
    <w:name w:val="SMTab1S"/>
    <w:aliases w:val="T1S"/>
    <w:basedOn w:val="NormalSingle"/>
    <w:rsid w:val="005F21DC"/>
    <w:pPr>
      <w:spacing w:line="360" w:lineRule="auto"/>
      <w:ind w:firstLine="1440"/>
    </w:pPr>
  </w:style>
  <w:style w:type="paragraph" w:customStyle="1" w:styleId="SMTableCentered">
    <w:name w:val="SMTableCentered"/>
    <w:aliases w:val="TC"/>
    <w:basedOn w:val="Normal"/>
    <w:rsid w:val="005F21DC"/>
    <w:pPr>
      <w:spacing w:before="60" w:after="60"/>
      <w:jc w:val="center"/>
    </w:pPr>
  </w:style>
  <w:style w:type="paragraph" w:customStyle="1" w:styleId="SMTableHead">
    <w:name w:val="SMTableHead"/>
    <w:aliases w:val="TH"/>
    <w:basedOn w:val="NormalSingle"/>
    <w:rsid w:val="005F21DC"/>
    <w:pPr>
      <w:keepNext/>
      <w:keepLines/>
      <w:spacing w:before="60" w:after="60"/>
      <w:jc w:val="center"/>
    </w:pPr>
    <w:rPr>
      <w:b/>
    </w:rPr>
  </w:style>
  <w:style w:type="paragraph" w:customStyle="1" w:styleId="SMTableText">
    <w:name w:val="SMTableText"/>
    <w:aliases w:val="TT"/>
    <w:basedOn w:val="NormalSingle"/>
    <w:rsid w:val="005F21DC"/>
    <w:pPr>
      <w:spacing w:before="60" w:after="60"/>
      <w:jc w:val="left"/>
    </w:pPr>
  </w:style>
  <w:style w:type="paragraph" w:customStyle="1" w:styleId="SMTabS">
    <w:name w:val="SMTabS"/>
    <w:aliases w:val="TS"/>
    <w:basedOn w:val="NormalSingle"/>
    <w:rsid w:val="005F21DC"/>
    <w:pPr>
      <w:spacing w:line="360" w:lineRule="auto"/>
      <w:ind w:firstLine="720"/>
    </w:pPr>
  </w:style>
  <w:style w:type="paragraph" w:styleId="TOC1">
    <w:name w:val="toc 1"/>
    <w:basedOn w:val="Normal"/>
    <w:next w:val="Normal"/>
    <w:rsid w:val="005F21DC"/>
    <w:pPr>
      <w:tabs>
        <w:tab w:val="left" w:pos="720"/>
        <w:tab w:val="right" w:leader="dot" w:pos="9360"/>
      </w:tabs>
      <w:jc w:val="left"/>
    </w:pPr>
  </w:style>
  <w:style w:type="paragraph" w:styleId="TOC2">
    <w:name w:val="toc 2"/>
    <w:basedOn w:val="Normal"/>
    <w:next w:val="Normal"/>
    <w:rsid w:val="005F21DC"/>
    <w:pPr>
      <w:tabs>
        <w:tab w:val="left" w:pos="1440"/>
        <w:tab w:val="right" w:leader="dot" w:pos="9360"/>
      </w:tabs>
      <w:ind w:left="720"/>
      <w:jc w:val="left"/>
    </w:pPr>
  </w:style>
  <w:style w:type="paragraph" w:customStyle="1" w:styleId="SMPlain">
    <w:name w:val="SMPlain"/>
    <w:aliases w:val="P"/>
    <w:basedOn w:val="Normal"/>
    <w:rsid w:val="000607C7"/>
    <w:pPr>
      <w:spacing w:after="0"/>
      <w:jc w:val="left"/>
    </w:pPr>
    <w:rPr>
      <w:szCs w:val="20"/>
    </w:rPr>
  </w:style>
  <w:style w:type="character" w:customStyle="1" w:styleId="SMCharacterBold">
    <w:name w:val="SMCharacterBold"/>
    <w:aliases w:val="B"/>
    <w:rsid w:val="00C13EB4"/>
    <w:rPr>
      <w:b/>
    </w:rPr>
  </w:style>
  <w:style w:type="character" w:customStyle="1" w:styleId="SMCharacterUnderline">
    <w:name w:val="SMCharacterUnderline"/>
    <w:aliases w:val="U"/>
    <w:rsid w:val="00C13EB4"/>
    <w:rPr>
      <w:u w:val="single"/>
    </w:rPr>
  </w:style>
  <w:style w:type="character" w:customStyle="1" w:styleId="SMItalic">
    <w:name w:val="SMItalic"/>
    <w:aliases w:val="SI"/>
    <w:rsid w:val="009A11DD"/>
    <w:rPr>
      <w:i/>
    </w:rPr>
  </w:style>
  <w:style w:type="paragraph" w:customStyle="1" w:styleId="SMCentreUnderline">
    <w:name w:val="SMCentre/Underline"/>
    <w:aliases w:val="CU"/>
    <w:basedOn w:val="Normal"/>
    <w:qFormat/>
    <w:rsid w:val="00FF3032"/>
    <w:pPr>
      <w:jc w:val="center"/>
    </w:pPr>
    <w:rPr>
      <w:u w:val="single"/>
    </w:rPr>
  </w:style>
  <w:style w:type="character" w:customStyle="1" w:styleId="SMSmallCaps">
    <w:name w:val="SMSmallCaps"/>
    <w:aliases w:val="SC"/>
    <w:rsid w:val="00B41672"/>
    <w:rPr>
      <w:smallCaps/>
    </w:rPr>
  </w:style>
  <w:style w:type="character" w:customStyle="1" w:styleId="SMAllCaps">
    <w:name w:val="SMAllCaps"/>
    <w:aliases w:val="AC"/>
    <w:rsid w:val="00B41672"/>
    <w:rPr>
      <w:caps/>
    </w:rPr>
  </w:style>
  <w:style w:type="paragraph" w:customStyle="1" w:styleId="SMTableTextCenter">
    <w:name w:val="SMTableTextCenter"/>
    <w:aliases w:val="TTC"/>
    <w:basedOn w:val="SMTableText"/>
    <w:link w:val="SMTableTextCenterChar"/>
    <w:rsid w:val="00C947CC"/>
    <w:pPr>
      <w:jc w:val="center"/>
    </w:pPr>
  </w:style>
  <w:style w:type="character" w:customStyle="1" w:styleId="SMTableTextCenterChar">
    <w:name w:val="SMTableTextCenter Char"/>
    <w:aliases w:val="TTC Char"/>
    <w:basedOn w:val="DefaultParagraphFont"/>
    <w:link w:val="SMTableTextCenter"/>
    <w:rsid w:val="00C947CC"/>
    <w:rPr>
      <w:rFonts w:ascii="Arial" w:hAnsi="Arial" w:cs="Arial"/>
      <w:sz w:val="22"/>
      <w:lang w:val="en-CA"/>
    </w:rPr>
  </w:style>
  <w:style w:type="paragraph" w:customStyle="1" w:styleId="SMTableTextRight">
    <w:name w:val="SMTableTextRight"/>
    <w:aliases w:val="TTR"/>
    <w:basedOn w:val="SMTableText"/>
    <w:link w:val="SMTableTextRightChar"/>
    <w:rsid w:val="00C947CC"/>
    <w:pPr>
      <w:jc w:val="right"/>
    </w:pPr>
  </w:style>
  <w:style w:type="character" w:customStyle="1" w:styleId="SMTableTextRightChar">
    <w:name w:val="SMTableTextRight Char"/>
    <w:aliases w:val="TTR Char"/>
    <w:basedOn w:val="DefaultParagraphFont"/>
    <w:link w:val="SMTableTextRight"/>
    <w:rsid w:val="00C947CC"/>
    <w:rPr>
      <w:rFonts w:ascii="Arial" w:hAnsi="Arial" w:cs="Arial"/>
      <w:sz w:val="22"/>
      <w:lang w:val="en-CA"/>
    </w:rPr>
  </w:style>
  <w:style w:type="paragraph" w:customStyle="1" w:styleId="SMTableHeadLeft">
    <w:name w:val="SMTableHeadLeft"/>
    <w:aliases w:val="THL"/>
    <w:basedOn w:val="SMTableHead"/>
    <w:link w:val="SMTableHeadLeftChar"/>
    <w:rsid w:val="00C947CC"/>
    <w:pPr>
      <w:jc w:val="left"/>
    </w:pPr>
  </w:style>
  <w:style w:type="character" w:customStyle="1" w:styleId="SMTableHeadLeftChar">
    <w:name w:val="SMTableHeadLeft Char"/>
    <w:aliases w:val="THL Char"/>
    <w:basedOn w:val="DefaultParagraphFont"/>
    <w:link w:val="SMTableHeadLeft"/>
    <w:rsid w:val="00C947CC"/>
    <w:rPr>
      <w:rFonts w:ascii="Arial" w:hAnsi="Arial" w:cs="Arial"/>
      <w:b/>
      <w:sz w:val="22"/>
      <w:lang w:val="en-CA"/>
    </w:rPr>
  </w:style>
  <w:style w:type="paragraph" w:customStyle="1" w:styleId="SMTableHeadRight">
    <w:name w:val="SMTableHeadRight"/>
    <w:aliases w:val="THR"/>
    <w:basedOn w:val="SMTableHead"/>
    <w:link w:val="SMTableHeadRightChar"/>
    <w:rsid w:val="00C947CC"/>
    <w:pPr>
      <w:jc w:val="right"/>
    </w:pPr>
  </w:style>
  <w:style w:type="character" w:customStyle="1" w:styleId="SMTableHeadRightChar">
    <w:name w:val="SMTableHeadRight Char"/>
    <w:aliases w:val="THR Char"/>
    <w:basedOn w:val="DefaultParagraphFont"/>
    <w:link w:val="SMTableHeadRight"/>
    <w:rsid w:val="00C947CC"/>
    <w:rPr>
      <w:rFonts w:ascii="Arial" w:hAnsi="Arial" w:cs="Arial"/>
      <w:b/>
      <w:sz w:val="22"/>
      <w:lang w:val="en-CA"/>
    </w:rPr>
  </w:style>
  <w:style w:type="paragraph" w:customStyle="1" w:styleId="TableText">
    <w:name w:val="Table Text"/>
    <w:basedOn w:val="NormalSingle"/>
    <w:link w:val="TableTextChar"/>
    <w:semiHidden/>
    <w:rsid w:val="00446827"/>
    <w:pPr>
      <w:spacing w:before="60" w:after="60"/>
      <w:jc w:val="left"/>
    </w:pPr>
  </w:style>
  <w:style w:type="character" w:customStyle="1" w:styleId="TableTextChar">
    <w:name w:val="Table Text Char"/>
    <w:basedOn w:val="DefaultParagraphFont"/>
    <w:link w:val="TableText"/>
    <w:semiHidden/>
    <w:rsid w:val="00541BBA"/>
    <w:rPr>
      <w:rFonts w:ascii="Arial" w:hAnsi="Arial" w:cs="Arial"/>
      <w:sz w:val="22"/>
      <w:lang w:val="en-CA"/>
    </w:rPr>
  </w:style>
  <w:style w:type="paragraph" w:customStyle="1" w:styleId="TableHeading">
    <w:name w:val="Table Heading"/>
    <w:basedOn w:val="NormalSingle"/>
    <w:link w:val="TableHeadingChar"/>
    <w:semiHidden/>
    <w:rsid w:val="00446827"/>
    <w:pPr>
      <w:keepNext/>
      <w:keepLines/>
      <w:spacing w:before="60" w:after="60"/>
      <w:jc w:val="center"/>
    </w:pPr>
    <w:rPr>
      <w:b/>
    </w:rPr>
  </w:style>
  <w:style w:type="character" w:customStyle="1" w:styleId="TableHeadingChar">
    <w:name w:val="Table Heading Char"/>
    <w:basedOn w:val="DefaultParagraphFont"/>
    <w:link w:val="TableHeading"/>
    <w:semiHidden/>
    <w:rsid w:val="00541BBA"/>
    <w:rPr>
      <w:rFonts w:ascii="Arial" w:hAnsi="Arial" w:cs="Arial"/>
      <w:b/>
      <w:sz w:val="22"/>
      <w:lang w:val="en-CA"/>
    </w:rPr>
  </w:style>
  <w:style w:type="character" w:styleId="PlaceholderText">
    <w:name w:val="Placeholder Text"/>
    <w:basedOn w:val="DefaultParagraphFont"/>
    <w:uiPriority w:val="99"/>
    <w:semiHidden/>
    <w:rsid w:val="000C5AB6"/>
    <w:rPr>
      <w:color w:val="808080"/>
    </w:rPr>
  </w:style>
  <w:style w:type="paragraph" w:customStyle="1" w:styleId="DocsID">
    <w:name w:val="DocsID"/>
    <w:basedOn w:val="Normal"/>
    <w:link w:val="DocsIDChar"/>
    <w:rsid w:val="00F37FFD"/>
    <w:pPr>
      <w:spacing w:before="20" w:after="0"/>
      <w:jc w:val="left"/>
    </w:pPr>
    <w:rPr>
      <w:color w:val="000080"/>
      <w:sz w:val="16"/>
    </w:rPr>
  </w:style>
  <w:style w:type="character" w:customStyle="1" w:styleId="DocsIDChar">
    <w:name w:val="DocsID Char"/>
    <w:basedOn w:val="DefaultParagraphFont"/>
    <w:link w:val="DocsID"/>
    <w:rsid w:val="00F37FFD"/>
    <w:rPr>
      <w:rFonts w:ascii="Arial" w:hAnsi="Arial" w:cs="Arial"/>
      <w:color w:val="000080"/>
      <w:sz w:val="16"/>
      <w:szCs w:val="24"/>
      <w:lang w:val="en-CA"/>
    </w:rPr>
  </w:style>
  <w:style w:type="paragraph" w:customStyle="1" w:styleId="TocTitle">
    <w:name w:val="TocTitle"/>
    <w:basedOn w:val="Normal"/>
    <w:qFormat/>
    <w:rsid w:val="009365FB"/>
    <w:pPr>
      <w:jc w:val="center"/>
    </w:pPr>
    <w:rPr>
      <w:b/>
      <w:caps/>
    </w:rPr>
  </w:style>
  <w:style w:type="paragraph" w:customStyle="1" w:styleId="SMBoldItalicCentre">
    <w:name w:val="SMBoldItalicCentre"/>
    <w:basedOn w:val="Normal"/>
    <w:link w:val="SMBoldItalicCentreChar"/>
    <w:qFormat/>
    <w:rsid w:val="00A6136F"/>
    <w:pPr>
      <w:jc w:val="center"/>
    </w:pPr>
    <w:rPr>
      <w:b/>
      <w:i/>
    </w:rPr>
  </w:style>
  <w:style w:type="character" w:customStyle="1" w:styleId="SMStrikethrough">
    <w:name w:val="SMStrikethrough"/>
    <w:qFormat/>
    <w:rsid w:val="00A6136F"/>
    <w:rPr>
      <w:rFonts w:ascii="Arial" w:hAnsi="Arial"/>
      <w:strike/>
      <w:dstrike w:val="0"/>
      <w:sz w:val="22"/>
    </w:rPr>
  </w:style>
  <w:style w:type="character" w:customStyle="1" w:styleId="SMBoldItalicCentreChar">
    <w:name w:val="SMBoldItalicCentre Char"/>
    <w:basedOn w:val="DefaultParagraphFont"/>
    <w:link w:val="SMBoldItalicCentre"/>
    <w:rsid w:val="00A6136F"/>
    <w:rPr>
      <w:rFonts w:ascii="Arial" w:hAnsi="Arial" w:cs="Arial"/>
      <w:b/>
      <w:i/>
      <w:sz w:val="22"/>
      <w:szCs w:val="24"/>
      <w:lang w:val="en-CA"/>
    </w:rPr>
  </w:style>
  <w:style w:type="paragraph" w:styleId="TOC3">
    <w:name w:val="toc 3"/>
    <w:basedOn w:val="Normal"/>
    <w:next w:val="Normal"/>
    <w:autoRedefine/>
    <w:semiHidden/>
    <w:unhideWhenUsed/>
    <w:rsid w:val="00B522FD"/>
    <w:pPr>
      <w:ind w:left="1440"/>
    </w:pPr>
  </w:style>
  <w:style w:type="paragraph" w:customStyle="1" w:styleId="TOC30">
    <w:name w:val="TOC3"/>
    <w:basedOn w:val="Normal"/>
    <w:qFormat/>
    <w:rsid w:val="00D64D98"/>
    <w:pPr>
      <w:ind w:left="1440"/>
    </w:pPr>
  </w:style>
  <w:style w:type="paragraph" w:styleId="NormalWeb">
    <w:name w:val="Normal (Web)"/>
    <w:basedOn w:val="Normal"/>
    <w:uiPriority w:val="99"/>
    <w:semiHidden/>
    <w:unhideWhenUsed/>
    <w:rsid w:val="00153221"/>
    <w:pPr>
      <w:spacing w:before="100" w:beforeAutospacing="1" w:after="100" w:afterAutospacing="1"/>
      <w:jc w:val="left"/>
    </w:pPr>
    <w:rPr>
      <w:rFonts w:ascii="Calibri" w:eastAsiaTheme="minorHAnsi" w:hAnsi="Calibri" w:cs="Calibri"/>
      <w:szCs w:val="22"/>
      <w:lang w:val="en-US"/>
    </w:rPr>
  </w:style>
  <w:style w:type="paragraph" w:styleId="ListParagraph">
    <w:name w:val="List Paragraph"/>
    <w:basedOn w:val="Normal"/>
    <w:uiPriority w:val="34"/>
    <w:rsid w:val="00FD1BC2"/>
    <w:pPr>
      <w:ind w:left="720"/>
      <w:contextualSpacing/>
    </w:pPr>
  </w:style>
  <w:style w:type="character" w:styleId="Hyperlink">
    <w:name w:val="Hyperlink"/>
    <w:basedOn w:val="DefaultParagraphFont"/>
    <w:unhideWhenUsed/>
    <w:rsid w:val="00FF0291"/>
    <w:rPr>
      <w:color w:val="0000FF" w:themeColor="hyperlink"/>
      <w:u w:val="single"/>
    </w:rPr>
  </w:style>
  <w:style w:type="character" w:styleId="UnresolvedMention">
    <w:name w:val="Unresolved Mention"/>
    <w:basedOn w:val="DefaultParagraphFont"/>
    <w:uiPriority w:val="99"/>
    <w:semiHidden/>
    <w:unhideWhenUsed/>
    <w:rsid w:val="00FF0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1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ovascotia.ca/coronavirus/docs/COVID-19-Protocol-for-proof-full-vaccination-events-activities-en.pdf"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97A2949-7156-4386-8AA5-B28CB4C8580F}"/>
      </w:docPartPr>
      <w:docPartBody>
        <w:p w:rsidR="00A26A28" w:rsidRDefault="00245660">
          <w:r w:rsidRPr="000C25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60"/>
    <w:rsid w:val="002441FE"/>
    <w:rsid w:val="00245660"/>
    <w:rsid w:val="00A26A28"/>
    <w:rsid w:val="00E03F13"/>
    <w:rsid w:val="00EA69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6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Blank</vt:lpstr>
    </vt:vector>
  </TitlesOfParts>
  <Company>Stewart McKelvey</Company>
  <LinksUpToDate>false</LinksUpToDate>
  <CharactersWithSpaces>6730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Ian B. Bilek</dc:creator>
  <dc:description>English v1.04</dc:description>
  <cp:lastModifiedBy>Marc Wallis</cp:lastModifiedBy>
  <cp:revision>2</cp:revision>
  <dcterms:created xsi:type="dcterms:W3CDTF">2021-10-28T02:17:00Z</dcterms:created>
  <dcterms:modified xsi:type="dcterms:W3CDTF">2021-10-28T02:17:00Z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X-TEMPLATE-TYPE">
    <vt:lpwstr>0</vt:lpwstr>
  </property>
  <property fmtid="{D5CDD505-2E9C-101B-9397-08002B2CF9AE}" pid="3" name="WordLXNoDocIdAutoUpdate">
    <vt:lpwstr>False</vt:lpwstr>
  </property>
  <property fmtid="{D5CDD505-2E9C-101B-9397-08002B2CF9AE}" pid="4" name="DOCUMENTID-SETTINGS">
    <vt:lpwstr>0</vt:lpwstr>
  </property>
</Properties>
</file>