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104775</wp:posOffset>
            </wp:positionV>
            <wp:extent cx="1419225" cy="1026118"/>
            <wp:effectExtent b="0" l="0" r="0" t="0"/>
            <wp:wrapSquare wrapText="bothSides" distB="0" distT="0" distL="114300" distR="114300"/>
            <wp:docPr descr="Your-Logo-here - Centralina Area Agency on Aging" id="1" name="image1.png"/>
            <a:graphic>
              <a:graphicData uri="http://schemas.openxmlformats.org/drawingml/2006/picture">
                <pic:pic>
                  <pic:nvPicPr>
                    <pic:cNvPr descr="Your-Logo-here - Centralina Area Agency on Aging" id="0" name="image1.png"/>
                    <pic:cNvPicPr preferRelativeResize="0"/>
                  </pic:nvPicPr>
                  <pic:blipFill>
                    <a:blip r:embed="rId7"/>
                    <a:srcRect b="13226" l="0" r="0" t="13226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261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0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Diversity, Equity, and Inclusion Policy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0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0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“Organization” refers to: </w:t>
      </w:r>
      <w:r w:rsidDel="00000000" w:rsidR="00000000" w:rsidRPr="00000000">
        <w:rPr>
          <w:u w:val="single"/>
          <w:rtl w:val="0"/>
        </w:rPr>
        <w:t xml:space="preserve">Vermilion Soccer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Definitions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Terms in this Policy are defined as follows: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720" w:right="144" w:hanging="28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Diversity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the presence and integration of a variety of individuals with different personal characteristics, particularly Under-Represented Groups, in a group or organization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720" w:right="144" w:hanging="28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Equity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fairness afforded to individuals with diverse personal characteristics regardless of those characteristics.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720" w:right="144" w:hanging="28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Inclusion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acceptance of individuals with diverse personal characteristics into a group or organization regardless of those characteristics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44" w:hanging="28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Under-Represented Groups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Under-Represented Groups include women, individuals who identify as Black, Indigenous, or people of colour (BIPOC), children in low-income families, seniors, people with disabilities, newcomers to Canada, and members of the LGBTQ community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Purpose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144" w:hanging="27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The Organization is committed to encouraging diversity, equity and inclusion in its administration, policies, programs, and activities. The purpose of this Policy is to ensure that the Organization provides Under-Represented Groups with a full and equitable range of opportunities to participate and lead.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General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The Organization will: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630" w:right="144" w:hanging="197.9999999999999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Provide this Policy to staff and Directors and provide education and/or resources on the importance of diversity, equity, and inclusion and what this entails in terms of practices, policies, procedures, and norms of behavior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Provide registration forms and other documents that allow: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864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the individual to indicate their gender identity and expression, rather than their sex or gender;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864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 the individual to abstain from indicating a gender identity with no consequence to the individual;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864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the individual to indicate their pronoun(s); and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4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 the individual to indicate their preferred name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144" w:hanging="17.9999999999999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Maintain organizational documents and the Organization’s website in a manner that promotes inclusive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144" w:hanging="197.9999999999999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 and images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144" w:hanging="17.9999999999999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Refer to individuals by their preferred name and their pronoun(s)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 Work with Under-Represented Groups on the implementation, monitoring and/or modification of this Policy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144" w:hanging="9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f) When the Organization has the authority to determine participants’ use of washrooms, change rooms, and</w:t>
        <w:br w:type="textWrapping"/>
        <w:t xml:space="preserve">    other facilities, the Organization will permit individuals to use the facilities of their gender identity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g) Ensure uniforms and dress codes that respect an individual’s gender identity and gender expression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h) Support inclusion, equity, and access for Under-Represented Groups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i) Exercise influence with external agencies to encourage equity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Programming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144" w:hanging="27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The Organization is committed to creating and supporting programs that address diversity, equity, and inclusion issues in sport. For example, the Organization will: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50" w:right="144" w:hanging="17.9999999999999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Ensure that the achievement of equitable opportunities is a key consideration when developing, updating,</w:t>
        <w:br w:type="textWrapping"/>
        <w:t xml:space="preserve">    or delivering the Organization’s programs and policies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b)Ensure that individuals from Under-Represented Groups have no barriers to participation in the</w:t>
        <w:br w:type="textWrapping"/>
        <w:t xml:space="preserve">    Organization’s programs, training, and coaching opportunities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Create and support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programming that specifically addresses diversity, equity, and inclusion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Monitor and evaluate the success of its diversity, equity, and inclusion programming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 Fund programs and services equally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f) Encourage Under-Represented Groups to act as role models for young participants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g) Support opportunities to advance the number and levels of women in coaching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h) When planning educational sessions, consider a balance of presenters from all gender identities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Staff, Board of Directors, Committee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The Organization will: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Strive to achieve gender balance in the appointment of all committees, task forces and other decision-making</w:t>
        <w:br w:type="textWrapping"/>
        <w:t xml:space="preserve">    or decision-influencing bodies, and in seeking nominations for and appointments to the Board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Include gender equity as a stated value that is accepted and promoted on nominating and selection</w:t>
        <w:br w:type="textWrapping"/>
        <w:t xml:space="preserve">    committees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Ensure equal opportunities exist for all staff to receive professional development to move towards senior</w:t>
        <w:br w:type="textWrapping"/>
        <w:t xml:space="preserve">    levels of decision-making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Develop, update, and deliver all policies, programs and services ensuring the concerns and needs of Under</w:t>
        <w:br w:type="textWrapping"/>
        <w:t xml:space="preserve">    Represented Groups are identified, promoted, and supported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 Deal with any incidence of discriminatory behavior according to 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Code of Conduct and Ethics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Discipline</w:t>
        <w:br w:type="textWrapping"/>
        <w:t xml:space="preserve">    and Complaints Policy.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Media Relations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The Organization will: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Strive to ensure that Under-Represented Groups are portrayed equitably in promotional materials and official</w:t>
        <w:br w:type="textWrapping"/>
        <w:t xml:space="preserve">    publications, and that gender-neutral language is used in all communications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Produce all written and visual materials in a gender-inclusive manner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Develop a communication plan that strives to give media visibility to Under-Represented Groups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Use gender-appropriate or gender-neutral language and positive, active visuals in all publications, graphics, </w:t>
        <w:br w:type="textWrapping"/>
        <w:t xml:space="preserve">    videos, posters and on websites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Human Resource Management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As part of its commitment to the use of equitable human resource management practices, the Organization will, </w:t>
        <w:br w:type="textWrapping"/>
        <w:t xml:space="preserve">    where applicable: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Adopt, when possible, work practices such as flextime, job-sharing, and home-based offices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Provide a physically accessible workplace environment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Ensure a non-smoking environment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Use non-discriminatory interview techniques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 Provide opportunities for all staff to advance to senior decision-making levels and receive equitable</w:t>
        <w:br w:type="textWrapping"/>
        <w:t xml:space="preserve">     remuneration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f) Publicly declare the Organization to be an equal opportunity employer and respect and implement the</w:t>
        <w:br w:type="textWrapping"/>
        <w:t xml:space="preserve">     principle of pay equity in relation to salaried and contract employees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g) When appropriate, make available access to Employee Assistance counselling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Ongoing Commitment to Inclusion, Diversity and Equity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44" w:hanging="1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The Organization resolves to continue to incorporate inclusion, diversity, and equity matters in its strategies, plans, actions, and operations; including technical programs, business management, sponsorship, marketing, media, and communications.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Evaluation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The Organization will continually monitor and evaluate its inclusion, equity, and diversity progress. </w:t>
      </w:r>
      <w:r w:rsidDel="00000000" w:rsidR="00000000" w:rsidRPr="00000000">
        <w:rPr>
          <w:rtl w:val="0"/>
        </w:rPr>
      </w:r>
    </w:p>
    <w:sectPr>
      <w:pgSz w:h="16340" w:w="12240" w:orient="portrait"/>
      <w:pgMar w:bottom="709" w:top="630" w:left="907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1RBdOIYvvYc5TGCzwCSQrlE6+w==">CgMxLjA4AHIhMW9jTlhGODI2UHhsaXNmWVlDbmxBNU4zcUhvVFJVekdU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