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97"/>
        <w:gridCol w:w="2232"/>
        <w:gridCol w:w="2215"/>
        <w:gridCol w:w="2116"/>
      </w:tblGrid>
      <w:tr w:rsidR="00C07CF2" w14:paraId="6D239F90" w14:textId="77777777" w:rsidTr="00C0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</w:tcPr>
          <w:p w14:paraId="1BAA6A58" w14:textId="29D9FE13" w:rsidR="00C07CF2" w:rsidRDefault="00C07CF2">
            <w:r>
              <w:rPr>
                <w:noProof/>
              </w:rPr>
              <w:drawing>
                <wp:inline distT="0" distB="0" distL="0" distR="0" wp14:anchorId="2AF4ED21" wp14:editId="6E81CA39">
                  <wp:extent cx="1638300" cy="948690"/>
                  <wp:effectExtent l="0" t="0" r="0" b="3810"/>
                  <wp:docPr id="1097898150" name="Picture 3" descr="A logo of a basketball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98150" name="Picture 3" descr="A logo of a basketball te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260" cy="94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73BE8057" w14:textId="43E109FC" w:rsidR="00C07CF2" w:rsidRDefault="00C07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48E6A9" wp14:editId="2FA52B7B">
                  <wp:extent cx="1009650" cy="1040245"/>
                  <wp:effectExtent l="0" t="0" r="0" b="0"/>
                  <wp:docPr id="117697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75" cy="105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E4E89A8" w14:textId="3175C8A8" w:rsidR="00C07CF2" w:rsidRDefault="00C07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E9F9074" wp14:editId="1A756731">
                  <wp:extent cx="952500" cy="952500"/>
                  <wp:effectExtent l="0" t="0" r="0" b="0"/>
                  <wp:docPr id="307304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0417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7009DD4" w14:textId="54D8EB92" w:rsidR="00C07CF2" w:rsidRDefault="00C07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t>NBHL – BC</w:t>
            </w:r>
          </w:p>
          <w:p w14:paraId="4109D89C" w14:textId="77777777" w:rsidR="00C07CF2" w:rsidRDefault="00C07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5603DC34" w14:textId="10B28402" w:rsidR="00C07CF2" w:rsidRPr="00C07CF2" w:rsidRDefault="00C07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Game incident report</w:t>
            </w:r>
            <w:r w:rsidR="0056218C">
              <w:t xml:space="preserve"> (GIR)</w:t>
            </w:r>
          </w:p>
        </w:tc>
      </w:tr>
    </w:tbl>
    <w:p w14:paraId="23F33033" w14:textId="77777777" w:rsidR="00A06D21" w:rsidRDefault="00A06D21"/>
    <w:tbl>
      <w:tblPr>
        <w:tblStyle w:val="TableGrid"/>
        <w:tblW w:w="0" w:type="auto"/>
        <w:tblInd w:w="6799" w:type="dxa"/>
        <w:tblLook w:val="04A0" w:firstRow="1" w:lastRow="0" w:firstColumn="1" w:lastColumn="0" w:noHBand="0" w:noVBand="1"/>
      </w:tblPr>
      <w:tblGrid>
        <w:gridCol w:w="886"/>
        <w:gridCol w:w="1665"/>
      </w:tblGrid>
      <w:tr w:rsidR="00C25A35" w14:paraId="67426FE4" w14:textId="77777777" w:rsidTr="00C25A35">
        <w:tc>
          <w:tcPr>
            <w:tcW w:w="851" w:type="dxa"/>
          </w:tcPr>
          <w:p w14:paraId="18580DD4" w14:textId="65E8E5C0" w:rsidR="00C25A35" w:rsidRPr="00C25A35" w:rsidRDefault="00C25A35" w:rsidP="00C25A35">
            <w:pPr>
              <w:jc w:val="center"/>
              <w:rPr>
                <w:rFonts w:ascii="Aptos" w:eastAsia="Times New Roman" w:hAnsi="Aptos" w:cs="Arial"/>
                <w:b/>
                <w:bCs/>
              </w:rPr>
            </w:pPr>
            <w:r w:rsidRPr="00C25A35">
              <w:rPr>
                <w:rFonts w:ascii="Aptos" w:eastAsia="Times New Roman" w:hAnsi="Aptos" w:cs="Arial"/>
                <w:b/>
                <w:bCs/>
              </w:rPr>
              <w:t>Dated</w:t>
            </w:r>
            <w:r>
              <w:rPr>
                <w:rFonts w:ascii="Aptos" w:eastAsia="Times New Roman" w:hAnsi="Aptos" w:cs="Arial"/>
                <w:b/>
                <w:bCs/>
              </w:rPr>
              <w:t>:</w:t>
            </w:r>
          </w:p>
        </w:tc>
        <w:tc>
          <w:tcPr>
            <w:tcW w:w="1700" w:type="dxa"/>
          </w:tcPr>
          <w:p w14:paraId="05173B16" w14:textId="716923AE" w:rsidR="00C25A35" w:rsidRDefault="00C25A35" w:rsidP="00C25A35">
            <w:pPr>
              <w:jc w:val="center"/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10 April 2026</w:t>
            </w:r>
          </w:p>
        </w:tc>
      </w:tr>
    </w:tbl>
    <w:p w14:paraId="0BA2D128" w14:textId="77777777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C25A35" w14:paraId="5332F122" w14:textId="77777777" w:rsidTr="00C25A35">
        <w:tc>
          <w:tcPr>
            <w:tcW w:w="2547" w:type="dxa"/>
          </w:tcPr>
          <w:p w14:paraId="744C60B9" w14:textId="48DD1E86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INCIDENT REPORTED:</w:t>
            </w:r>
          </w:p>
        </w:tc>
        <w:tc>
          <w:tcPr>
            <w:tcW w:w="6803" w:type="dxa"/>
          </w:tcPr>
          <w:p w14:paraId="31277EA9" w14:textId="7663B004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Major – Boarding/Bodychecking</w:t>
            </w:r>
          </w:p>
        </w:tc>
      </w:tr>
    </w:tbl>
    <w:p w14:paraId="33D25D3F" w14:textId="77777777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C25A35" w14:paraId="3C161B7C" w14:textId="77777777" w:rsidTr="00F545CC">
        <w:tc>
          <w:tcPr>
            <w:tcW w:w="1129" w:type="dxa"/>
          </w:tcPr>
          <w:p w14:paraId="6759DDDF" w14:textId="394DC45C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Rule</w:t>
            </w:r>
            <w:r w:rsidR="00F545CC">
              <w:rPr>
                <w:rFonts w:ascii="Aptos" w:eastAsia="Times New Roman" w:hAnsi="Aptos" w:cs="Arial"/>
                <w:b/>
                <w:bCs/>
                <w:lang w:val="en-US"/>
              </w:rPr>
              <w:t xml:space="preserve"> #1</w:t>
            </w:r>
            <w:r>
              <w:rPr>
                <w:rFonts w:ascii="Aptos" w:eastAsia="Times New Roman" w:hAnsi="Aptos" w:cs="Arial"/>
                <w:b/>
                <w:bCs/>
                <w:lang w:val="en-US"/>
              </w:rPr>
              <w:t>:</w:t>
            </w:r>
          </w:p>
        </w:tc>
        <w:tc>
          <w:tcPr>
            <w:tcW w:w="8221" w:type="dxa"/>
          </w:tcPr>
          <w:p w14:paraId="7DA19D22" w14:textId="57722390" w:rsidR="00C25A35" w:rsidRPr="00C25A35" w:rsidRDefault="00C25A35" w:rsidP="00C25A35">
            <w:pPr>
              <w:rPr>
                <w:rFonts w:ascii="Aptos" w:eastAsia="Times New Roman" w:hAnsi="Aptos" w:cs="Arial"/>
              </w:rPr>
            </w:pPr>
            <w:r w:rsidRPr="00C25A35">
              <w:rPr>
                <w:rFonts w:ascii="Aptos" w:eastAsia="Times New Roman" w:hAnsi="Aptos" w:cs="Arial"/>
              </w:rPr>
              <w:t>USABH Rule #64(A &amp; B), Page 48 – Boarding/Bodychecking</w:t>
            </w:r>
          </w:p>
        </w:tc>
      </w:tr>
      <w:tr w:rsidR="00C25A35" w:rsidRPr="00C25A35" w14:paraId="0BE11901" w14:textId="77777777" w:rsidTr="00F545CC">
        <w:tc>
          <w:tcPr>
            <w:tcW w:w="1129" w:type="dxa"/>
          </w:tcPr>
          <w:p w14:paraId="4AB10BE5" w14:textId="5655AA7F" w:rsidR="00C25A35" w:rsidRPr="00C25A35" w:rsidRDefault="00C25A35" w:rsidP="00CB2795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Rule</w:t>
            </w:r>
            <w:r w:rsidR="00F545CC">
              <w:rPr>
                <w:rFonts w:ascii="Aptos" w:eastAsia="Times New Roman" w:hAnsi="Aptos" w:cs="Arial"/>
                <w:b/>
                <w:bCs/>
                <w:lang w:val="en-US"/>
              </w:rPr>
              <w:t xml:space="preserve"> #2:</w:t>
            </w:r>
          </w:p>
        </w:tc>
        <w:tc>
          <w:tcPr>
            <w:tcW w:w="8221" w:type="dxa"/>
          </w:tcPr>
          <w:p w14:paraId="052231E7" w14:textId="2637691B" w:rsidR="00C25A35" w:rsidRPr="003F226B" w:rsidRDefault="003F226B" w:rsidP="00CB2795">
            <w:pPr>
              <w:rPr>
                <w:rFonts w:ascii="Aptos" w:eastAsia="Times New Roman" w:hAnsi="Aptos" w:cs="Arial"/>
                <w:b/>
                <w:bCs/>
              </w:rPr>
            </w:pPr>
            <w:r w:rsidRPr="003F226B">
              <w:rPr>
                <w:rFonts w:ascii="Aptos" w:eastAsia="Times New Roman" w:hAnsi="Aptos" w:cs="Arial"/>
                <w:b/>
                <w:bCs/>
                <w:color w:val="EE0000"/>
              </w:rPr>
              <w:t>If required</w:t>
            </w:r>
          </w:p>
        </w:tc>
      </w:tr>
      <w:tr w:rsidR="00C25A35" w:rsidRPr="00C25A35" w14:paraId="3CA9EF8E" w14:textId="77777777" w:rsidTr="00F545CC">
        <w:tc>
          <w:tcPr>
            <w:tcW w:w="1129" w:type="dxa"/>
          </w:tcPr>
          <w:p w14:paraId="430EAF95" w14:textId="4A34D06C" w:rsidR="00C25A35" w:rsidRPr="00C25A35" w:rsidRDefault="00C25A35" w:rsidP="00CB2795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Rule</w:t>
            </w:r>
            <w:r w:rsidR="00F545CC">
              <w:rPr>
                <w:rFonts w:ascii="Aptos" w:eastAsia="Times New Roman" w:hAnsi="Aptos" w:cs="Arial"/>
                <w:b/>
                <w:bCs/>
                <w:lang w:val="en-US"/>
              </w:rPr>
              <w:t xml:space="preserve"> #3:</w:t>
            </w:r>
          </w:p>
        </w:tc>
        <w:tc>
          <w:tcPr>
            <w:tcW w:w="8221" w:type="dxa"/>
          </w:tcPr>
          <w:p w14:paraId="2572B581" w14:textId="77266913" w:rsidR="00C25A35" w:rsidRPr="00C25A35" w:rsidRDefault="003F226B" w:rsidP="00CB2795">
            <w:pPr>
              <w:rPr>
                <w:rFonts w:ascii="Aptos" w:eastAsia="Times New Roman" w:hAnsi="Aptos" w:cs="Arial"/>
              </w:rPr>
            </w:pPr>
            <w:r w:rsidRPr="003F226B">
              <w:rPr>
                <w:rFonts w:ascii="Aptos" w:eastAsia="Times New Roman" w:hAnsi="Aptos" w:cs="Arial"/>
                <w:b/>
                <w:bCs/>
                <w:color w:val="EE0000"/>
              </w:rPr>
              <w:t>If required</w:t>
            </w:r>
          </w:p>
        </w:tc>
      </w:tr>
    </w:tbl>
    <w:p w14:paraId="21962951" w14:textId="40856FE1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</w:rPr>
      </w:pPr>
    </w:p>
    <w:p w14:paraId="6645F4BB" w14:textId="3142E6F9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</w:rPr>
      </w:pPr>
      <w:r>
        <w:rPr>
          <w:rFonts w:ascii="Aptos" w:eastAsia="Times New Roman" w:hAnsi="Aptos" w:cs="Arial"/>
          <w:b/>
          <w:bCs/>
          <w:u w:val="single"/>
        </w:rPr>
        <w:t>Officials:</w:t>
      </w:r>
    </w:p>
    <w:p w14:paraId="1270A0FB" w14:textId="77777777" w:rsidR="00C25A35" w:rsidRP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907"/>
        <w:gridCol w:w="1770"/>
      </w:tblGrid>
      <w:tr w:rsidR="00C25A35" w14:paraId="3C5C1D88" w14:textId="77777777" w:rsidTr="00C25A35">
        <w:tc>
          <w:tcPr>
            <w:tcW w:w="1696" w:type="dxa"/>
          </w:tcPr>
          <w:p w14:paraId="20EAD28E" w14:textId="6D29DC7F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 w:rsidRPr="00C25A35">
              <w:rPr>
                <w:rFonts w:ascii="Aptos" w:eastAsia="Times New Roman" w:hAnsi="Aptos" w:cs="Arial"/>
                <w:lang w:val="en-US"/>
              </w:rPr>
              <w:t>Jim Jones</w:t>
            </w:r>
          </w:p>
        </w:tc>
        <w:tc>
          <w:tcPr>
            <w:tcW w:w="1418" w:type="dxa"/>
          </w:tcPr>
          <w:p w14:paraId="6B9C50C0" w14:textId="0C9A2B9B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High Official</w:t>
            </w:r>
          </w:p>
        </w:tc>
        <w:tc>
          <w:tcPr>
            <w:tcW w:w="1559" w:type="dxa"/>
          </w:tcPr>
          <w:p w14:paraId="21E29A17" w14:textId="48AB06CD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Made the Call</w:t>
            </w:r>
          </w:p>
        </w:tc>
        <w:tc>
          <w:tcPr>
            <w:tcW w:w="2907" w:type="dxa"/>
          </w:tcPr>
          <w:p w14:paraId="022CBCA7" w14:textId="3204FF21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hyperlink r:id="rId10" w:history="1">
              <w:r w:rsidRPr="00097314">
                <w:rPr>
                  <w:rStyle w:val="Hyperlink"/>
                  <w:rFonts w:ascii="Aptos" w:eastAsia="Times New Roman" w:hAnsi="Aptos" w:cs="Arial"/>
                  <w:lang w:val="en-US"/>
                </w:rPr>
                <w:t>JJofficial@gmail.com</w:t>
              </w:r>
            </w:hyperlink>
          </w:p>
        </w:tc>
        <w:tc>
          <w:tcPr>
            <w:tcW w:w="1770" w:type="dxa"/>
          </w:tcPr>
          <w:p w14:paraId="66D2B44F" w14:textId="2F8947D1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778-555-1212</w:t>
            </w:r>
          </w:p>
        </w:tc>
      </w:tr>
      <w:tr w:rsidR="00C25A35" w14:paraId="2C260F2A" w14:textId="77777777" w:rsidTr="00C25A35">
        <w:tc>
          <w:tcPr>
            <w:tcW w:w="1696" w:type="dxa"/>
          </w:tcPr>
          <w:p w14:paraId="05F0B412" w14:textId="5C45026A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Tom Smith</w:t>
            </w:r>
          </w:p>
        </w:tc>
        <w:tc>
          <w:tcPr>
            <w:tcW w:w="1418" w:type="dxa"/>
          </w:tcPr>
          <w:p w14:paraId="7E38CEE2" w14:textId="0199ED18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Low Official</w:t>
            </w:r>
          </w:p>
        </w:tc>
        <w:tc>
          <w:tcPr>
            <w:tcW w:w="1559" w:type="dxa"/>
          </w:tcPr>
          <w:p w14:paraId="24781D48" w14:textId="77777777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</w:p>
        </w:tc>
        <w:tc>
          <w:tcPr>
            <w:tcW w:w="2907" w:type="dxa"/>
          </w:tcPr>
          <w:p w14:paraId="0E9F8A07" w14:textId="7FF5036F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hyperlink r:id="rId11" w:history="1">
              <w:r w:rsidRPr="00097314">
                <w:rPr>
                  <w:rStyle w:val="Hyperlink"/>
                  <w:rFonts w:ascii="Aptos" w:eastAsia="Times New Roman" w:hAnsi="Aptos" w:cs="Arial"/>
                  <w:lang w:val="en-US"/>
                </w:rPr>
                <w:t>TSmith@gmail.com</w:t>
              </w:r>
            </w:hyperlink>
          </w:p>
        </w:tc>
        <w:tc>
          <w:tcPr>
            <w:tcW w:w="1770" w:type="dxa"/>
          </w:tcPr>
          <w:p w14:paraId="6465B037" w14:textId="2A4F9D2B" w:rsidR="00C25A35" w:rsidRPr="00C25A35" w:rsidRDefault="00C25A35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250-222-1515</w:t>
            </w:r>
          </w:p>
        </w:tc>
      </w:tr>
    </w:tbl>
    <w:p w14:paraId="038A281A" w14:textId="77777777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8198"/>
      </w:tblGrid>
      <w:tr w:rsidR="00C25A35" w14:paraId="2F7FBDB9" w14:textId="77777777" w:rsidTr="00F545CC">
        <w:tc>
          <w:tcPr>
            <w:tcW w:w="1129" w:type="dxa"/>
          </w:tcPr>
          <w:p w14:paraId="7CFBF981" w14:textId="4AD1526F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Time:</w:t>
            </w:r>
          </w:p>
        </w:tc>
        <w:tc>
          <w:tcPr>
            <w:tcW w:w="8221" w:type="dxa"/>
          </w:tcPr>
          <w:p w14:paraId="699FB8C1" w14:textId="583C365D" w:rsidR="00C25A35" w:rsidRP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2:00 pm (PT)</w:t>
            </w:r>
          </w:p>
        </w:tc>
      </w:tr>
      <w:tr w:rsidR="00C25A35" w14:paraId="0D92C758" w14:textId="77777777" w:rsidTr="00F545CC">
        <w:tc>
          <w:tcPr>
            <w:tcW w:w="1129" w:type="dxa"/>
          </w:tcPr>
          <w:p w14:paraId="529E347A" w14:textId="0D2F2EFA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Date:</w:t>
            </w:r>
          </w:p>
        </w:tc>
        <w:tc>
          <w:tcPr>
            <w:tcW w:w="8221" w:type="dxa"/>
          </w:tcPr>
          <w:p w14:paraId="1A501719" w14:textId="1EE4D041" w:rsidR="00C25A35" w:rsidRP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Saturday, 11 April 2026</w:t>
            </w:r>
          </w:p>
        </w:tc>
      </w:tr>
      <w:tr w:rsidR="00C25A35" w14:paraId="59C1F690" w14:textId="77777777" w:rsidTr="00F545CC">
        <w:tc>
          <w:tcPr>
            <w:tcW w:w="1129" w:type="dxa"/>
          </w:tcPr>
          <w:p w14:paraId="52F6235B" w14:textId="7DBE0C9C" w:rsidR="00C25A35" w:rsidRPr="00C25A35" w:rsidRDefault="00C25A35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C25A35">
              <w:rPr>
                <w:rFonts w:ascii="Aptos" w:eastAsia="Times New Roman" w:hAnsi="Aptos" w:cs="Arial"/>
                <w:b/>
                <w:bCs/>
                <w:lang w:val="en-US"/>
              </w:rPr>
              <w:t>Location:</w:t>
            </w:r>
          </w:p>
        </w:tc>
        <w:tc>
          <w:tcPr>
            <w:tcW w:w="8221" w:type="dxa"/>
          </w:tcPr>
          <w:p w14:paraId="47B7303A" w14:textId="0436B797" w:rsidR="00C25A35" w:rsidRP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Eagle Ridge, Victoria, BC</w:t>
            </w:r>
          </w:p>
        </w:tc>
      </w:tr>
    </w:tbl>
    <w:p w14:paraId="0D828C10" w14:textId="77777777" w:rsidR="00C25A35" w:rsidRDefault="00C25A35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p w14:paraId="2463FE6F" w14:textId="49429B5F" w:rsidR="00F545CC" w:rsidRDefault="00F545CC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  <w:r>
        <w:rPr>
          <w:rFonts w:ascii="Aptos" w:eastAsia="Times New Roman" w:hAnsi="Aptos" w:cs="Arial"/>
          <w:b/>
          <w:bCs/>
          <w:u w:val="single"/>
          <w:lang w:val="en-US"/>
        </w:rPr>
        <w:t>Teams:</w:t>
      </w:r>
    </w:p>
    <w:p w14:paraId="1D04BA0E" w14:textId="77777777" w:rsidR="00F545CC" w:rsidRDefault="00F545CC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F545CC" w14:paraId="348F94F7" w14:textId="77777777" w:rsidTr="00F545CC">
        <w:tc>
          <w:tcPr>
            <w:tcW w:w="1271" w:type="dxa"/>
          </w:tcPr>
          <w:p w14:paraId="45EB3739" w14:textId="61A96000" w:rsidR="00F545CC" w:rsidRPr="00F545CC" w:rsidRDefault="00F545CC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F545CC">
              <w:rPr>
                <w:rFonts w:ascii="Aptos" w:eastAsia="Times New Roman" w:hAnsi="Aptos" w:cs="Arial"/>
                <w:b/>
                <w:bCs/>
                <w:lang w:val="en-US"/>
              </w:rPr>
              <w:t>Home:</w:t>
            </w:r>
          </w:p>
        </w:tc>
        <w:tc>
          <w:tcPr>
            <w:tcW w:w="8079" w:type="dxa"/>
          </w:tcPr>
          <w:p w14:paraId="6BB25C66" w14:textId="3A8C56E8" w:rsidR="00F545CC" w:rsidRDefault="00F545CC" w:rsidP="00C07CF2">
            <w:pPr>
              <w:rPr>
                <w:rFonts w:ascii="Aptos" w:eastAsia="Times New Roman" w:hAnsi="Aptos" w:cs="Arial"/>
                <w:b/>
                <w:bCs/>
                <w:u w:val="single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 xml:space="preserve">Vancouver Island Mountaineers </w:t>
            </w:r>
            <w:r w:rsidRPr="00E92988">
              <w:rPr>
                <w:rFonts w:ascii="Aptos" w:eastAsia="Times New Roman" w:hAnsi="Aptos" w:cs="Arial"/>
                <w:lang w:val="en-US"/>
              </w:rPr>
              <w:t>(</w:t>
            </w:r>
            <w:r>
              <w:rPr>
                <w:rFonts w:ascii="Aptos" w:eastAsia="Times New Roman" w:hAnsi="Aptos" w:cs="Arial"/>
                <w:lang w:val="en-US"/>
              </w:rPr>
              <w:t xml:space="preserve">Blue </w:t>
            </w:r>
            <w:r w:rsidRPr="00E92988">
              <w:rPr>
                <w:rFonts w:ascii="Aptos" w:eastAsia="Times New Roman" w:hAnsi="Aptos" w:cs="Arial"/>
                <w:lang w:val="en-US"/>
              </w:rPr>
              <w:t>Jerseys)</w:t>
            </w:r>
          </w:p>
        </w:tc>
      </w:tr>
      <w:tr w:rsidR="00F545CC" w14:paraId="12824E81" w14:textId="77777777" w:rsidTr="00F545CC">
        <w:tc>
          <w:tcPr>
            <w:tcW w:w="1271" w:type="dxa"/>
          </w:tcPr>
          <w:p w14:paraId="03528E64" w14:textId="22BE6E9C" w:rsidR="00F545CC" w:rsidRPr="00F545CC" w:rsidRDefault="00F545CC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F545CC">
              <w:rPr>
                <w:rFonts w:ascii="Aptos" w:eastAsia="Times New Roman" w:hAnsi="Aptos" w:cs="Arial"/>
                <w:b/>
                <w:bCs/>
                <w:lang w:val="en-US"/>
              </w:rPr>
              <w:t>Visitors:</w:t>
            </w:r>
          </w:p>
        </w:tc>
        <w:tc>
          <w:tcPr>
            <w:tcW w:w="8079" w:type="dxa"/>
          </w:tcPr>
          <w:p w14:paraId="112D50D2" w14:textId="186C9DE1" w:rsidR="00F545CC" w:rsidRDefault="00F545CC" w:rsidP="00C07CF2">
            <w:pPr>
              <w:rPr>
                <w:rFonts w:ascii="Aptos" w:eastAsia="Times New Roman" w:hAnsi="Aptos" w:cs="Arial"/>
                <w:b/>
                <w:bCs/>
                <w:u w:val="single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 xml:space="preserve">Victoria Jaguars </w:t>
            </w:r>
            <w:r w:rsidRPr="00E92988">
              <w:rPr>
                <w:rFonts w:ascii="Aptos" w:eastAsia="Times New Roman" w:hAnsi="Aptos" w:cs="Arial"/>
                <w:lang w:val="en-US"/>
              </w:rPr>
              <w:t>(</w:t>
            </w:r>
            <w:r>
              <w:rPr>
                <w:rFonts w:ascii="Aptos" w:eastAsia="Times New Roman" w:hAnsi="Aptos" w:cs="Arial"/>
                <w:lang w:val="en-US"/>
              </w:rPr>
              <w:t>White</w:t>
            </w:r>
            <w:r w:rsidRPr="00E92988">
              <w:rPr>
                <w:rFonts w:ascii="Aptos" w:eastAsia="Times New Roman" w:hAnsi="Aptos" w:cs="Arial"/>
                <w:lang w:val="en-US"/>
              </w:rPr>
              <w:t xml:space="preserve"> Jerseys)</w:t>
            </w:r>
          </w:p>
        </w:tc>
      </w:tr>
    </w:tbl>
    <w:p w14:paraId="5E944DC5" w14:textId="77777777" w:rsidR="00C07CF2" w:rsidRPr="00E92988" w:rsidRDefault="00C07CF2" w:rsidP="00C07CF2">
      <w:pPr>
        <w:spacing w:after="0" w:line="240" w:lineRule="auto"/>
        <w:rPr>
          <w:rFonts w:ascii="Aptos" w:eastAsia="Times New Roman" w:hAnsi="Aptos" w:cs="Arial"/>
          <w:lang w:val="en-US"/>
        </w:rPr>
      </w:pPr>
    </w:p>
    <w:p w14:paraId="7A7854BB" w14:textId="008DBD6B" w:rsidR="00C07CF2" w:rsidRDefault="00F545CC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  <w:r>
        <w:rPr>
          <w:rFonts w:ascii="Aptos" w:eastAsia="Times New Roman" w:hAnsi="Aptos" w:cs="Arial"/>
          <w:b/>
          <w:bCs/>
          <w:u w:val="single"/>
          <w:lang w:val="en-US"/>
        </w:rPr>
        <w:t>Player(s) Involved:</w:t>
      </w:r>
    </w:p>
    <w:p w14:paraId="50F4059B" w14:textId="77777777" w:rsidR="00F545CC" w:rsidRDefault="00F545CC" w:rsidP="00C07CF2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3259"/>
      </w:tblGrid>
      <w:tr w:rsidR="00F545CC" w14:paraId="69F44C09" w14:textId="77777777" w:rsidTr="00F545CC">
        <w:tc>
          <w:tcPr>
            <w:tcW w:w="704" w:type="dxa"/>
          </w:tcPr>
          <w:p w14:paraId="5856808B" w14:textId="75617CB6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#1</w:t>
            </w:r>
          </w:p>
        </w:tc>
        <w:tc>
          <w:tcPr>
            <w:tcW w:w="1985" w:type="dxa"/>
          </w:tcPr>
          <w:p w14:paraId="098E3D66" w14:textId="2D8E01D3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Mountaineers</w:t>
            </w:r>
          </w:p>
        </w:tc>
        <w:tc>
          <w:tcPr>
            <w:tcW w:w="3402" w:type="dxa"/>
          </w:tcPr>
          <w:p w14:paraId="30D630EC" w14:textId="69DD9188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Phil Davis (13)</w:t>
            </w:r>
          </w:p>
        </w:tc>
        <w:tc>
          <w:tcPr>
            <w:tcW w:w="3259" w:type="dxa"/>
          </w:tcPr>
          <w:p w14:paraId="241F906C" w14:textId="7072F55E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Subject of Incident</w:t>
            </w:r>
          </w:p>
        </w:tc>
      </w:tr>
      <w:tr w:rsidR="00F545CC" w14:paraId="0E64E5E1" w14:textId="77777777" w:rsidTr="00F545CC">
        <w:tc>
          <w:tcPr>
            <w:tcW w:w="704" w:type="dxa"/>
          </w:tcPr>
          <w:p w14:paraId="5C15D613" w14:textId="19F29D01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#2</w:t>
            </w:r>
          </w:p>
        </w:tc>
        <w:tc>
          <w:tcPr>
            <w:tcW w:w="1985" w:type="dxa"/>
          </w:tcPr>
          <w:p w14:paraId="4CC28AD1" w14:textId="69F261AD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Jaguars</w:t>
            </w:r>
          </w:p>
        </w:tc>
        <w:tc>
          <w:tcPr>
            <w:tcW w:w="3402" w:type="dxa"/>
          </w:tcPr>
          <w:p w14:paraId="5E544DB0" w14:textId="03A9E604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Ted Stevens (55)</w:t>
            </w:r>
          </w:p>
        </w:tc>
        <w:tc>
          <w:tcPr>
            <w:tcW w:w="3259" w:type="dxa"/>
          </w:tcPr>
          <w:p w14:paraId="63354A01" w14:textId="3BC0FF11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Victim and/or Injured in Incident</w:t>
            </w:r>
          </w:p>
        </w:tc>
      </w:tr>
      <w:tr w:rsidR="00F545CC" w14:paraId="15CA74A4" w14:textId="77777777" w:rsidTr="00F545CC">
        <w:tc>
          <w:tcPr>
            <w:tcW w:w="704" w:type="dxa"/>
          </w:tcPr>
          <w:p w14:paraId="4FD3903A" w14:textId="77E9FE79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#3</w:t>
            </w:r>
          </w:p>
        </w:tc>
        <w:tc>
          <w:tcPr>
            <w:tcW w:w="1985" w:type="dxa"/>
          </w:tcPr>
          <w:p w14:paraId="0250D059" w14:textId="06171D4E" w:rsidR="00F545CC" w:rsidRPr="003F226B" w:rsidRDefault="003F226B" w:rsidP="00C07CF2">
            <w:pPr>
              <w:rPr>
                <w:rFonts w:ascii="Aptos" w:eastAsia="Times New Roman" w:hAnsi="Aptos" w:cs="Arial"/>
                <w:b/>
                <w:bCs/>
                <w:lang w:val="en-US"/>
              </w:rPr>
            </w:pPr>
            <w:r w:rsidRPr="003F226B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 xml:space="preserve">If </w:t>
            </w:r>
            <w:r w:rsidR="0005399A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>r</w:t>
            </w:r>
            <w:r w:rsidRPr="003F226B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>equired</w:t>
            </w:r>
          </w:p>
        </w:tc>
        <w:tc>
          <w:tcPr>
            <w:tcW w:w="3402" w:type="dxa"/>
          </w:tcPr>
          <w:p w14:paraId="7155A08C" w14:textId="77777777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</w:p>
        </w:tc>
        <w:tc>
          <w:tcPr>
            <w:tcW w:w="3259" w:type="dxa"/>
          </w:tcPr>
          <w:p w14:paraId="7CFD203B" w14:textId="77777777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</w:p>
        </w:tc>
      </w:tr>
      <w:tr w:rsidR="00F545CC" w14:paraId="2418CE05" w14:textId="77777777" w:rsidTr="00F545CC">
        <w:tc>
          <w:tcPr>
            <w:tcW w:w="704" w:type="dxa"/>
          </w:tcPr>
          <w:p w14:paraId="12E97F23" w14:textId="7B487A42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  <w:r>
              <w:rPr>
                <w:rFonts w:ascii="Aptos" w:eastAsia="Times New Roman" w:hAnsi="Aptos" w:cs="Arial"/>
                <w:lang w:val="en-US"/>
              </w:rPr>
              <w:t>#4</w:t>
            </w:r>
          </w:p>
        </w:tc>
        <w:tc>
          <w:tcPr>
            <w:tcW w:w="1985" w:type="dxa"/>
          </w:tcPr>
          <w:p w14:paraId="22BF271A" w14:textId="0CBBDF93" w:rsidR="00F545CC" w:rsidRDefault="003F226B" w:rsidP="00C07CF2">
            <w:pPr>
              <w:rPr>
                <w:rFonts w:ascii="Aptos" w:eastAsia="Times New Roman" w:hAnsi="Aptos" w:cs="Arial"/>
                <w:lang w:val="en-US"/>
              </w:rPr>
            </w:pPr>
            <w:r w:rsidRPr="003F226B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 xml:space="preserve">If </w:t>
            </w:r>
            <w:r w:rsidR="0005399A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>r</w:t>
            </w:r>
            <w:r w:rsidRPr="003F226B">
              <w:rPr>
                <w:rFonts w:ascii="Aptos" w:eastAsia="Times New Roman" w:hAnsi="Aptos" w:cs="Arial"/>
                <w:b/>
                <w:bCs/>
                <w:color w:val="EE0000"/>
                <w:lang w:val="en-US"/>
              </w:rPr>
              <w:t>equired</w:t>
            </w:r>
          </w:p>
        </w:tc>
        <w:tc>
          <w:tcPr>
            <w:tcW w:w="3402" w:type="dxa"/>
          </w:tcPr>
          <w:p w14:paraId="1A4BCB91" w14:textId="77777777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</w:p>
        </w:tc>
        <w:tc>
          <w:tcPr>
            <w:tcW w:w="3259" w:type="dxa"/>
          </w:tcPr>
          <w:p w14:paraId="68CD3936" w14:textId="77777777" w:rsidR="00F545CC" w:rsidRDefault="00F545CC" w:rsidP="00C07CF2">
            <w:pPr>
              <w:rPr>
                <w:rFonts w:ascii="Aptos" w:eastAsia="Times New Roman" w:hAnsi="Aptos" w:cs="Arial"/>
                <w:lang w:val="en-US"/>
              </w:rPr>
            </w:pPr>
          </w:p>
        </w:tc>
      </w:tr>
    </w:tbl>
    <w:p w14:paraId="456E88F7" w14:textId="77777777" w:rsidR="00F545CC" w:rsidRPr="00E92988" w:rsidRDefault="00F545CC" w:rsidP="00C07CF2">
      <w:pPr>
        <w:spacing w:after="0" w:line="240" w:lineRule="auto"/>
        <w:rPr>
          <w:rFonts w:ascii="Aptos" w:eastAsia="Times New Roman" w:hAnsi="Aptos" w:cs="Arial"/>
          <w:lang w:val="en-US"/>
        </w:rPr>
      </w:pPr>
    </w:p>
    <w:p w14:paraId="346218F7" w14:textId="7605FB26" w:rsidR="00C07CF2" w:rsidRPr="00E92988" w:rsidRDefault="00C07CF2" w:rsidP="00C07CF2">
      <w:pPr>
        <w:spacing w:after="0" w:line="240" w:lineRule="auto"/>
        <w:rPr>
          <w:rFonts w:ascii="Aptos" w:eastAsia="Times New Roman" w:hAnsi="Aptos" w:cs="Arial"/>
        </w:rPr>
      </w:pPr>
      <w:r w:rsidRPr="00E92988">
        <w:rPr>
          <w:rFonts w:ascii="Aptos" w:eastAsia="Times New Roman" w:hAnsi="Aptos" w:cs="Arial"/>
          <w:lang w:val="en-US"/>
        </w:rPr>
        <w:tab/>
      </w:r>
      <w:r w:rsidRPr="00E92988">
        <w:rPr>
          <w:rFonts w:ascii="Aptos" w:eastAsia="Times New Roman" w:hAnsi="Aptos" w:cs="Arial"/>
          <w:lang w:val="en-US"/>
        </w:rPr>
        <w:tab/>
      </w:r>
      <w:r w:rsidRPr="00E92988">
        <w:rPr>
          <w:rFonts w:ascii="Aptos" w:eastAsia="Times New Roman" w:hAnsi="Aptos" w:cs="Arial"/>
          <w:lang w:val="en-US"/>
        </w:rPr>
        <w:tab/>
      </w:r>
      <w:r w:rsidRPr="00E92988">
        <w:rPr>
          <w:rFonts w:ascii="Aptos" w:eastAsia="Times New Roman" w:hAnsi="Aptos" w:cs="Arial"/>
          <w:lang w:val="en-US"/>
        </w:rPr>
        <w:tab/>
      </w:r>
      <w:r w:rsidRPr="00E92988">
        <w:rPr>
          <w:rFonts w:ascii="Aptos" w:eastAsia="Times New Roman" w:hAnsi="Aptos" w:cs="Arial"/>
          <w:lang w:val="en-US"/>
        </w:rPr>
        <w:tab/>
      </w:r>
      <w:r w:rsidRPr="00E92988">
        <w:rPr>
          <w:rFonts w:ascii="Aptos" w:eastAsia="Times New Roman" w:hAnsi="Aptos" w:cs="Arial"/>
          <w:lang w:val="en-US"/>
        </w:rPr>
        <w:tab/>
      </w:r>
    </w:p>
    <w:p w14:paraId="32648A68" w14:textId="77777777" w:rsidR="00C07CF2" w:rsidRPr="00E92988" w:rsidRDefault="003F226B" w:rsidP="00C07CF2">
      <w:pPr>
        <w:spacing w:after="0" w:line="240" w:lineRule="auto"/>
        <w:rPr>
          <w:rFonts w:ascii="Aptos" w:eastAsia="Times New Roman" w:hAnsi="Aptos" w:cs="Arial"/>
          <w:lang w:val="en-US"/>
        </w:rPr>
      </w:pPr>
      <w:r>
        <w:rPr>
          <w:rFonts w:ascii="Aptos" w:eastAsia="Times New Roman" w:hAnsi="Aptos" w:cs="Arial"/>
          <w:lang w:val="en-US"/>
        </w:rPr>
        <w:pict w14:anchorId="2CA1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12" o:title="BD21527_"/>
          </v:shape>
        </w:pict>
      </w:r>
    </w:p>
    <w:p w14:paraId="561E86FB" w14:textId="77777777" w:rsidR="00C07CF2" w:rsidRPr="00E92988" w:rsidRDefault="00C07CF2" w:rsidP="00C07CF2">
      <w:pPr>
        <w:keepNext/>
        <w:spacing w:before="240" w:after="0" w:line="240" w:lineRule="auto"/>
        <w:jc w:val="center"/>
        <w:outlineLvl w:val="0"/>
        <w:rPr>
          <w:rFonts w:ascii="Aptos" w:eastAsia="Times New Roman" w:hAnsi="Aptos" w:cs="Arial"/>
          <w:b/>
          <w:bCs/>
          <w:u w:val="single"/>
          <w:lang w:val="en-US"/>
        </w:rPr>
      </w:pPr>
      <w:r w:rsidRPr="00E92988">
        <w:rPr>
          <w:rFonts w:ascii="Aptos" w:eastAsia="Times New Roman" w:hAnsi="Aptos" w:cs="Arial"/>
          <w:b/>
          <w:bCs/>
          <w:u w:val="single"/>
          <w:lang w:val="en-US"/>
        </w:rPr>
        <w:t>INCIDENT REPORT</w:t>
      </w:r>
    </w:p>
    <w:p w14:paraId="12530F52" w14:textId="7684D9EA" w:rsidR="00F545CC" w:rsidRPr="00F545CC" w:rsidRDefault="00F545CC" w:rsidP="00F545CC">
      <w:pPr>
        <w:spacing w:after="0" w:line="240" w:lineRule="auto"/>
        <w:rPr>
          <w:rFonts w:ascii="Aptos" w:eastAsia="Times New Roman" w:hAnsi="Aptos" w:cs="Arial"/>
          <w:lang w:val="en-US"/>
        </w:rPr>
      </w:pPr>
    </w:p>
    <w:p w14:paraId="1AE9893E" w14:textId="64C75A82" w:rsidR="00C07CF2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  <w:r w:rsidRPr="00F545CC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>Incident</w:t>
      </w:r>
      <w:r w:rsidR="00F545CC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>:</w:t>
      </w:r>
    </w:p>
    <w:p w14:paraId="36B4653A" w14:textId="77777777" w:rsidR="00F545CC" w:rsidRDefault="00F545CC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45CC" w14:paraId="338FC089" w14:textId="77777777" w:rsidTr="00F545CC">
        <w:tc>
          <w:tcPr>
            <w:tcW w:w="9350" w:type="dxa"/>
          </w:tcPr>
          <w:p w14:paraId="4DA78FDE" w14:textId="17CB81A9" w:rsidR="00F545CC" w:rsidRPr="00073AFA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At the 2:24 mark of the first period, the play was deep in the Jaguars zone, with the play in behind and just to the right of the net.  At that time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Stevens 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>(Jaguars #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55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) was defending and in possession of the ball.  He was about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one (1) foot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plus 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from the boards.  It was here that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Davis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(Mountaineers #13) was forechecking and was attempting to box in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.  However, he was approaching quite quickly and failed to hold up in time, thus hitting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in the back area into the boards face/headfirst, resulting in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immediately falling to the floor and not move. </w:t>
            </w:r>
          </w:p>
          <w:p w14:paraId="30470AE5" w14:textId="18757638" w:rsidR="00F545CC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lastRenderedPageBreak/>
              <w:t xml:space="preserve">From the position of the official </w:t>
            </w:r>
            <w:r w:rsidR="00C82082">
              <w:rPr>
                <w:rFonts w:ascii="Aptos" w:eastAsia="Times New Roman" w:hAnsi="Aptos" w:cstheme="minorHAnsi"/>
                <w:color w:val="222222"/>
                <w:lang w:eastAsia="en-CA"/>
              </w:rPr>
              <w:t>Jim Jones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, who was about 15 feet away and had an unobstructed view of the incident, 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the initial impact appeared minimal, in that it appeared to cause </w:t>
            </w:r>
            <w:r w:rsidR="00C82082"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to lose his balance and go headfirst into the boards. </w:t>
            </w:r>
          </w:p>
          <w:p w14:paraId="3079C577" w14:textId="77777777" w:rsidR="00F545CC" w:rsidRPr="00073AFA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</w:p>
          <w:p w14:paraId="4A992AA4" w14:textId="7462E302" w:rsidR="00F545CC" w:rsidRPr="00073AFA" w:rsidRDefault="00C82082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="00F545CC"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stayed on the ground for a few moments and had to be assisted off the floor.  </w:t>
            </w:r>
          </w:p>
          <w:p w14:paraId="7105A932" w14:textId="77439BA2" w:rsidR="00F545CC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Both officials conversed and believed there was no intention of the body check outside of the fact that </w:t>
            </w:r>
            <w:r w:rsidR="00C82082">
              <w:rPr>
                <w:rFonts w:ascii="Aptos" w:eastAsia="Times New Roman" w:hAnsi="Aptos" w:cstheme="minorHAnsi"/>
                <w:color w:val="222222"/>
                <w:lang w:eastAsia="en-CA"/>
              </w:rPr>
              <w:t>Davis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is a hefty player and could not stop in time, misjudging his speed and distance.</w:t>
            </w:r>
          </w:p>
          <w:p w14:paraId="0138D848" w14:textId="77777777" w:rsidR="00F545CC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</w:p>
          <w:p w14:paraId="7CCDF208" w14:textId="75C5D105" w:rsidR="00F545CC" w:rsidRDefault="00C82082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Davis</w:t>
            </w:r>
            <w:r w:rsidR="00F545CC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was escorted to the Pentalty Box, where it was relayed, he would be receiving a Major for Boarding/Bodychecking – causing injury, and the automatic Game Misconduct.  He was then escorted off the floor after apologizing profusely to 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="00F545CC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several times that he was sorry, it was an accident and he had no intentions of hurting or checking him.</w:t>
            </w:r>
          </w:p>
          <w:p w14:paraId="03CB1FBC" w14:textId="77777777" w:rsidR="00F545CC" w:rsidRPr="00073AFA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</w:p>
          <w:p w14:paraId="228D33DC" w14:textId="6FFEA5EB" w:rsidR="00F545CC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>As a result of the play, resulting in an injury (</w:t>
            </w:r>
            <w:r w:rsidR="00C82082">
              <w:rPr>
                <w:rFonts w:ascii="Aptos" w:eastAsia="Times New Roman" w:hAnsi="Aptos" w:cstheme="minorHAnsi"/>
                <w:color w:val="222222"/>
                <w:lang w:eastAsia="en-CA"/>
              </w:rPr>
              <w:t>Stevens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>, after some time at the bench and walking around to clear his head, tried to come back and play one shift and felt he could not do so.</w:t>
            </w:r>
            <w:r w:rsidR="00C82082">
              <w:rPr>
                <w:rFonts w:ascii="Aptos" w:eastAsia="Times New Roman" w:hAnsi="Aptos" w:cstheme="minorHAnsi"/>
                <w:color w:val="222222"/>
                <w:lang w:eastAsia="en-CA"/>
              </w:rPr>
              <w:t>)</w:t>
            </w:r>
            <w:r w:rsidRPr="00073AFA"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  He then stayed off the floor and out of the game until the handshake and then departed.</w:t>
            </w:r>
          </w:p>
          <w:p w14:paraId="1E0B3A1E" w14:textId="77777777" w:rsidR="00F545CC" w:rsidRPr="00073AFA" w:rsidRDefault="00F545CC" w:rsidP="00F545CC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</w:p>
          <w:p w14:paraId="2C832D4F" w14:textId="086AE046" w:rsidR="00F545CC" w:rsidRPr="003F226B" w:rsidRDefault="00C82082" w:rsidP="00C82082">
            <w:p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u w:val="single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u w:val="single"/>
                <w:lang w:eastAsia="en-CA"/>
              </w:rPr>
              <w:t>Notes/Info to include and think about</w:t>
            </w:r>
          </w:p>
          <w:p w14:paraId="35DDD079" w14:textId="77777777" w:rsidR="003F226B" w:rsidRDefault="003F226B" w:rsidP="00C82082">
            <w:p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222222"/>
                <w:u w:val="single"/>
                <w:lang w:eastAsia="en-CA"/>
              </w:rPr>
            </w:pPr>
          </w:p>
          <w:p w14:paraId="05149C55" w14:textId="4D34CDCF" w:rsidR="00C82082" w:rsidRPr="003F226B" w:rsidRDefault="00C82082" w:rsidP="00C82082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We need the full story (Who, What, When, Where, Why, &amp; How)</w:t>
            </w:r>
          </w:p>
          <w:p w14:paraId="48CDCC3E" w14:textId="5EBD29F8" w:rsidR="00C82082" w:rsidRPr="003F226B" w:rsidRDefault="00C82082" w:rsidP="00C82082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What happened leading up to the incident?</w:t>
            </w:r>
          </w:p>
          <w:p w14:paraId="01339F54" w14:textId="1A000782" w:rsidR="00C82082" w:rsidRPr="003F226B" w:rsidRDefault="00C82082" w:rsidP="00C82082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What happened after the incident?</w:t>
            </w:r>
          </w:p>
          <w:p w14:paraId="6DD26B34" w14:textId="7D73CE45" w:rsidR="00C82082" w:rsidRPr="003F226B" w:rsidRDefault="00C82082" w:rsidP="00C82082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Was there anything happening prior to the incident which may have resulted in it occurring?</w:t>
            </w:r>
          </w:p>
          <w:p w14:paraId="7A9FE46C" w14:textId="77777777" w:rsidR="003F226B" w:rsidRDefault="00C82082" w:rsidP="003F226B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Tell the FULL story in detail so that it is understood and can be used to visualise the story.</w:t>
            </w:r>
          </w:p>
          <w:p w14:paraId="7E55905A" w14:textId="593C5544" w:rsidR="00023147" w:rsidRPr="003F226B" w:rsidRDefault="00023147" w:rsidP="003F226B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If injury was sustained on the play, then provide as many details available, such as what type, if the player returned to the game, needed first aid/ambulance, or when they returned to the game.</w:t>
            </w:r>
          </w:p>
        </w:tc>
      </w:tr>
    </w:tbl>
    <w:p w14:paraId="21966C9D" w14:textId="77777777" w:rsidR="00F545CC" w:rsidRPr="00F545CC" w:rsidRDefault="00F545CC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p w14:paraId="5CDE3425" w14:textId="77777777" w:rsidR="00C07CF2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  <w:r w:rsidRPr="00E24E75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>Video/Streaming</w:t>
      </w:r>
    </w:p>
    <w:p w14:paraId="636C9260" w14:textId="77777777" w:rsidR="00C82082" w:rsidRDefault="00C8208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082" w14:paraId="697B00A6" w14:textId="77777777" w:rsidTr="00C82082">
        <w:tc>
          <w:tcPr>
            <w:tcW w:w="9350" w:type="dxa"/>
          </w:tcPr>
          <w:p w14:paraId="710AA249" w14:textId="037C5474" w:rsidR="00C82082" w:rsidRDefault="00C82082" w:rsidP="00C82082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 w:rsidRPr="00C82082">
              <w:rPr>
                <w:rFonts w:ascii="Aptos" w:eastAsia="Times New Roman" w:hAnsi="Aptos" w:cstheme="minorHAnsi"/>
                <w:color w:val="222222"/>
                <w:lang w:eastAsia="en-CA"/>
              </w:rPr>
              <w:t>Upon review of the Video Stream, you can see the incident at the 12:40 mark</w:t>
            </w: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 xml:space="preserve">.  </w:t>
            </w:r>
          </w:p>
          <w:p w14:paraId="1B72CC86" w14:textId="77777777" w:rsidR="00C82082" w:rsidRDefault="00C82082" w:rsidP="00C82082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  <w:r>
              <w:rPr>
                <w:rFonts w:ascii="Aptos" w:eastAsia="Times New Roman" w:hAnsi="Aptos" w:cstheme="minorHAnsi"/>
                <w:color w:val="222222"/>
                <w:lang w:eastAsia="en-CA"/>
              </w:rPr>
              <w:t>There is no volume on this video</w:t>
            </w:r>
          </w:p>
          <w:p w14:paraId="42105C2A" w14:textId="77777777" w:rsidR="00023147" w:rsidRDefault="00023147" w:rsidP="00C82082">
            <w:pPr>
              <w:shd w:val="clear" w:color="auto" w:fill="FFFFFF"/>
              <w:rPr>
                <w:rFonts w:ascii="Aptos" w:eastAsia="Times New Roman" w:hAnsi="Aptos" w:cstheme="minorHAnsi"/>
                <w:color w:val="222222"/>
                <w:lang w:eastAsia="en-CA"/>
              </w:rPr>
            </w:pPr>
          </w:p>
          <w:p w14:paraId="25A296AC" w14:textId="0A447B02" w:rsidR="00023147" w:rsidRPr="003F226B" w:rsidRDefault="00023147" w:rsidP="00C82082">
            <w:p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222222"/>
                <w:lang w:eastAsia="en-CA"/>
              </w:rPr>
            </w:pPr>
            <w:r w:rsidRPr="003F226B">
              <w:rPr>
                <w:rFonts w:ascii="Aptos" w:eastAsia="Times New Roman" w:hAnsi="Aptos" w:cstheme="minorHAnsi"/>
                <w:b/>
                <w:bCs/>
                <w:color w:val="EE0000"/>
                <w:lang w:eastAsia="en-CA"/>
              </w:rPr>
              <w:t>Note:  If no video streaming is available state such</w:t>
            </w:r>
          </w:p>
        </w:tc>
      </w:tr>
    </w:tbl>
    <w:p w14:paraId="538369A6" w14:textId="77777777" w:rsidR="00C07CF2" w:rsidRPr="00C82082" w:rsidRDefault="00C07CF2" w:rsidP="00C8208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</w:p>
    <w:p w14:paraId="601D41AD" w14:textId="2FDCD0C9" w:rsidR="00C07CF2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  <w:r w:rsidRPr="00AB2B97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 xml:space="preserve">Breakdown of the </w:t>
      </w:r>
      <w:r w:rsidR="00073AFA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 xml:space="preserve">USABH </w:t>
      </w:r>
      <w:r w:rsidRPr="00AB2B97"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  <w:t xml:space="preserve">Rules </w:t>
      </w:r>
    </w:p>
    <w:p w14:paraId="00443A70" w14:textId="77777777" w:rsidR="00C82082" w:rsidRDefault="00C8208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082" w14:paraId="563D14B7" w14:textId="77777777" w:rsidTr="00C82082">
        <w:tc>
          <w:tcPr>
            <w:tcW w:w="9350" w:type="dxa"/>
          </w:tcPr>
          <w:p w14:paraId="1A456C58" w14:textId="77777777" w:rsidR="003F226B" w:rsidRDefault="00C82082" w:rsidP="003F226B">
            <w:pPr>
              <w:pStyle w:val="ListParagraph"/>
              <w:numPr>
                <w:ilvl w:val="0"/>
                <w:numId w:val="6"/>
              </w:numPr>
              <w:rPr>
                <w:rFonts w:ascii="Aptos" w:eastAsia="Times New Roman" w:hAnsi="Aptos" w:cs="Arial"/>
              </w:rPr>
            </w:pPr>
            <w:r w:rsidRPr="00C82082">
              <w:rPr>
                <w:rFonts w:ascii="Aptos" w:eastAsia="Times New Roman" w:hAnsi="Aptos" w:cs="Arial"/>
              </w:rPr>
              <w:t>USABH Rule #64(A &amp; B), Page 48 – Boarding/Bodychecking</w:t>
            </w:r>
          </w:p>
          <w:p w14:paraId="1FCEA92E" w14:textId="02C9FEED" w:rsidR="00C82082" w:rsidRPr="003F226B" w:rsidRDefault="00C82082" w:rsidP="003F226B">
            <w:pPr>
              <w:pStyle w:val="ListParagraph"/>
              <w:numPr>
                <w:ilvl w:val="0"/>
                <w:numId w:val="6"/>
              </w:numPr>
              <w:rPr>
                <w:rFonts w:ascii="Aptos" w:eastAsia="Times New Roman" w:hAnsi="Aptos" w:cs="Arial"/>
              </w:rPr>
            </w:pPr>
            <w:r w:rsidRPr="003F226B">
              <w:rPr>
                <w:rFonts w:ascii="Aptos" w:eastAsia="Times New Roman" w:hAnsi="Aptos" w:cs="Arial"/>
                <w:b/>
                <w:bCs/>
                <w:color w:val="EE0000"/>
              </w:rPr>
              <w:t>If more than one offence</w:t>
            </w:r>
          </w:p>
        </w:tc>
      </w:tr>
    </w:tbl>
    <w:p w14:paraId="3157FEA1" w14:textId="77777777" w:rsidR="00C82082" w:rsidRDefault="00C8208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082" w14:paraId="23B6ECCB" w14:textId="77777777" w:rsidTr="00C82082">
        <w:tc>
          <w:tcPr>
            <w:tcW w:w="9350" w:type="dxa"/>
          </w:tcPr>
          <w:p w14:paraId="7BE9FF10" w14:textId="77777777" w:rsidR="00C82082" w:rsidRDefault="00C82082" w:rsidP="00C07CF2">
            <w:pPr>
              <w:rPr>
                <w:rFonts w:ascii="Aptos" w:eastAsia="Times New Roman" w:hAnsi="Aptos" w:cstheme="minorHAnsi"/>
                <w:b/>
                <w:bCs/>
                <w:color w:val="222222"/>
                <w:u w:val="single"/>
                <w:lang w:eastAsia="en-CA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222222"/>
                <w:u w:val="single"/>
                <w:lang w:eastAsia="en-CA"/>
              </w:rPr>
              <w:t>Rule #64(A)</w:t>
            </w:r>
          </w:p>
          <w:p w14:paraId="076C3D45" w14:textId="77777777" w:rsidR="00C82082" w:rsidRDefault="00C82082" w:rsidP="00C07CF2">
            <w:pPr>
              <w:rPr>
                <w:rFonts w:ascii="Aptos" w:eastAsia="Times New Roman" w:hAnsi="Aptos" w:cstheme="minorHAnsi"/>
                <w:b/>
                <w:bCs/>
                <w:color w:val="222222"/>
                <w:u w:val="single"/>
                <w:lang w:eastAsia="en-CA"/>
              </w:rPr>
            </w:pPr>
          </w:p>
          <w:p w14:paraId="4083A071" w14:textId="77777777" w:rsidR="00C82082" w:rsidRDefault="00C82082" w:rsidP="00C82082">
            <w:pPr>
              <w:shd w:val="clear" w:color="auto" w:fill="FFFFFF"/>
            </w:pPr>
            <w:r>
              <w:t>States; “A Minor Penalty or, at the discretion of the Referee, a Major Penalty and a Game Misconduct Penalty, based upon the degree of violence of the impact with the boards, shall be assessed to any player who body checks an opponent in such a manner that causes the opponent to be thrown violently into the boards.”</w:t>
            </w:r>
          </w:p>
          <w:p w14:paraId="166B3605" w14:textId="77777777" w:rsidR="003F226B" w:rsidRDefault="003F226B" w:rsidP="00C82082">
            <w:pPr>
              <w:shd w:val="clear" w:color="auto" w:fill="FFFFFF"/>
              <w:rPr>
                <w:b/>
                <w:bCs/>
                <w:color w:val="222222"/>
                <w:u w:val="single"/>
                <w:lang w:eastAsia="en-CA"/>
              </w:rPr>
            </w:pPr>
          </w:p>
          <w:p w14:paraId="4CE2612D" w14:textId="37CC9E3E" w:rsidR="003F226B" w:rsidRDefault="003F226B" w:rsidP="00C82082">
            <w:pPr>
              <w:shd w:val="clear" w:color="auto" w:fill="FFFFFF"/>
              <w:rPr>
                <w:rFonts w:ascii="Aptos" w:eastAsia="Times New Roman" w:hAnsi="Aptos" w:cstheme="minorHAnsi"/>
                <w:b/>
                <w:bCs/>
                <w:color w:val="222222"/>
                <w:u w:val="single"/>
                <w:lang w:eastAsia="en-CA"/>
              </w:rPr>
            </w:pPr>
          </w:p>
        </w:tc>
      </w:tr>
    </w:tbl>
    <w:p w14:paraId="285DE96D" w14:textId="77777777" w:rsidR="00C82082" w:rsidRDefault="00C8208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u w:val="single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082" w14:paraId="2B0E52D6" w14:textId="77777777" w:rsidTr="00C82082">
        <w:tc>
          <w:tcPr>
            <w:tcW w:w="9350" w:type="dxa"/>
          </w:tcPr>
          <w:p w14:paraId="060F1920" w14:textId="77777777" w:rsidR="00C82082" w:rsidRPr="00C82082" w:rsidRDefault="00C82082" w:rsidP="00C82082">
            <w:pPr>
              <w:rPr>
                <w:rFonts w:eastAsia="Times New Roman" w:cstheme="minorHAnsi"/>
                <w:b/>
                <w:bCs/>
                <w:color w:val="222222"/>
                <w:u w:val="single"/>
                <w:lang w:eastAsia="en-CA"/>
              </w:rPr>
            </w:pPr>
            <w:r w:rsidRPr="00C82082">
              <w:rPr>
                <w:rFonts w:eastAsia="Times New Roman" w:cstheme="minorHAnsi"/>
                <w:b/>
                <w:bCs/>
                <w:color w:val="222222"/>
                <w:u w:val="single"/>
                <w:lang w:eastAsia="en-CA"/>
              </w:rPr>
              <w:lastRenderedPageBreak/>
              <w:t>Rule #64(B)</w:t>
            </w:r>
          </w:p>
          <w:p w14:paraId="0C4387F7" w14:textId="77777777" w:rsidR="00C82082" w:rsidRPr="00C82082" w:rsidRDefault="00C82082" w:rsidP="00C82082">
            <w:pPr>
              <w:rPr>
                <w:rFonts w:eastAsia="Times New Roman" w:cstheme="minorHAnsi"/>
                <w:b/>
                <w:bCs/>
                <w:color w:val="222222"/>
                <w:u w:val="single"/>
                <w:lang w:eastAsia="en-CA"/>
              </w:rPr>
            </w:pPr>
          </w:p>
          <w:p w14:paraId="61C16D87" w14:textId="77777777" w:rsidR="00C82082" w:rsidRPr="00C82082" w:rsidRDefault="00C82082" w:rsidP="00C82082">
            <w:pPr>
              <w:autoSpaceDE w:val="0"/>
              <w:autoSpaceDN w:val="0"/>
              <w:adjustRightInd w:val="0"/>
              <w:rPr>
                <w:rFonts w:cs="TrebuchetMS"/>
                <w:kern w:val="0"/>
              </w:rPr>
            </w:pPr>
            <w:r w:rsidRPr="00C82082">
              <w:t>States; “</w:t>
            </w:r>
            <w:r w:rsidRPr="00C82082">
              <w:rPr>
                <w:rFonts w:cs="TrebuchetMS"/>
                <w:kern w:val="0"/>
              </w:rPr>
              <w:t>A Minor penalty or, at the discretion of the Referee, a Major penalty and a Game</w:t>
            </w:r>
          </w:p>
          <w:p w14:paraId="5493B06E" w14:textId="77777777" w:rsidR="00C82082" w:rsidRPr="00C82082" w:rsidRDefault="00C82082" w:rsidP="00C82082">
            <w:pPr>
              <w:autoSpaceDE w:val="0"/>
              <w:autoSpaceDN w:val="0"/>
              <w:adjustRightInd w:val="0"/>
              <w:rPr>
                <w:rFonts w:cs="TrebuchetMS"/>
                <w:kern w:val="0"/>
              </w:rPr>
            </w:pPr>
            <w:r w:rsidRPr="00C82082">
              <w:rPr>
                <w:rFonts w:cs="TrebuchetMS"/>
                <w:kern w:val="0"/>
              </w:rPr>
              <w:t>Misconduct penalty shall be assessed any player who, in the opinion of the Referee,</w:t>
            </w:r>
          </w:p>
          <w:p w14:paraId="747AEE21" w14:textId="431547DA" w:rsidR="00C82082" w:rsidRPr="00C82082" w:rsidRDefault="00C82082" w:rsidP="00C82082">
            <w:pPr>
              <w:shd w:val="clear" w:color="auto" w:fill="FFFFFF"/>
            </w:pPr>
            <w:r w:rsidRPr="00C82082">
              <w:rPr>
                <w:rFonts w:cs="TrebuchetMS"/>
                <w:kern w:val="0"/>
              </w:rPr>
              <w:t>intentionally body checks, bumps, shoves or pushes any opposing player.”</w:t>
            </w:r>
          </w:p>
        </w:tc>
      </w:tr>
    </w:tbl>
    <w:p w14:paraId="6C40EE8F" w14:textId="77777777" w:rsidR="00C82082" w:rsidRDefault="00C82082" w:rsidP="00073AFA">
      <w:pPr>
        <w:shd w:val="clear" w:color="auto" w:fill="FFFFFF"/>
        <w:spacing w:after="0" w:line="240" w:lineRule="auto"/>
      </w:pPr>
    </w:p>
    <w:p w14:paraId="6CB7EE83" w14:textId="77777777" w:rsidR="00C07CF2" w:rsidRPr="00E92988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  <w:r w:rsidRPr="00E92988">
        <w:rPr>
          <w:rFonts w:ascii="Aptos" w:eastAsia="Times New Roman" w:hAnsi="Aptos" w:cstheme="minorHAnsi"/>
          <w:color w:val="222222"/>
          <w:lang w:eastAsia="en-CA"/>
        </w:rPr>
        <w:t>Questions/comments/concerns may be addressed to the undersigned.</w:t>
      </w:r>
    </w:p>
    <w:p w14:paraId="6745FC37" w14:textId="77777777" w:rsidR="00C07CF2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</w:p>
    <w:p w14:paraId="255187F7" w14:textId="77777777" w:rsidR="0056218C" w:rsidRDefault="0056218C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</w:p>
    <w:p w14:paraId="02E9C817" w14:textId="77777777" w:rsidR="00C07CF2" w:rsidRPr="00E92988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</w:p>
    <w:p w14:paraId="5DADC25E" w14:textId="4D5E3654" w:rsidR="00C07CF2" w:rsidRPr="003F226B" w:rsidRDefault="00023147" w:rsidP="00C07CF2">
      <w:pPr>
        <w:shd w:val="clear" w:color="auto" w:fill="FFFFFF"/>
        <w:spacing w:after="0" w:line="240" w:lineRule="auto"/>
        <w:rPr>
          <w:rFonts w:ascii="Vivaldi" w:eastAsia="Times New Roman" w:hAnsi="Vivaldi" w:cstheme="minorHAnsi"/>
          <w:b/>
          <w:bCs/>
          <w:color w:val="222222"/>
          <w:sz w:val="32"/>
          <w:szCs w:val="32"/>
          <w:lang w:eastAsia="en-CA"/>
        </w:rPr>
      </w:pPr>
      <w:r w:rsidRPr="003F226B">
        <w:rPr>
          <w:rFonts w:ascii="Vivaldi" w:eastAsia="Times New Roman" w:hAnsi="Vivaldi" w:cstheme="minorHAnsi"/>
          <w:b/>
          <w:bCs/>
          <w:color w:val="222222"/>
          <w:sz w:val="32"/>
          <w:szCs w:val="32"/>
          <w:lang w:eastAsia="en-CA"/>
        </w:rPr>
        <w:t>Jim Jones</w:t>
      </w:r>
    </w:p>
    <w:p w14:paraId="6E0669D6" w14:textId="77777777" w:rsidR="00C07CF2" w:rsidRPr="00E92988" w:rsidRDefault="00C07CF2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  <w:r>
        <w:rPr>
          <w:rFonts w:ascii="Aptos" w:eastAsia="Times New Roman" w:hAnsi="Aptos" w:cstheme="minorHAnsi"/>
          <w:color w:val="222222"/>
          <w:lang w:eastAsia="en-CA"/>
        </w:rPr>
        <w:t>//Signed//</w:t>
      </w:r>
    </w:p>
    <w:p w14:paraId="071737D9" w14:textId="42905BC9" w:rsidR="00C07CF2" w:rsidRPr="00E92988" w:rsidRDefault="00023147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  <w:r>
        <w:rPr>
          <w:rFonts w:ascii="Aptos" w:eastAsia="Times New Roman" w:hAnsi="Aptos" w:cstheme="minorHAnsi"/>
          <w:color w:val="222222"/>
          <w:lang w:eastAsia="en-CA"/>
        </w:rPr>
        <w:t>Jim Jones</w:t>
      </w:r>
    </w:p>
    <w:p w14:paraId="20C6321C" w14:textId="371DF67A" w:rsidR="00C07CF2" w:rsidRPr="00E92988" w:rsidRDefault="00073AFA" w:rsidP="00C07CF2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lang w:eastAsia="en-CA"/>
        </w:rPr>
      </w:pPr>
      <w:r>
        <w:rPr>
          <w:rFonts w:ascii="Aptos" w:eastAsia="Times New Roman" w:hAnsi="Aptos" w:cstheme="minorHAnsi"/>
          <w:color w:val="222222"/>
          <w:lang w:eastAsia="en-CA"/>
        </w:rPr>
        <w:t>NBHL-BC Referee</w:t>
      </w:r>
    </w:p>
    <w:p w14:paraId="380974F8" w14:textId="018A2DFA" w:rsidR="00C07CF2" w:rsidRDefault="00023147" w:rsidP="00023147">
      <w:pPr>
        <w:spacing w:after="0"/>
        <w:rPr>
          <w:rFonts w:ascii="Aptos" w:eastAsia="Times New Roman" w:hAnsi="Aptos" w:cs="Arial"/>
          <w:lang w:val="en-US"/>
        </w:rPr>
      </w:pPr>
      <w:hyperlink r:id="rId13" w:history="1">
        <w:r w:rsidRPr="00097314">
          <w:rPr>
            <w:rStyle w:val="Hyperlink"/>
            <w:rFonts w:ascii="Aptos" w:eastAsia="Times New Roman" w:hAnsi="Aptos" w:cs="Arial"/>
            <w:lang w:val="en-US"/>
          </w:rPr>
          <w:t>JJofficial@gmail.com</w:t>
        </w:r>
      </w:hyperlink>
    </w:p>
    <w:p w14:paraId="3CF9F6DE" w14:textId="5C8077D7" w:rsidR="00023147" w:rsidRDefault="00023147" w:rsidP="00023147">
      <w:pPr>
        <w:spacing w:after="0"/>
        <w:rPr>
          <w:rFonts w:ascii="Aptos" w:eastAsia="Times New Roman" w:hAnsi="Aptos" w:cs="Arial"/>
          <w:lang w:val="en-US"/>
        </w:rPr>
      </w:pPr>
      <w:r>
        <w:rPr>
          <w:rFonts w:ascii="Aptos" w:eastAsia="Times New Roman" w:hAnsi="Aptos" w:cs="Arial"/>
          <w:lang w:val="en-US"/>
        </w:rPr>
        <w:t>778-555-1212</w:t>
      </w:r>
    </w:p>
    <w:sectPr w:rsidR="00023147" w:rsidSect="00C07CF2">
      <w:footerReference w:type="default" r:id="rId14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7A2E" w14:textId="77777777" w:rsidR="004F4ACE" w:rsidRDefault="004F4ACE" w:rsidP="00023147">
      <w:pPr>
        <w:spacing w:after="0" w:line="240" w:lineRule="auto"/>
      </w:pPr>
      <w:r>
        <w:separator/>
      </w:r>
    </w:p>
  </w:endnote>
  <w:endnote w:type="continuationSeparator" w:id="0">
    <w:p w14:paraId="5747C0B6" w14:textId="77777777" w:rsidR="004F4ACE" w:rsidRDefault="004F4ACE" w:rsidP="0002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3848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7B1571" w14:textId="14B85B08" w:rsidR="00023147" w:rsidRDefault="000231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E8873D" w14:textId="77777777" w:rsidR="00023147" w:rsidRDefault="00023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D795" w14:textId="77777777" w:rsidR="004F4ACE" w:rsidRDefault="004F4ACE" w:rsidP="00023147">
      <w:pPr>
        <w:spacing w:after="0" w:line="240" w:lineRule="auto"/>
      </w:pPr>
      <w:r>
        <w:separator/>
      </w:r>
    </w:p>
  </w:footnote>
  <w:footnote w:type="continuationSeparator" w:id="0">
    <w:p w14:paraId="33E995B0" w14:textId="77777777" w:rsidR="004F4ACE" w:rsidRDefault="004F4ACE" w:rsidP="0002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294"/>
    <w:multiLevelType w:val="hybridMultilevel"/>
    <w:tmpl w:val="D2663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30F0"/>
    <w:multiLevelType w:val="hybridMultilevel"/>
    <w:tmpl w:val="28D49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4105"/>
    <w:multiLevelType w:val="hybridMultilevel"/>
    <w:tmpl w:val="234694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B6093"/>
    <w:multiLevelType w:val="hybridMultilevel"/>
    <w:tmpl w:val="6C149F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3322C"/>
    <w:multiLevelType w:val="hybridMultilevel"/>
    <w:tmpl w:val="FFF2A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386A"/>
    <w:multiLevelType w:val="hybridMultilevel"/>
    <w:tmpl w:val="0BBEDC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0317">
    <w:abstractNumId w:val="1"/>
  </w:num>
  <w:num w:numId="2" w16cid:durableId="1504585594">
    <w:abstractNumId w:val="3"/>
  </w:num>
  <w:num w:numId="3" w16cid:durableId="224220326">
    <w:abstractNumId w:val="2"/>
  </w:num>
  <w:num w:numId="4" w16cid:durableId="1576746354">
    <w:abstractNumId w:val="0"/>
  </w:num>
  <w:num w:numId="5" w16cid:durableId="1555001143">
    <w:abstractNumId w:val="5"/>
  </w:num>
  <w:num w:numId="6" w16cid:durableId="2076736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F2"/>
    <w:rsid w:val="000111EF"/>
    <w:rsid w:val="00023147"/>
    <w:rsid w:val="0005399A"/>
    <w:rsid w:val="00073AFA"/>
    <w:rsid w:val="000D4B7A"/>
    <w:rsid w:val="000F7E41"/>
    <w:rsid w:val="003F226B"/>
    <w:rsid w:val="004F4ACE"/>
    <w:rsid w:val="005209CA"/>
    <w:rsid w:val="0056218C"/>
    <w:rsid w:val="005D4A2C"/>
    <w:rsid w:val="00643211"/>
    <w:rsid w:val="00717792"/>
    <w:rsid w:val="007F1394"/>
    <w:rsid w:val="00A06D21"/>
    <w:rsid w:val="00B104A0"/>
    <w:rsid w:val="00B87850"/>
    <w:rsid w:val="00C07CF2"/>
    <w:rsid w:val="00C25A35"/>
    <w:rsid w:val="00C82082"/>
    <w:rsid w:val="00EA75D2"/>
    <w:rsid w:val="00F04627"/>
    <w:rsid w:val="00F21F5D"/>
    <w:rsid w:val="00F545CC"/>
    <w:rsid w:val="00F6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B49E"/>
  <w15:chartTrackingRefBased/>
  <w15:docId w15:val="{0A7039C8-6BC5-4958-91F1-4C7462B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07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73A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A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47"/>
  </w:style>
  <w:style w:type="paragraph" w:styleId="Footer">
    <w:name w:val="footer"/>
    <w:basedOn w:val="Normal"/>
    <w:link w:val="FooterChar"/>
    <w:uiPriority w:val="99"/>
    <w:unhideWhenUsed/>
    <w:rsid w:val="0002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Joffici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mith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Jofficia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 French</dc:creator>
  <cp:keywords/>
  <dc:description/>
  <cp:lastModifiedBy>Lamont French</cp:lastModifiedBy>
  <cp:revision>2</cp:revision>
  <dcterms:created xsi:type="dcterms:W3CDTF">2026-04-23T14:59:00Z</dcterms:created>
  <dcterms:modified xsi:type="dcterms:W3CDTF">2026-04-23T14:59:00Z</dcterms:modified>
</cp:coreProperties>
</file>